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Niet-Functionele Eisen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 26-04-2024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{het product}</w:t>
      </w:r>
      <w:r>
        <w:t xml:space="preserve"> heeft de volgende functies (PSA, </w:t>
      </w:r>
      <w:r>
        <w:rPr>
          <w:highlight w:val="yellow"/>
        </w:rPr>
        <w:t>{documentreferentie}</w:t>
      </w:r>
      <w:r>
        <w:t>):</w:t>
      </w:r>
    </w:p>
    <w:p>
      <w:pPr>
        <w:pStyle w:val="Lijstopsomteken1"/>
        <w:numPr>
          <w:ilvl w:val="0"/>
        </w:numPr>
      </w:pPr>
      <w:r>
        <w:rPr>
          <w:highlight w:val="yellow"/>
        </w:rPr>
        <w:t>{Functie 1}</w:t>
      </w:r>
    </w:p>
    <w:p>
      <w:pPr>
        <w:pStyle w:val="Lijstopsomteken1"/>
        <w:numPr>
          <w:ilvl w:val="0"/>
        </w:numPr>
      </w:pPr>
      <w:r>
        <w:rPr>
          <w:highlight w:val="yellow"/>
        </w:rPr>
        <w:t>{Functie 2}</w:t>
      </w:r>
    </w:p>
    <w:p>
      <w:pPr>
        <w:pStyle w:val="Lijstopsomteken1"/>
        <w:numPr>
          <w:ilvl w:val="0"/>
        </w:numPr>
      </w:pPr>
      <w:r>
        <w:rPr>
          <w:highlight w:val="yellow"/>
        </w:rPr>
        <w:t>{Functie 3}</w:t>
      </w:r>
    </w:p>
    <w:p>
      <w:r>
        <w:t xml:space="preserve">Deze functies realiseren gezamenlijk het doel van </w:t>
      </w:r>
      <w:r>
        <w:rPr>
          <w:highlight w:val="yellow"/>
        </w:rPr>
        <w:t>{het product}</w:t>
      </w:r>
      <w:r>
        <w:t xml:space="preserve">, namelijk </w:t>
      </w:r>
      <w:r>
        <w:rPr>
          <w:highlight w:val="yellow"/>
        </w:rPr>
        <w:t>{het doel}</w:t>
      </w:r>
      <w:r>
        <w:t>.</w:t>
      </w:r>
    </w:p>
    <w:p>
      <w:r>
        <w:t xml:space="preserve">Omdat </w:t>
      </w:r>
      <w:r>
        <w:rPr>
          <w:highlight w:val="yellow"/>
        </w:rPr>
        <w:t>{het product}</w:t>
      </w:r>
      <w:r>
        <w:t xml:space="preserve"> </w:t>
      </w:r>
      <w:r>
        <w:rPr>
          <w:highlight w:val="yellow"/>
        </w:rPr>
        <w:t>{rationale}</w:t>
      </w:r>
      <w:r>
        <w:t xml:space="preserve"> is </w:t>
      </w:r>
      <w:r>
        <w:rPr>
          <w:highlight w:val="yellow"/>
        </w:rPr>
        <w:t>{kwaliteitsaspect 1}</w:t>
      </w:r>
      <w:r>
        <w:t xml:space="preserve"> de belangrijkste niet-functionele eigenschap. Dat betekent dat </w:t>
      </w:r>
      <w:r>
        <w:rPr>
          <w:highlight w:val="yellow"/>
        </w:rPr>
        <w:t>{belangrijkste concrete niet-functionele eis voor kwaliteitsaspect 1}</w:t>
      </w:r>
      <w:r>
        <w:t xml:space="preserve">. Daarnaast </w:t>
      </w:r>
      <w:r>
        <w:rPr>
          <w:highlight w:val="yellow"/>
        </w:rPr>
        <w:t>{volgende niet-functionele eis voor kwaliteitsaspect 1}</w:t>
      </w:r>
      <w:r>
        <w:t>.</w:t>
      </w:r>
    </w:p>
    <w:p>
      <w:r>
        <w:t xml:space="preserve">Naast </w:t>
      </w:r>
      <w:r>
        <w:rPr>
          <w:highlight w:val="yellow"/>
        </w:rPr>
        <w:t>{kwaliteitsaspect 1}</w:t>
      </w:r>
      <w:r>
        <w:t xml:space="preserve"> is ook </w:t>
      </w:r>
      <w:r>
        <w:rPr>
          <w:highlight w:val="yellow"/>
        </w:rPr>
        <w:t>{kwaliteitsaspect 2}</w:t>
      </w:r>
      <w:r>
        <w:t xml:space="preserve"> van groot belang omdat </w:t>
      </w:r>
      <w:r>
        <w:rPr>
          <w:highlight w:val="yellow"/>
        </w:rPr>
        <w:t>{rationale}</w:t>
      </w:r>
      <w:r>
        <w:t xml:space="preserve">. Er geldt dat </w:t>
      </w:r>
      <w:r>
        <w:rPr>
          <w:highlight w:val="yellow"/>
        </w:rPr>
        <w:t>{belangrijkste concrete niet-functionele eis voor kwaliteitsaspect 2}</w:t>
      </w:r>
      <w:r>
        <w:t xml:space="preserve">. Ook geldt dat </w:t>
      </w:r>
      <w:r>
        <w:rPr>
          <w:highlight w:val="yellow"/>
        </w:rPr>
        <w:t>{volgende niet-functionele eis voor kwaliteitsaspect 2}</w:t>
      </w:r>
      <w:r>
        <w:t>.</w:t>
      </w:r>
    </w:p>
    <w:p>
      <w:r>
        <w:t xml:space="preserve">Omdat </w:t>
      </w:r>
      <w:r>
        <w:rPr>
          <w:highlight w:val="yellow"/>
        </w:rPr>
        <w:t>{rationale}</w:t>
      </w:r>
      <w:r>
        <w:t xml:space="preserve"> is ook </w:t>
      </w:r>
      <w:r>
        <w:rPr>
          <w:highlight w:val="yellow"/>
        </w:rPr>
        <w:t>{kwaliteitsaspect 3}</w:t>
      </w:r>
      <w:r>
        <w:t xml:space="preserve"> van belang. Daarom </w:t>
      </w:r>
      <w:r>
        <w:rPr>
          <w:highlight w:val="yellow"/>
        </w:rPr>
        <w:t>{belangrijkste concrete niet-functionele eis voor kwaliteitsaspect 3}</w:t>
      </w:r>
      <w:r>
        <w:t xml:space="preserve">. Ook zal </w:t>
      </w:r>
      <w:r>
        <w:rPr>
          <w:highlight w:val="yellow"/>
        </w:rPr>
        <w:t>{volgende niet-functionele eis voor kwaliteitsaspect 3}</w:t>
      </w:r>
      <w:r>
        <w:t>.</w:t>
      </w:r>
    </w:p>
    <w:p>
      <w:r>
        <w:t xml:space="preserve">Uiteraard voldoet </w:t>
      </w:r>
      <w:r>
        <w:rPr>
          <w:highlight w:val="yellow"/>
        </w:rPr>
        <w:t>{het product}</w:t>
      </w:r>
      <w:r>
        <w:t xml:space="preserve"> aan de wettelijke verplichting voor toegankelijkheid (de A en AA-eisen uit WCAG v2.2).</w:t>
      </w:r>
    </w:p>
    <w:p>
      <w:pPr>
        <w:pStyle w:val="Kop1"/>
      </w:pPr>
      <w:r>
        <w:t>Inleiding</w:t>
      </w:r>
    </w:p>
    <w:p>
      <w:pPr>
        <w:pStyle w:val="Kop2"/>
      </w:pPr>
      <w:r>
        <w:t>Over dit document</w:t>
      </w:r>
    </w:p>
    <w:p>
      <w:r>
        <w:t xml:space="preserve">Dit document beschrijft de niet-functionele eisen aan </w:t>
      </w:r>
      <w:r>
        <w:rPr>
          <w:highlight w:val="yellow"/>
        </w:rPr>
        <w:t>{het product}</w:t>
      </w:r>
      <w:r>
        <w:t>. Basis voor de niet-functionele eisen zijn de kwaliteitsattributen zoals gedefinieerd in de standaard NEN-ISO/IEC 25010. Deze standaard onderscheidt een "Product Quality model" en een "Quality-in-Use model". Dit document richt zich op het Product Quality model.</w:t>
      </w:r>
    </w:p>
    <w:p>
      <w:r>
        <w:t>NEN-ISO/IEC 25010 definieert de kwaliteitseigenschappen voor een softwareproduct. Deze zijn onderverdeeld in acht hoofdeigenschappen: Functionele geschiktheid, Efficiëntie, Uitwisselbaarheid, Bruikbaarheid, Betrouwbaarheid, Beveiligbaarheid, Onderhoudbaarheid en Overdraagbaarheid.</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structurering van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backlog en testplannen.</w:t>
      </w:r>
    </w:p>
    <w:p>
      <w:r>
        <w:t>In totaal zijn de volgende 31 eigenschappen onderkend: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Hoofdeigenschap</w:t>
            </w:r>
          </w:p>
        </w:tc>
        <w:tc>
          <w:tcPr>
            <w:tcW w:type="auto" w:w="4535"/>
          </w:tcPr>
          <w:p>
            <w:pPr>
              <w:jc w:val="left"/>
            </w:pPr>
            <w:r>
              <w:t>Eigenschap</w:t>
            </w:r>
          </w:p>
        </w:tc>
      </w:tr>
      <w:tr>
        <w:tc>
          <w:tcPr>
            <w:tcW w:type="auto" w:w="4535"/>
          </w:tcPr>
          <w:p>
            <w:pPr>
              <w:jc w:val="left"/>
            </w:pPr>
            <w:r>
              <w:t>Functionele geschiktheid</w:t>
            </w:r>
          </w:p>
        </w:tc>
        <w:tc>
          <w:tcPr>
            <w:tcW w:type="auto" w:w="4535"/>
          </w:tcPr>
          <w:p>
            <w:pPr>
              <w:jc w:val="left"/>
            </w:pPr>
            <w:r>
              <w:t>Functionele compleetheid</w:t>
            </w:r>
          </w:p>
        </w:tc>
      </w:tr>
      <w:tr>
        <w:tc>
          <w:tcPr>
            <w:tcW w:type="auto" w:w="4535"/>
          </w:tcPr>
          <w:p>
            <w:pPr>
              <w:jc w:val="left"/>
            </w:pPr>
            <w:r>
              <w:t>Functionele geschiktheid</w:t>
            </w:r>
          </w:p>
        </w:tc>
        <w:tc>
          <w:tcPr>
            <w:tcW w:type="auto" w:w="4535"/>
          </w:tcPr>
          <w:p>
            <w:pPr>
              <w:jc w:val="left"/>
            </w:pPr>
            <w:r>
              <w:t>Functionele correctheid</w:t>
            </w:r>
          </w:p>
        </w:tc>
      </w:tr>
      <w:tr>
        <w:tc>
          <w:tcPr>
            <w:tcW w:type="auto" w:w="4535"/>
          </w:tcPr>
          <w:p>
            <w:pPr>
              <w:jc w:val="left"/>
            </w:pPr>
            <w:r>
              <w:t>Functionele geschiktheid</w:t>
            </w:r>
          </w:p>
        </w:tc>
        <w:tc>
          <w:tcPr>
            <w:tcW w:type="auto" w:w="4535"/>
          </w:tcPr>
          <w:p>
            <w:pPr>
              <w:jc w:val="left"/>
            </w:pPr>
            <w:r>
              <w:t>Functionele toepasbaarheid</w:t>
            </w:r>
          </w:p>
        </w:tc>
      </w:tr>
      <w:tr>
        <w:tc>
          <w:tcPr>
            <w:tcW w:type="auto" w:w="4535"/>
          </w:tcPr>
          <w:p>
            <w:pPr>
              <w:jc w:val="left"/>
            </w:pPr>
            <w:r>
              <w:t>Efficiëntie</w:t>
            </w:r>
          </w:p>
        </w:tc>
        <w:tc>
          <w:tcPr>
            <w:tcW w:type="auto" w:w="4535"/>
          </w:tcPr>
          <w:p>
            <w:pPr>
              <w:jc w:val="left"/>
            </w:pPr>
            <w:r>
              <w:t>Snelheid</w:t>
            </w:r>
          </w:p>
        </w:tc>
      </w:tr>
      <w:tr>
        <w:tc>
          <w:tcPr>
            <w:tcW w:type="auto" w:w="4535"/>
          </w:tcPr>
          <w:p>
            <w:pPr>
              <w:jc w:val="left"/>
            </w:pPr>
            <w:r>
              <w:t>Efficiëntie</w:t>
            </w:r>
          </w:p>
        </w:tc>
        <w:tc>
          <w:tcPr>
            <w:tcW w:type="auto" w:w="4535"/>
          </w:tcPr>
          <w:p>
            <w:pPr>
              <w:jc w:val="left"/>
            </w:pPr>
            <w:r>
              <w:t>Middelenbeslag</w:t>
            </w:r>
          </w:p>
        </w:tc>
      </w:tr>
      <w:tr>
        <w:tc>
          <w:tcPr>
            <w:tcW w:type="auto" w:w="4535"/>
          </w:tcPr>
          <w:p>
            <w:pPr>
              <w:jc w:val="left"/>
            </w:pPr>
            <w:r>
              <w:t>Efficiëntie</w:t>
            </w:r>
          </w:p>
        </w:tc>
        <w:tc>
          <w:tcPr>
            <w:tcW w:type="auto" w:w="4535"/>
          </w:tcPr>
          <w:p>
            <w:pPr>
              <w:jc w:val="left"/>
            </w:pPr>
            <w:r>
              <w:t>Capaciteit</w:t>
            </w:r>
          </w:p>
        </w:tc>
      </w:tr>
      <w:tr>
        <w:tc>
          <w:tcPr>
            <w:tcW w:type="auto" w:w="4535"/>
          </w:tcPr>
          <w:p>
            <w:pPr>
              <w:jc w:val="left"/>
            </w:pPr>
            <w:r>
              <w:t>Uitwisselbaarheid</w:t>
            </w:r>
          </w:p>
        </w:tc>
        <w:tc>
          <w:tcPr>
            <w:tcW w:type="auto" w:w="4535"/>
          </w:tcPr>
          <w:p>
            <w:pPr>
              <w:jc w:val="left"/>
            </w:pPr>
            <w:r>
              <w:t>Beïnvloedbaarheid</w:t>
            </w:r>
          </w:p>
        </w:tc>
      </w:tr>
      <w:tr>
        <w:tc>
          <w:tcPr>
            <w:tcW w:type="auto" w:w="4535"/>
          </w:tcPr>
          <w:p>
            <w:pPr>
              <w:jc w:val="left"/>
            </w:pPr>
            <w:r>
              <w:t>Uitwisselbaarheid</w:t>
            </w:r>
          </w:p>
        </w:tc>
        <w:tc>
          <w:tcPr>
            <w:tcW w:type="auto" w:w="4535"/>
          </w:tcPr>
          <w:p>
            <w:pPr>
              <w:jc w:val="left"/>
            </w:pPr>
            <w:r>
              <w:t>Koppelbaarheid</w:t>
            </w:r>
          </w:p>
        </w:tc>
      </w:tr>
      <w:tr>
        <w:tc>
          <w:tcPr>
            <w:tcW w:type="auto" w:w="4535"/>
          </w:tcPr>
          <w:p>
            <w:pPr>
              <w:jc w:val="left"/>
            </w:pPr>
            <w:r>
              <w:t>Bruikbaarheid</w:t>
            </w:r>
          </w:p>
        </w:tc>
        <w:tc>
          <w:tcPr>
            <w:tcW w:type="auto" w:w="4535"/>
          </w:tcPr>
          <w:p>
            <w:pPr>
              <w:jc w:val="left"/>
            </w:pPr>
            <w:r>
              <w:t>Herkenbaarheid van geschiktheid</w:t>
            </w:r>
          </w:p>
        </w:tc>
      </w:tr>
      <w:tr>
        <w:tc>
          <w:tcPr>
            <w:tcW w:type="auto" w:w="4535"/>
          </w:tcPr>
          <w:p>
            <w:pPr>
              <w:jc w:val="left"/>
            </w:pPr>
            <w:r>
              <w:t>Bruikbaarheid</w:t>
            </w:r>
          </w:p>
        </w:tc>
        <w:tc>
          <w:tcPr>
            <w:tcW w:type="auto" w:w="4535"/>
          </w:tcPr>
          <w:p>
            <w:pPr>
              <w:jc w:val="left"/>
            </w:pPr>
            <w:r>
              <w:t>Leerbaarheid</w:t>
            </w:r>
          </w:p>
        </w:tc>
      </w:tr>
      <w:tr>
        <w:tc>
          <w:tcPr>
            <w:tcW w:type="auto" w:w="4535"/>
          </w:tcPr>
          <w:p>
            <w:pPr>
              <w:jc w:val="left"/>
            </w:pPr>
            <w:r>
              <w:t>Bruikbaarheid</w:t>
            </w:r>
          </w:p>
        </w:tc>
        <w:tc>
          <w:tcPr>
            <w:tcW w:type="auto" w:w="4535"/>
          </w:tcPr>
          <w:p>
            <w:pPr>
              <w:jc w:val="left"/>
            </w:pPr>
            <w:r>
              <w:t>Bedienbaarheid</w:t>
            </w:r>
          </w:p>
        </w:tc>
      </w:tr>
      <w:tr>
        <w:tc>
          <w:tcPr>
            <w:tcW w:type="auto" w:w="4535"/>
          </w:tcPr>
          <w:p>
            <w:pPr>
              <w:jc w:val="left"/>
            </w:pPr>
            <w:r>
              <w:t>Bruikbaarheid</w:t>
            </w:r>
          </w:p>
        </w:tc>
        <w:tc>
          <w:tcPr>
            <w:tcW w:type="auto" w:w="4535"/>
          </w:tcPr>
          <w:p>
            <w:pPr>
              <w:jc w:val="left"/>
            </w:pPr>
            <w:r>
              <w:t>Voorkomen gebruikersfouten</w:t>
            </w:r>
          </w:p>
        </w:tc>
      </w:tr>
      <w:tr>
        <w:tc>
          <w:tcPr>
            <w:tcW w:type="auto" w:w="4535"/>
          </w:tcPr>
          <w:p>
            <w:pPr>
              <w:jc w:val="left"/>
            </w:pPr>
            <w:r>
              <w:t>Bruikbaarheid</w:t>
            </w:r>
          </w:p>
        </w:tc>
        <w:tc>
          <w:tcPr>
            <w:tcW w:type="auto" w:w="4535"/>
          </w:tcPr>
          <w:p>
            <w:pPr>
              <w:jc w:val="left"/>
            </w:pPr>
            <w:r>
              <w:t>Volmaaktheid gebruikersinterface</w:t>
            </w:r>
          </w:p>
        </w:tc>
      </w:tr>
      <w:tr>
        <w:tc>
          <w:tcPr>
            <w:tcW w:type="auto" w:w="4535"/>
          </w:tcPr>
          <w:p>
            <w:pPr>
              <w:jc w:val="left"/>
            </w:pPr>
            <w:r>
              <w:t>Bruikbaarheid</w:t>
            </w:r>
          </w:p>
        </w:tc>
        <w:tc>
          <w:tcPr>
            <w:tcW w:type="auto" w:w="4535"/>
          </w:tcPr>
          <w:p>
            <w:pPr>
              <w:jc w:val="left"/>
            </w:pPr>
            <w:r>
              <w:t>Toegankelijkheid</w:t>
            </w:r>
          </w:p>
        </w:tc>
      </w:tr>
      <w:tr>
        <w:tc>
          <w:tcPr>
            <w:tcW w:type="auto" w:w="4535"/>
          </w:tcPr>
          <w:p>
            <w:pPr>
              <w:jc w:val="left"/>
            </w:pPr>
            <w:r>
              <w:t>Betrouwbaarheid</w:t>
            </w:r>
          </w:p>
        </w:tc>
        <w:tc>
          <w:tcPr>
            <w:tcW w:type="auto" w:w="4535"/>
          </w:tcPr>
          <w:p>
            <w:pPr>
              <w:jc w:val="left"/>
            </w:pPr>
            <w:r>
              <w:t>Volwassenheid</w:t>
            </w:r>
          </w:p>
        </w:tc>
      </w:tr>
      <w:tr>
        <w:tc>
          <w:tcPr>
            <w:tcW w:type="auto" w:w="4535"/>
          </w:tcPr>
          <w:p>
            <w:pPr>
              <w:jc w:val="left"/>
            </w:pPr>
            <w:r>
              <w:t>Betrouwbaarheid</w:t>
            </w:r>
          </w:p>
        </w:tc>
        <w:tc>
          <w:tcPr>
            <w:tcW w:type="auto" w:w="4535"/>
          </w:tcPr>
          <w:p>
            <w:pPr>
              <w:jc w:val="left"/>
            </w:pPr>
            <w:r>
              <w:t>Beschikbaarheid</w:t>
            </w:r>
          </w:p>
        </w:tc>
      </w:tr>
      <w:tr>
        <w:tc>
          <w:tcPr>
            <w:tcW w:type="auto" w:w="4535"/>
          </w:tcPr>
          <w:p>
            <w:pPr>
              <w:jc w:val="left"/>
            </w:pPr>
            <w:r>
              <w:t>Betrouwbaarheid</w:t>
            </w:r>
          </w:p>
        </w:tc>
        <w:tc>
          <w:tcPr>
            <w:tcW w:type="auto" w:w="4535"/>
          </w:tcPr>
          <w:p>
            <w:pPr>
              <w:jc w:val="left"/>
            </w:pPr>
            <w:r>
              <w:t>Foutbestendigheid</w:t>
            </w:r>
          </w:p>
        </w:tc>
      </w:tr>
      <w:tr>
        <w:tc>
          <w:tcPr>
            <w:tcW w:type="auto" w:w="4535"/>
          </w:tcPr>
          <w:p>
            <w:pPr>
              <w:jc w:val="left"/>
            </w:pPr>
            <w:r>
              <w:t>Betrouwbaarheid</w:t>
            </w:r>
          </w:p>
        </w:tc>
        <w:tc>
          <w:tcPr>
            <w:tcW w:type="auto" w:w="4535"/>
          </w:tcPr>
          <w:p>
            <w:pPr>
              <w:jc w:val="left"/>
            </w:pPr>
            <w:r>
              <w:t>Herstelbaarheid</w:t>
            </w:r>
          </w:p>
        </w:tc>
      </w:tr>
      <w:tr>
        <w:tc>
          <w:tcPr>
            <w:tcW w:type="auto" w:w="4535"/>
          </w:tcPr>
          <w:p>
            <w:pPr>
              <w:jc w:val="left"/>
            </w:pPr>
            <w:r>
              <w:t>Beveiligbaarheid</w:t>
            </w:r>
          </w:p>
        </w:tc>
        <w:tc>
          <w:tcPr>
            <w:tcW w:type="auto" w:w="4535"/>
          </w:tcPr>
          <w:p>
            <w:pPr>
              <w:jc w:val="left"/>
            </w:pPr>
            <w:r>
              <w:t>Vertrouwelijkheid</w:t>
            </w:r>
          </w:p>
        </w:tc>
      </w:tr>
      <w:tr>
        <w:tc>
          <w:tcPr>
            <w:tcW w:type="auto" w:w="4535"/>
          </w:tcPr>
          <w:p>
            <w:pPr>
              <w:jc w:val="left"/>
            </w:pPr>
            <w:r>
              <w:t>Beveiligbaarheid</w:t>
            </w:r>
          </w:p>
        </w:tc>
        <w:tc>
          <w:tcPr>
            <w:tcW w:type="auto" w:w="4535"/>
          </w:tcPr>
          <w:p>
            <w:pPr>
              <w:jc w:val="left"/>
            </w:pPr>
            <w:r>
              <w:t>Integriteit</w:t>
            </w:r>
          </w:p>
        </w:tc>
      </w:tr>
      <w:tr>
        <w:tc>
          <w:tcPr>
            <w:tcW w:type="auto" w:w="4535"/>
          </w:tcPr>
          <w:p>
            <w:pPr>
              <w:jc w:val="left"/>
            </w:pPr>
            <w:r>
              <w:t>Beveiligbaarheid</w:t>
            </w:r>
          </w:p>
        </w:tc>
        <w:tc>
          <w:tcPr>
            <w:tcW w:type="auto" w:w="4535"/>
          </w:tcPr>
          <w:p>
            <w:pPr>
              <w:jc w:val="left"/>
            </w:pPr>
            <w:r>
              <w:t>Onweerlegbaarheid</w:t>
            </w:r>
          </w:p>
        </w:tc>
      </w:tr>
      <w:tr>
        <w:tc>
          <w:tcPr>
            <w:tcW w:type="auto" w:w="4535"/>
          </w:tcPr>
          <w:p>
            <w:pPr>
              <w:jc w:val="left"/>
            </w:pPr>
            <w:r>
              <w:t>Beveiligbaarheid</w:t>
            </w:r>
          </w:p>
        </w:tc>
        <w:tc>
          <w:tcPr>
            <w:tcW w:type="auto" w:w="4535"/>
          </w:tcPr>
          <w:p>
            <w:pPr>
              <w:jc w:val="left"/>
            </w:pPr>
            <w:r>
              <w:t>Verantwoording</w:t>
            </w:r>
          </w:p>
        </w:tc>
      </w:tr>
      <w:tr>
        <w:tc>
          <w:tcPr>
            <w:tcW w:type="auto" w:w="4535"/>
          </w:tcPr>
          <w:p>
            <w:pPr>
              <w:jc w:val="left"/>
            </w:pPr>
            <w:r>
              <w:t>Beveiligbaarheid</w:t>
            </w:r>
          </w:p>
        </w:tc>
        <w:tc>
          <w:tcPr>
            <w:tcW w:type="auto" w:w="4535"/>
          </w:tcPr>
          <w:p>
            <w:pPr>
              <w:jc w:val="left"/>
            </w:pPr>
            <w:r>
              <w:t>Authenticiteit</w:t>
            </w:r>
          </w:p>
        </w:tc>
      </w:tr>
      <w:tr>
        <w:tc>
          <w:tcPr>
            <w:tcW w:type="auto" w:w="4535"/>
          </w:tcPr>
          <w:p>
            <w:pPr>
              <w:jc w:val="left"/>
            </w:pPr>
            <w:r>
              <w:t>Onderhoudbaarheid</w:t>
            </w:r>
          </w:p>
        </w:tc>
        <w:tc>
          <w:tcPr>
            <w:tcW w:type="auto" w:w="4535"/>
          </w:tcPr>
          <w:p>
            <w:pPr>
              <w:jc w:val="left"/>
            </w:pPr>
            <w:r>
              <w:t>Modulariteit</w:t>
            </w:r>
          </w:p>
        </w:tc>
      </w:tr>
      <w:tr>
        <w:tc>
          <w:tcPr>
            <w:tcW w:type="auto" w:w="4535"/>
          </w:tcPr>
          <w:p>
            <w:pPr>
              <w:jc w:val="left"/>
            </w:pPr>
            <w:r>
              <w:t>Onderhoudbaarheid</w:t>
            </w:r>
          </w:p>
        </w:tc>
        <w:tc>
          <w:tcPr>
            <w:tcW w:type="auto" w:w="4535"/>
          </w:tcPr>
          <w:p>
            <w:pPr>
              <w:jc w:val="left"/>
            </w:pPr>
            <w:r>
              <w:t>Herbruikbaarheid</w:t>
            </w:r>
          </w:p>
        </w:tc>
      </w:tr>
      <w:tr>
        <w:tc>
          <w:tcPr>
            <w:tcW w:type="auto" w:w="4535"/>
          </w:tcPr>
          <w:p>
            <w:pPr>
              <w:jc w:val="left"/>
            </w:pPr>
            <w:r>
              <w:t>Onderhoudbaarheid</w:t>
            </w:r>
          </w:p>
        </w:tc>
        <w:tc>
          <w:tcPr>
            <w:tcW w:type="auto" w:w="4535"/>
          </w:tcPr>
          <w:p>
            <w:pPr>
              <w:jc w:val="left"/>
            </w:pPr>
            <w:r>
              <w:t>Analyseerbaarheid</w:t>
            </w:r>
          </w:p>
        </w:tc>
      </w:tr>
      <w:tr>
        <w:tc>
          <w:tcPr>
            <w:tcW w:type="auto" w:w="4535"/>
          </w:tcPr>
          <w:p>
            <w:pPr>
              <w:jc w:val="left"/>
            </w:pPr>
            <w:r>
              <w:t>Onderhoudbaarheid</w:t>
            </w:r>
          </w:p>
        </w:tc>
        <w:tc>
          <w:tcPr>
            <w:tcW w:type="auto" w:w="4535"/>
          </w:tcPr>
          <w:p>
            <w:pPr>
              <w:jc w:val="left"/>
            </w:pPr>
            <w:r>
              <w:t>Wijzigbaarheid</w:t>
            </w:r>
          </w:p>
        </w:tc>
      </w:tr>
      <w:tr>
        <w:tc>
          <w:tcPr>
            <w:tcW w:type="auto" w:w="4535"/>
          </w:tcPr>
          <w:p>
            <w:pPr>
              <w:jc w:val="left"/>
            </w:pPr>
            <w:r>
              <w:t>Onderhoudbaarheid</w:t>
            </w:r>
          </w:p>
        </w:tc>
        <w:tc>
          <w:tcPr>
            <w:tcW w:type="auto" w:w="4535"/>
          </w:tcPr>
          <w:p>
            <w:pPr>
              <w:jc w:val="left"/>
            </w:pPr>
            <w:r>
              <w:t>Testbaarheid</w:t>
            </w:r>
          </w:p>
        </w:tc>
      </w:tr>
      <w:tr>
        <w:tc>
          <w:tcPr>
            <w:tcW w:type="auto" w:w="4535"/>
          </w:tcPr>
          <w:p>
            <w:pPr>
              <w:jc w:val="left"/>
            </w:pPr>
            <w:r>
              <w:t>Overdraagbaarheid</w:t>
            </w:r>
          </w:p>
        </w:tc>
        <w:tc>
          <w:tcPr>
            <w:tcW w:type="auto" w:w="4535"/>
          </w:tcPr>
          <w:p>
            <w:pPr>
              <w:jc w:val="left"/>
            </w:pPr>
            <w:r>
              <w:t>Aanpasbaarheid</w:t>
            </w:r>
          </w:p>
        </w:tc>
      </w:tr>
      <w:tr>
        <w:tc>
          <w:tcPr>
            <w:tcW w:type="auto" w:w="4535"/>
          </w:tcPr>
          <w:p>
            <w:pPr>
              <w:jc w:val="left"/>
            </w:pPr>
            <w:r>
              <w:t>Overdraagbaarheid</w:t>
            </w:r>
          </w:p>
        </w:tc>
        <w:tc>
          <w:tcPr>
            <w:tcW w:type="auto" w:w="4535"/>
          </w:tcPr>
          <w:p>
            <w:pPr>
              <w:jc w:val="left"/>
            </w:pPr>
            <w:r>
              <w:t>Installeerbaarheid</w:t>
            </w:r>
          </w:p>
        </w:tc>
      </w:tr>
      <w:tr>
        <w:tc>
          <w:tcPr>
            <w:tcW w:type="auto" w:w="4535"/>
          </w:tcPr>
          <w:p>
            <w:pPr>
              <w:jc w:val="left"/>
            </w:pPr>
            <w:r>
              <w:t>Overdraagbaarheid</w:t>
            </w:r>
          </w:p>
        </w:tc>
        <w:tc>
          <w:tcPr>
            <w:tcW w:type="auto" w:w="4535"/>
          </w:tcPr>
          <w:p>
            <w:pPr>
              <w:jc w:val="left"/>
            </w:pPr>
            <w:r>
              <w:t>Vervangbaarheid</w:t>
            </w:r>
          </w:p>
        </w:tc>
      </w:tr>
    </w:tbl>
    <w:p>
      <w:r>
        <w:t>Dit document is als volgt tot stand gekomen:</w:t>
      </w:r>
    </w:p>
    <w:p>
      <w:pPr>
        <w:pStyle w:val="Lijstopsomteken1"/>
        <w:numPr>
          <w:ilvl w:val="0"/>
        </w:numPr>
      </w:pPr>
      <w:r>
        <w:t xml:space="preserve">De volgende belanghebbenden zijn betrokken bij het opstellen van de eisen door middel van een </w:t>
      </w:r>
      <w:r>
        <w:rPr>
          <w:highlight w:val="yellow"/>
        </w:rPr>
        <w:t>{workshop}</w:t>
      </w:r>
      <w:r>
        <w:t xml:space="preserve"> op </w:t>
      </w:r>
      <w:r>
        <w:rPr>
          <w:highlight w:val="yellow"/>
        </w:rPr>
        <w:t>{datum}</w:t>
      </w:r>
      <w:r>
        <w:t xml:space="preserve">: </w:t>
      </w:r>
      <w:r>
        <w:rPr>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analysis (BIA),</w:t>
      </w:r>
    </w:p>
    <w:p>
      <w:pPr>
        <w:pStyle w:val="Lijstopsomteken1"/>
        <w:numPr>
          <w:ilvl w:val="0"/>
        </w:numPr>
      </w:pPr>
      <w:r>
        <w:t>Privacy impact assessment (PIA),</w:t>
      </w:r>
    </w:p>
    <w:p>
      <w:pPr>
        <w:pStyle w:val="Lijstopsomteken1"/>
        <w:numPr>
          <w:ilvl w:val="0"/>
        </w:numPr>
      </w:pPr>
      <w:r>
        <w:t>Projectstartarchitectuur (PSA) en referentiearchitecturen,</w:t>
      </w:r>
    </w:p>
    <w:p>
      <w:pPr>
        <w:pStyle w:val="Lijstopsomteken1"/>
        <w:numPr>
          <w:ilvl w:val="0"/>
        </w:numPr>
      </w:pPr>
      <w:r>
        <w:rPr>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2 tot en met 9 hebben elk betrekking op een hoofdeigenschap. De hoofdstukken zijn verder onderverdeeld in paragrafen conform de kwaliteitseigenschappen uit NEN-ISO/IEC 25010.</w:t>
      </w:r>
    </w:p>
    <w:p>
      <w:r>
        <w:t>In het hoofdstuk Bruikbaarheid is een paragraaf toegevoegd voor de aspecten taal en leesbaarheid. Aspecten die van belang zijn voor gebruikskwaliteit, maar geen onderdeel zijn van NEN-ISO/IEC 25010. En in het hoofdstuk Beveiligbaarheid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geschiktheid</w:t>
      </w:r>
    </w:p>
    <w:p>
      <w:r>
        <w:t>De mate waarin een softwareproduct of computersysteem functies levert die voldoen aan de uitgesproken en veronderstelde behoeften, bij gebruik onder gespecificeerde condities.</w:t>
      </w:r>
    </w:p>
    <w:p>
      <w:r>
        <w:t>Opmerking: functionele geschiktheid gaat alleen over of, en in welke mate, expliciete en impliciete behoeften worden afgedekt en betreft niet de functionele eisen zelf.</w:t>
      </w:r>
    </w:p>
    <w:p>
      <w:pPr>
        <w:pStyle w:val="Kop2"/>
      </w:pPr>
      <w:r>
        <w:t>Functionele compleetheid</w:t>
      </w:r>
    </w:p>
    <w:p>
      <w:r>
        <w:t>De mate waarin de set van functies alle gespecificeerde taken en gebruikersdoelen ondersteunen.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correctheid</w:t>
      </w:r>
    </w:p>
    <w:p>
      <w:r>
        <w:t>De mate waarin het systeem de juiste resultaten met de benodigde nauwkeurigheid beschikbaar stelt.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toepasbaarheid</w:t>
      </w:r>
    </w:p>
    <w:p>
      <w:r>
        <w:t>De mate waarin de functies bijdragen aan het behalen van specifieke taken en doelen.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Prestatie-efficiëntie</w:t>
      </w:r>
    </w:p>
    <w:p>
      <w:r>
        <w:t>Prestatie van het systeem in verhouding tot het aantal resources, onder bepaalde condities.</w:t>
      </w:r>
    </w:p>
    <w:p>
      <w:pPr>
        <w:pStyle w:val="Kop2"/>
      </w:pPr>
      <w:r>
        <w:t>Snelheid</w:t>
      </w:r>
    </w:p>
    <w:p>
      <w:r>
        <w:t>De mate waarin antwoord- en verwerkingstijden en doorvoersnelheid van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Middelenbeslag</w:t>
      </w:r>
    </w:p>
    <w:p>
      <w:r>
        <w:t>De mate waarin de hoeveelheid en type middelen die gebruikt worden door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Capaciteit</w:t>
      </w:r>
    </w:p>
    <w:p>
      <w:r>
        <w:t>De mate waarin de maximale limieten van een product- of systeemparameter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Uitwisselbaarheid</w:t>
      </w:r>
    </w:p>
    <w:p>
      <w:r>
        <w:t>De mate waarin een product, systeem of component informatie uit kan wisselen met andere producten, systemen of componenten, en/of het de gewenste functies kan uitvoeren terwijl het dezelfde hard- of software-omgeving deelt.</w:t>
      </w:r>
    </w:p>
    <w:p>
      <w:pPr>
        <w:pStyle w:val="Kop2"/>
      </w:pPr>
      <w:r>
        <w:t>Beïnvloedbaarheid</w:t>
      </w:r>
    </w:p>
    <w:p>
      <w:r>
        <w:t>De mate waarin een product zijn vereiste functies kan vervullen terwijl het een omgeving en resources deelt met andere producten, zonder negatieve impact op enig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Koppelbaarheid</w:t>
      </w:r>
    </w:p>
    <w:p>
      <w:r>
        <w:t>De mate waarin twee of meer systemen, producten of componenten informatie kunnen uitwisselen en deze uitgewisselde informatie kunnen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Bruikbaarheid</w:t>
      </w:r>
    </w:p>
    <w:p>
      <w:r>
        <w:t>De mate waarin een product of systeem gebruikt kan worden door gespecificeerde gebruikers om effectief, efficiënt en naar tevredenheid gespecificeerde doelen te bereiken in een gespecificeerde gebruikscontext.</w:t>
      </w:r>
    </w:p>
    <w:p>
      <w:pPr>
        <w:pStyle w:val="Kop2"/>
      </w:pPr>
      <w:r>
        <w:t>Herkenbaarheid van geschiktheid</w:t>
      </w:r>
    </w:p>
    <w:p>
      <w:r>
        <w:t>De mate waarin gebruikers kunnen herkennen of het product of systeem geschikt is voor hun behoeften.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Leerbaarheid</w:t>
      </w:r>
    </w:p>
    <w:p>
      <w:r>
        <w:t>De mate waarin het systeem gebruikt kan worden door gespecificeerde gebruikers om gespecificeerde (leer)doelen te bereiken met betrekking tot het gebruik van het systeem met effectiviteit, efficiëntie, vrijheid van risico en voldoening, in een gespecificeerde gebruikscontext.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Bedienbaarheid</w:t>
      </w:r>
    </w:p>
    <w:p>
      <w:r>
        <w:t>De mate waarin het systeem kenmerken heeft die het makkelijk maken om het te bedienen en beheersen.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Voorkomen gebruikersfouten</w:t>
      </w:r>
    </w:p>
    <w:p>
      <w:r>
        <w:t>De mate waarin het systeem gebruikers beschermt tegen het maken van 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Volmaaktheid gebruikersinterface</w:t>
      </w:r>
    </w:p>
    <w:p>
      <w:r>
        <w:t>De mate waarin een gebruikersinterface het de gebruiker mogelijk maakt om een plezierige en voldoening gevende interactie te hebben.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Toegankelijkheid</w:t>
      </w:r>
    </w:p>
    <w:p>
      <w:r>
        <w:t>De mate waarin het systeem gebruikt kan worden door mensen met de meest uiteenlopende eigenschappen en mogelijkheden om een gespecificeerd doel te bereiken in een gespecificeerde gebruikscontext.</w:t>
      </w:r>
    </w:p>
    <w:p>
      <w:r>
        <w:t xml:space="preserve">Als standaard voor toegankelijkheid hanteert de Nederlandse overheid de Web Content Accessibility Guidelines (WCAG), zie </w:t>
      </w:r>
      <w:hyperlink r:id="rId14">
        <w:r>
          <w:rPr>
            <w:rStyle w:val="Hyperlink"/>
          </w:rPr>
          <w:t>https://www.w3.org/TR/WCAG22/</w:t>
        </w:r>
      </w:hyperlink>
      <w:r>
        <w:t xml:space="preserve">. Officieel gebruikt de Nederlandse Overheid versie 2.1, maar het gebruik van versie 2.2 wordt </w:t>
      </w:r>
      <w:hyperlink r:id="rId15">
        <w:r>
          <w:rPr>
            <w:rStyle w:val="Hyperlink"/>
          </w:rPr>
          <w:t>aangeraden</w:t>
        </w:r>
      </w:hyperlink>
      <w:r>
        <w:t>.</w:t>
      </w:r>
    </w:p>
    <w:p>
      <w:r>
        <w:t xml:space="preserve">Van WCAG versie 2.2 is op het moment nog geen Nederlandse vertaling, wel van versie 2.1, zie </w:t>
      </w:r>
      <w:hyperlink r:id="rId16">
        <w:r>
          <w:rPr>
            <w:rStyle w:val="Hyperlink"/>
          </w:rPr>
          <w:t>https://www.w3.org/Translations/WCAG22-nl/</w:t>
        </w:r>
      </w:hyperlink>
      <w:r>
        <w:t>.</w:t>
      </w:r>
    </w:p>
    <w:p>
      <w:r>
        <w:t xml:space="preserve">Conform de EN 301 549, hanteert </w:t>
      </w:r>
      <w:r>
        <w:rPr>
          <w:highlight w:val="yellow"/>
        </w:rPr>
        <w:t>{opdrachtgevende organisatie}</w:t>
      </w:r>
      <w:r>
        <w:t xml:space="preserve"> de succescriteria voor niveau A en AA als eisen.</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voldoet aan de WCAG2.2 succescriteria, niveau A en AA</w:t>
            </w:r>
          </w:p>
        </w:tc>
        <w:tc>
          <w:tcPr>
            <w:tcW w:type="auto" w:w="1814"/>
          </w:tcPr>
          <w:p>
            <w:pPr>
              <w:jc w:val="left"/>
            </w:pPr>
            <w:r>
              <w:rPr>
                <w:highlight w:val="yellow"/>
              </w:rPr>
              <w:t>{prio}</w:t>
            </w:r>
          </w:p>
        </w:tc>
        <w:tc>
          <w:tcPr>
            <w:tcW w:type="auto" w:w="1814"/>
          </w:tcPr>
          <w:p>
            <w:pPr>
              <w:jc w:val="left"/>
            </w:pPr>
            <w:r>
              <w:t>Wettelijke verplichting</w:t>
            </w:r>
          </w:p>
        </w:tc>
        <w:tc>
          <w:tcPr>
            <w:tcW w:type="auto" w:w="1814"/>
          </w:tcPr>
          <w:p>
            <w:pPr>
              <w:jc w:val="left"/>
            </w:pPr>
            <w:r>
              <w:t>Axe-core rapportage</w:t>
            </w:r>
          </w:p>
        </w:tc>
      </w:tr>
    </w:tbl>
    <w:p>
      <w:r>
        <w:t xml:space="preserve">Onderstaande tabel bevat de WCAG2.2 succescriteria. </w:t>
      </w:r>
      <w:r>
        <w:rPr>
          <w:highlight w:val="yellow"/>
        </w:rPr>
        <w:t>{Verwijder de AAA-succescriteria indien gewenst.}</w:t>
      </w:r>
      <w:r>
        <w:t xml:space="preserve"> Per succescriterium is aangegeven of Axe-core, en zo ja met welke regels, het criterium geautomatiseerd kan controleren. </w:t>
      </w:r>
      <w:r>
        <w:rPr>
          <w:highlight w:val="yellow"/>
        </w:rPr>
        <w:t>{Geef aan of de succescriteria die Axe-core niet geautomatiseerd kan controleren wel of niet met de hand zullen worden gecontroleerd.}</w:t>
      </w:r>
    </w:p>
    <w:p>
      <w:r>
        <w:t xml:space="preserve">Merk op dat de </w:t>
      </w:r>
      <w:hyperlink r:id="rId17">
        <w:r>
          <w:rPr>
            <w:rStyle w:val="Hyperlink"/>
          </w:rPr>
          <w:t>Axe-core regels die als "experimenteel" zijn gemarkeerd</w:t>
        </w:r>
      </w:hyperlink>
      <w:r>
        <w:t xml:space="preserve"> niet standaard door Axe-core worden getest. Zie de </w:t>
      </w:r>
      <w:hyperlink r:id="rId18">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4.9.0 regels</w:t>
            </w:r>
          </w:p>
        </w:tc>
      </w:tr>
      <w:tr>
        <w:tc>
          <w:tcPr>
            <w:tcW w:type="auto" w:w="2267"/>
          </w:tcPr>
          <w:p>
            <w:pPr>
              <w:jc w:val="left"/>
            </w:pPr>
            <w:r>
              <w:t>Principe 1</w:t>
            </w:r>
          </w:p>
        </w:tc>
        <w:tc>
          <w:tcPr>
            <w:tcW w:type="auto" w:w="2267"/>
          </w:tcPr>
          <w:p>
            <w:pPr>
              <w:jc w:val="left"/>
            </w:pPr>
            <w:hyperlink r:id="rId19">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20">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1">
              <w:r>
                <w:rPr>
                  <w:rStyle w:val="Hyperlink"/>
                </w:rPr>
                <w:t>Non-text Content</w:t>
              </w:r>
            </w:hyperlink>
          </w:p>
        </w:tc>
        <w:tc>
          <w:tcPr>
            <w:tcW w:type="auto" w:w="2267"/>
          </w:tcPr>
          <w:p>
            <w:pPr>
              <w:jc w:val="left"/>
            </w:pPr>
            <w:r>
              <w:t>A</w:t>
            </w:r>
          </w:p>
        </w:tc>
        <w:tc>
          <w:tcPr>
            <w:tcW w:type="auto" w:w="2267"/>
          </w:tcPr>
          <w:p>
            <w:pPr>
              <w:jc w:val="left"/>
            </w:pPr>
            <w:hyperlink r:id="rId22">
              <w:r>
                <w:rPr>
                  <w:rStyle w:val="Hyperlink"/>
                </w:rPr>
                <w:t>aria-meter-name</w:t>
              </w:r>
            </w:hyperlink>
            <w:r>
              <w:t xml:space="preserve">, </w:t>
            </w:r>
            <w:hyperlink r:id="rId23">
              <w:r>
                <w:rPr>
                  <w:rStyle w:val="Hyperlink"/>
                </w:rPr>
                <w:t>aria-progressbar-name</w:t>
              </w:r>
            </w:hyperlink>
            <w:r>
              <w:t xml:space="preserve">, </w:t>
            </w:r>
            <w:hyperlink r:id="rId24">
              <w:r>
                <w:rPr>
                  <w:rStyle w:val="Hyperlink"/>
                </w:rPr>
                <w:t>image-alt</w:t>
              </w:r>
            </w:hyperlink>
            <w:r>
              <w:t xml:space="preserve">, </w:t>
            </w:r>
            <w:hyperlink r:id="rId25">
              <w:r>
                <w:rPr>
                  <w:rStyle w:val="Hyperlink"/>
                </w:rPr>
                <w:t>input-image-alt</w:t>
              </w:r>
            </w:hyperlink>
            <w:r>
              <w:t xml:space="preserve">, </w:t>
            </w:r>
            <w:hyperlink r:id="rId26">
              <w:r>
                <w:rPr>
                  <w:rStyle w:val="Hyperlink"/>
                </w:rPr>
                <w:t>object-alt</w:t>
              </w:r>
            </w:hyperlink>
            <w:r>
              <w:t xml:space="preserve">, </w:t>
            </w:r>
            <w:hyperlink r:id="rId27">
              <w:r>
                <w:rPr>
                  <w:rStyle w:val="Hyperlink"/>
                </w:rPr>
                <w:t>role-img-alt</w:t>
              </w:r>
            </w:hyperlink>
            <w:r>
              <w:t xml:space="preserve">, </w:t>
            </w:r>
            <w:hyperlink r:id="rId28">
              <w:r>
                <w:rPr>
                  <w:rStyle w:val="Hyperlink"/>
                </w:rPr>
                <w:t>svg-img-alt</w:t>
              </w:r>
            </w:hyperlink>
          </w:p>
        </w:tc>
      </w:tr>
      <w:tr>
        <w:tc>
          <w:tcPr>
            <w:tcW w:type="auto" w:w="2267"/>
          </w:tcPr>
          <w:p>
            <w:pPr>
              <w:jc w:val="left"/>
            </w:pPr>
            <w:r>
              <w:t>Richtlijn 1.2</w:t>
            </w:r>
          </w:p>
        </w:tc>
        <w:tc>
          <w:tcPr>
            <w:tcW w:type="auto" w:w="2267"/>
          </w:tcPr>
          <w:p>
            <w:pPr>
              <w:jc w:val="left"/>
            </w:pPr>
            <w:hyperlink r:id="rId29">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30">
              <w:r>
                <w:rPr>
                  <w:rStyle w:val="Hyperlink"/>
                </w:rPr>
                <w:t>Audio-only and Video-only (Prerecorded)</w:t>
              </w:r>
            </w:hyperlink>
          </w:p>
        </w:tc>
        <w:tc>
          <w:tcPr>
            <w:tcW w:type="auto" w:w="2267"/>
          </w:tcPr>
          <w:p>
            <w:pPr>
              <w:jc w:val="left"/>
            </w:pPr>
            <w:r>
              <w:t>A</w:t>
            </w:r>
          </w:p>
        </w:tc>
        <w:tc>
          <w:tcPr>
            <w:tcW w:type="auto" w:w="2267"/>
          </w:tcPr>
          <w:p>
            <w:pPr>
              <w:jc w:val="left"/>
            </w:pPr>
            <w:hyperlink r:id="rId31">
              <w:r>
                <w:rPr>
                  <w:rStyle w:val="Hyperlink"/>
                </w:rPr>
                <w:t>audio-caption</w:t>
              </w:r>
            </w:hyperlink>
          </w:p>
        </w:tc>
      </w:tr>
      <w:tr>
        <w:tc>
          <w:tcPr>
            <w:tcW w:type="auto" w:w="2267"/>
          </w:tcPr>
          <w:p>
            <w:pPr>
              <w:jc w:val="left"/>
            </w:pPr>
            <w:r>
              <w:t>Succes criterium 1.2.2</w:t>
            </w:r>
          </w:p>
        </w:tc>
        <w:tc>
          <w:tcPr>
            <w:tcW w:type="auto" w:w="2267"/>
          </w:tcPr>
          <w:p>
            <w:pPr>
              <w:jc w:val="left"/>
            </w:pPr>
            <w:hyperlink r:id="rId32">
              <w:r>
                <w:rPr>
                  <w:rStyle w:val="Hyperlink"/>
                </w:rPr>
                <w:t>Captions (Prerecorded)</w:t>
              </w:r>
            </w:hyperlink>
          </w:p>
        </w:tc>
        <w:tc>
          <w:tcPr>
            <w:tcW w:type="auto" w:w="2267"/>
          </w:tcPr>
          <w:p>
            <w:pPr>
              <w:jc w:val="left"/>
            </w:pPr>
            <w:r>
              <w:t>A</w:t>
            </w:r>
          </w:p>
        </w:tc>
        <w:tc>
          <w:tcPr>
            <w:tcW w:type="auto" w:w="2267"/>
          </w:tcPr>
          <w:p>
            <w:pPr>
              <w:jc w:val="left"/>
            </w:pPr>
            <w:hyperlink r:id="rId33">
              <w:r>
                <w:rPr>
                  <w:rStyle w:val="Hyperlink"/>
                </w:rPr>
                <w:t>video-caption</w:t>
              </w:r>
            </w:hyperlink>
          </w:p>
        </w:tc>
      </w:tr>
      <w:tr>
        <w:tc>
          <w:tcPr>
            <w:tcW w:type="auto" w:w="2267"/>
          </w:tcPr>
          <w:p>
            <w:pPr>
              <w:jc w:val="left"/>
            </w:pPr>
            <w:r>
              <w:t>Succes criterium 1.2.3</w:t>
            </w:r>
          </w:p>
        </w:tc>
        <w:tc>
          <w:tcPr>
            <w:tcW w:type="auto" w:w="2267"/>
          </w:tcPr>
          <w:p>
            <w:pPr>
              <w:jc w:val="left"/>
            </w:pPr>
            <w:hyperlink r:id="rId34">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5">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6">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7">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8">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9">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40">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1">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2">
              <w:r>
                <w:rPr>
                  <w:rStyle w:val="Hyperlink"/>
                </w:rPr>
                <w:t>Info and Relationships</w:t>
              </w:r>
            </w:hyperlink>
          </w:p>
        </w:tc>
        <w:tc>
          <w:tcPr>
            <w:tcW w:type="auto" w:w="2267"/>
          </w:tcPr>
          <w:p>
            <w:pPr>
              <w:jc w:val="left"/>
            </w:pPr>
            <w:r>
              <w:t>A</w:t>
            </w:r>
          </w:p>
        </w:tc>
        <w:tc>
          <w:tcPr>
            <w:tcW w:type="auto" w:w="2267"/>
          </w:tcPr>
          <w:p>
            <w:pPr>
              <w:jc w:val="left"/>
            </w:pPr>
            <w:hyperlink r:id="rId43">
              <w:r>
                <w:rPr>
                  <w:rStyle w:val="Hyperlink"/>
                </w:rPr>
                <w:t>aria-hidden-body</w:t>
              </w:r>
            </w:hyperlink>
            <w:r>
              <w:t xml:space="preserve">, </w:t>
            </w:r>
            <w:hyperlink r:id="rId44">
              <w:r>
                <w:rPr>
                  <w:rStyle w:val="Hyperlink"/>
                </w:rPr>
                <w:t>aria-required-children</w:t>
              </w:r>
            </w:hyperlink>
            <w:r>
              <w:t xml:space="preserve">, </w:t>
            </w:r>
            <w:hyperlink r:id="rId45">
              <w:r>
                <w:rPr>
                  <w:rStyle w:val="Hyperlink"/>
                </w:rPr>
                <w:t>aria-required-parent</w:t>
              </w:r>
            </w:hyperlink>
            <w:r>
              <w:t xml:space="preserve">, </w:t>
            </w:r>
            <w:hyperlink r:id="rId46">
              <w:r>
                <w:rPr>
                  <w:rStyle w:val="Hyperlink"/>
                </w:rPr>
                <w:t>definition-list</w:t>
              </w:r>
            </w:hyperlink>
            <w:r>
              <w:t xml:space="preserve">, </w:t>
            </w:r>
            <w:hyperlink r:id="rId47">
              <w:r>
                <w:rPr>
                  <w:rStyle w:val="Hyperlink"/>
                </w:rPr>
                <w:t>dlitem</w:t>
              </w:r>
            </w:hyperlink>
            <w:r>
              <w:t xml:space="preserve">, </w:t>
            </w:r>
            <w:hyperlink r:id="rId48">
              <w:r>
                <w:rPr>
                  <w:rStyle w:val="Hyperlink"/>
                </w:rPr>
                <w:t>list</w:t>
              </w:r>
            </w:hyperlink>
            <w:r>
              <w:t xml:space="preserve">, </w:t>
            </w:r>
            <w:hyperlink r:id="rId49">
              <w:r>
                <w:rPr>
                  <w:rStyle w:val="Hyperlink"/>
                </w:rPr>
                <w:t>listitem</w:t>
              </w:r>
            </w:hyperlink>
            <w:r>
              <w:t xml:space="preserve">, </w:t>
            </w:r>
            <w:hyperlink r:id="rId50">
              <w:r>
                <w:rPr>
                  <w:rStyle w:val="Hyperlink"/>
                </w:rPr>
                <w:t>p-as-heading</w:t>
              </w:r>
            </w:hyperlink>
            <w:r>
              <w:t xml:space="preserve"> (experimenteel), </w:t>
            </w:r>
            <w:hyperlink r:id="rId51">
              <w:r>
                <w:rPr>
                  <w:rStyle w:val="Hyperlink"/>
                </w:rPr>
                <w:t>table-fake-caption</w:t>
              </w:r>
            </w:hyperlink>
            <w:r>
              <w:t xml:space="preserve"> (experimenteel), </w:t>
            </w:r>
            <w:hyperlink r:id="rId52">
              <w:r>
                <w:rPr>
                  <w:rStyle w:val="Hyperlink"/>
                </w:rPr>
                <w:t>td-has-header</w:t>
              </w:r>
            </w:hyperlink>
            <w:r>
              <w:t xml:space="preserve"> (experimenteel), </w:t>
            </w:r>
            <w:hyperlink r:id="rId53">
              <w:r>
                <w:rPr>
                  <w:rStyle w:val="Hyperlink"/>
                </w:rPr>
                <w:t>td-headers-attr</w:t>
              </w:r>
            </w:hyperlink>
            <w:r>
              <w:t xml:space="preserve">, </w:t>
            </w:r>
            <w:hyperlink r:id="rId54">
              <w:r>
                <w:rPr>
                  <w:rStyle w:val="Hyperlink"/>
                </w:rPr>
                <w:t>th-has-data-cells</w:t>
              </w:r>
            </w:hyperlink>
          </w:p>
        </w:tc>
      </w:tr>
      <w:tr>
        <w:tc>
          <w:tcPr>
            <w:tcW w:type="auto" w:w="2267"/>
          </w:tcPr>
          <w:p>
            <w:pPr>
              <w:jc w:val="left"/>
            </w:pPr>
            <w:r>
              <w:t>Succes criterium 1.3.2</w:t>
            </w:r>
          </w:p>
        </w:tc>
        <w:tc>
          <w:tcPr>
            <w:tcW w:type="auto" w:w="2267"/>
          </w:tcPr>
          <w:p>
            <w:pPr>
              <w:jc w:val="left"/>
            </w:pPr>
            <w:hyperlink r:id="rId55">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6">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7">
              <w:r>
                <w:rPr>
                  <w:rStyle w:val="Hyperlink"/>
                </w:rPr>
                <w:t>Orientation</w:t>
              </w:r>
            </w:hyperlink>
          </w:p>
        </w:tc>
        <w:tc>
          <w:tcPr>
            <w:tcW w:type="auto" w:w="2267"/>
          </w:tcPr>
          <w:p>
            <w:pPr>
              <w:jc w:val="left"/>
            </w:pPr>
            <w:r>
              <w:t>AA</w:t>
            </w:r>
          </w:p>
        </w:tc>
        <w:tc>
          <w:tcPr>
            <w:tcW w:type="auto" w:w="2267"/>
          </w:tcPr>
          <w:p>
            <w:pPr>
              <w:jc w:val="left"/>
            </w:pPr>
            <w:hyperlink r:id="rId58">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9">
              <w:r>
                <w:rPr>
                  <w:rStyle w:val="Hyperlink"/>
                </w:rPr>
                <w:t>Identify Input Purpose</w:t>
              </w:r>
            </w:hyperlink>
          </w:p>
        </w:tc>
        <w:tc>
          <w:tcPr>
            <w:tcW w:type="auto" w:w="2267"/>
          </w:tcPr>
          <w:p>
            <w:pPr>
              <w:jc w:val="left"/>
            </w:pPr>
            <w:r>
              <w:t>AA</w:t>
            </w:r>
          </w:p>
        </w:tc>
        <w:tc>
          <w:tcPr>
            <w:tcW w:type="auto" w:w="2267"/>
          </w:tcPr>
          <w:p>
            <w:pPr>
              <w:jc w:val="left"/>
            </w:pPr>
            <w:hyperlink r:id="rId60">
              <w:r>
                <w:rPr>
                  <w:rStyle w:val="Hyperlink"/>
                </w:rPr>
                <w:t>autocomplete-valid</w:t>
              </w:r>
            </w:hyperlink>
          </w:p>
        </w:tc>
      </w:tr>
      <w:tr>
        <w:tc>
          <w:tcPr>
            <w:tcW w:type="auto" w:w="2267"/>
          </w:tcPr>
          <w:p>
            <w:pPr>
              <w:jc w:val="left"/>
            </w:pPr>
            <w:r>
              <w:t>Succes criterium 1.3.6</w:t>
            </w:r>
          </w:p>
        </w:tc>
        <w:tc>
          <w:tcPr>
            <w:tcW w:type="auto" w:w="2267"/>
          </w:tcPr>
          <w:p>
            <w:pPr>
              <w:jc w:val="left"/>
            </w:pPr>
            <w:hyperlink r:id="rId61">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2">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3">
              <w:r>
                <w:rPr>
                  <w:rStyle w:val="Hyperlink"/>
                </w:rPr>
                <w:t>Use of Color</w:t>
              </w:r>
            </w:hyperlink>
          </w:p>
        </w:tc>
        <w:tc>
          <w:tcPr>
            <w:tcW w:type="auto" w:w="2267"/>
          </w:tcPr>
          <w:p>
            <w:pPr>
              <w:jc w:val="left"/>
            </w:pPr>
            <w:r>
              <w:t>A</w:t>
            </w:r>
          </w:p>
        </w:tc>
        <w:tc>
          <w:tcPr>
            <w:tcW w:type="auto" w:w="2267"/>
          </w:tcPr>
          <w:p>
            <w:pPr>
              <w:jc w:val="left"/>
            </w:pPr>
            <w:hyperlink r:id="rId64">
              <w:r>
                <w:rPr>
                  <w:rStyle w:val="Hyperlink"/>
                </w:rPr>
                <w:t>link-in-text-block</w:t>
              </w:r>
            </w:hyperlink>
          </w:p>
        </w:tc>
      </w:tr>
      <w:tr>
        <w:tc>
          <w:tcPr>
            <w:tcW w:type="auto" w:w="2267"/>
          </w:tcPr>
          <w:p>
            <w:pPr>
              <w:jc w:val="left"/>
            </w:pPr>
            <w:r>
              <w:t>Succes criterium 1.4.2</w:t>
            </w:r>
          </w:p>
        </w:tc>
        <w:tc>
          <w:tcPr>
            <w:tcW w:type="auto" w:w="2267"/>
          </w:tcPr>
          <w:p>
            <w:pPr>
              <w:jc w:val="left"/>
            </w:pPr>
            <w:hyperlink r:id="rId65">
              <w:r>
                <w:rPr>
                  <w:rStyle w:val="Hyperlink"/>
                </w:rPr>
                <w:t>Audio Control</w:t>
              </w:r>
            </w:hyperlink>
          </w:p>
        </w:tc>
        <w:tc>
          <w:tcPr>
            <w:tcW w:type="auto" w:w="2267"/>
          </w:tcPr>
          <w:p>
            <w:pPr>
              <w:jc w:val="left"/>
            </w:pPr>
            <w:r>
              <w:t>A</w:t>
            </w:r>
          </w:p>
        </w:tc>
        <w:tc>
          <w:tcPr>
            <w:tcW w:type="auto" w:w="2267"/>
          </w:tcPr>
          <w:p>
            <w:pPr>
              <w:jc w:val="left"/>
            </w:pPr>
            <w:hyperlink r:id="rId66">
              <w:r>
                <w:rPr>
                  <w:rStyle w:val="Hyperlink"/>
                </w:rPr>
                <w:t>no-autoplay-audio</w:t>
              </w:r>
            </w:hyperlink>
          </w:p>
        </w:tc>
      </w:tr>
      <w:tr>
        <w:tc>
          <w:tcPr>
            <w:tcW w:type="auto" w:w="2267"/>
          </w:tcPr>
          <w:p>
            <w:pPr>
              <w:jc w:val="left"/>
            </w:pPr>
            <w:r>
              <w:t>Succes criterium 1.4.3</w:t>
            </w:r>
          </w:p>
        </w:tc>
        <w:tc>
          <w:tcPr>
            <w:tcW w:type="auto" w:w="2267"/>
          </w:tcPr>
          <w:p>
            <w:pPr>
              <w:jc w:val="left"/>
            </w:pPr>
            <w:hyperlink r:id="rId67">
              <w:r>
                <w:rPr>
                  <w:rStyle w:val="Hyperlink"/>
                </w:rPr>
                <w:t>Contrast (Minimum)</w:t>
              </w:r>
            </w:hyperlink>
          </w:p>
        </w:tc>
        <w:tc>
          <w:tcPr>
            <w:tcW w:type="auto" w:w="2267"/>
          </w:tcPr>
          <w:p>
            <w:pPr>
              <w:jc w:val="left"/>
            </w:pPr>
            <w:r>
              <w:t>AA</w:t>
            </w:r>
          </w:p>
        </w:tc>
        <w:tc>
          <w:tcPr>
            <w:tcW w:type="auto" w:w="2267"/>
          </w:tcPr>
          <w:p>
            <w:pPr>
              <w:jc w:val="left"/>
            </w:pPr>
            <w:hyperlink r:id="rId68">
              <w:r>
                <w:rPr>
                  <w:rStyle w:val="Hyperlink"/>
                </w:rPr>
                <w:t>color-contrast</w:t>
              </w:r>
            </w:hyperlink>
          </w:p>
        </w:tc>
      </w:tr>
      <w:tr>
        <w:tc>
          <w:tcPr>
            <w:tcW w:type="auto" w:w="2267"/>
          </w:tcPr>
          <w:p>
            <w:pPr>
              <w:jc w:val="left"/>
            </w:pPr>
            <w:r>
              <w:t>Succes criterium 1.4.4</w:t>
            </w:r>
          </w:p>
        </w:tc>
        <w:tc>
          <w:tcPr>
            <w:tcW w:type="auto" w:w="2267"/>
          </w:tcPr>
          <w:p>
            <w:pPr>
              <w:jc w:val="left"/>
            </w:pPr>
            <w:hyperlink r:id="rId69">
              <w:r>
                <w:rPr>
                  <w:rStyle w:val="Hyperlink"/>
                </w:rPr>
                <w:t>Resize Text</w:t>
              </w:r>
            </w:hyperlink>
          </w:p>
        </w:tc>
        <w:tc>
          <w:tcPr>
            <w:tcW w:type="auto" w:w="2267"/>
          </w:tcPr>
          <w:p>
            <w:pPr>
              <w:jc w:val="left"/>
            </w:pPr>
            <w:r>
              <w:t>AA</w:t>
            </w:r>
          </w:p>
        </w:tc>
        <w:tc>
          <w:tcPr>
            <w:tcW w:type="auto" w:w="2267"/>
          </w:tcPr>
          <w:p>
            <w:pPr>
              <w:jc w:val="left"/>
            </w:pPr>
            <w:hyperlink r:id="rId70">
              <w:r>
                <w:rPr>
                  <w:rStyle w:val="Hyperlink"/>
                </w:rPr>
                <w:t>meta-viewport</w:t>
              </w:r>
            </w:hyperlink>
          </w:p>
        </w:tc>
      </w:tr>
      <w:tr>
        <w:tc>
          <w:tcPr>
            <w:tcW w:type="auto" w:w="2267"/>
          </w:tcPr>
          <w:p>
            <w:pPr>
              <w:jc w:val="left"/>
            </w:pPr>
            <w:r>
              <w:t>Succes criterium 1.4.5</w:t>
            </w:r>
          </w:p>
        </w:tc>
        <w:tc>
          <w:tcPr>
            <w:tcW w:type="auto" w:w="2267"/>
          </w:tcPr>
          <w:p>
            <w:pPr>
              <w:jc w:val="left"/>
            </w:pPr>
            <w:hyperlink r:id="rId71">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2">
              <w:r>
                <w:rPr>
                  <w:rStyle w:val="Hyperlink"/>
                </w:rPr>
                <w:t>Contrast (Enhanced)</w:t>
              </w:r>
            </w:hyperlink>
          </w:p>
        </w:tc>
        <w:tc>
          <w:tcPr>
            <w:tcW w:type="auto" w:w="2267"/>
          </w:tcPr>
          <w:p>
            <w:pPr>
              <w:jc w:val="left"/>
            </w:pPr>
            <w:r>
              <w:t>AAA</w:t>
            </w:r>
          </w:p>
        </w:tc>
        <w:tc>
          <w:tcPr>
            <w:tcW w:type="auto" w:w="2267"/>
          </w:tcPr>
          <w:p>
            <w:pPr>
              <w:jc w:val="left"/>
            </w:pPr>
            <w:hyperlink r:id="rId73">
              <w:r>
                <w:rPr>
                  <w:rStyle w:val="Hyperlink"/>
                </w:rPr>
                <w:t>color-contrast-enhanced</w:t>
              </w:r>
            </w:hyperlink>
          </w:p>
        </w:tc>
      </w:tr>
      <w:tr>
        <w:tc>
          <w:tcPr>
            <w:tcW w:type="auto" w:w="2267"/>
          </w:tcPr>
          <w:p>
            <w:pPr>
              <w:jc w:val="left"/>
            </w:pPr>
            <w:r>
              <w:t>Succes criterium 1.4.7</w:t>
            </w:r>
          </w:p>
        </w:tc>
        <w:tc>
          <w:tcPr>
            <w:tcW w:type="auto" w:w="2267"/>
          </w:tcPr>
          <w:p>
            <w:pPr>
              <w:jc w:val="left"/>
            </w:pPr>
            <w:hyperlink r:id="rId74">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5">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6">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7">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8">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9">
              <w:r>
                <w:rPr>
                  <w:rStyle w:val="Hyperlink"/>
                </w:rPr>
                <w:t>Text Spacing</w:t>
              </w:r>
            </w:hyperlink>
          </w:p>
        </w:tc>
        <w:tc>
          <w:tcPr>
            <w:tcW w:type="auto" w:w="2267"/>
          </w:tcPr>
          <w:p>
            <w:pPr>
              <w:jc w:val="left"/>
            </w:pPr>
            <w:r>
              <w:t>AA</w:t>
            </w:r>
          </w:p>
        </w:tc>
        <w:tc>
          <w:tcPr>
            <w:tcW w:type="auto" w:w="2267"/>
          </w:tcPr>
          <w:p>
            <w:pPr>
              <w:jc w:val="left"/>
            </w:pPr>
            <w:hyperlink r:id="rId80">
              <w:r>
                <w:rPr>
                  <w:rStyle w:val="Hyperlink"/>
                </w:rPr>
                <w:t>avoid-inline-spacing</w:t>
              </w:r>
            </w:hyperlink>
          </w:p>
        </w:tc>
      </w:tr>
      <w:tr>
        <w:tc>
          <w:tcPr>
            <w:tcW w:type="auto" w:w="2267"/>
          </w:tcPr>
          <w:p>
            <w:pPr>
              <w:jc w:val="left"/>
            </w:pPr>
            <w:r>
              <w:t>Succes criterium 1.4.13</w:t>
            </w:r>
          </w:p>
        </w:tc>
        <w:tc>
          <w:tcPr>
            <w:tcW w:type="auto" w:w="2267"/>
          </w:tcPr>
          <w:p>
            <w:pPr>
              <w:jc w:val="left"/>
            </w:pPr>
            <w:hyperlink r:id="rId81">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2">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3">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4">
              <w:r>
                <w:rPr>
                  <w:rStyle w:val="Hyperlink"/>
                </w:rPr>
                <w:t>Keyboard</w:t>
              </w:r>
            </w:hyperlink>
          </w:p>
        </w:tc>
        <w:tc>
          <w:tcPr>
            <w:tcW w:type="auto" w:w="2267"/>
          </w:tcPr>
          <w:p>
            <w:pPr>
              <w:jc w:val="left"/>
            </w:pPr>
            <w:r>
              <w:t>A</w:t>
            </w:r>
          </w:p>
        </w:tc>
        <w:tc>
          <w:tcPr>
            <w:tcW w:type="auto" w:w="2267"/>
          </w:tcPr>
          <w:p>
            <w:pPr>
              <w:jc w:val="left"/>
            </w:pPr>
            <w:hyperlink r:id="rId85">
              <w:r>
                <w:rPr>
                  <w:rStyle w:val="Hyperlink"/>
                </w:rPr>
                <w:t>frame-focusable-content</w:t>
              </w:r>
            </w:hyperlink>
            <w:r>
              <w:t xml:space="preserve">, </w:t>
            </w:r>
            <w:hyperlink r:id="rId86">
              <w:r>
                <w:rPr>
                  <w:rStyle w:val="Hyperlink"/>
                </w:rPr>
                <w:t>scrollable-region-focusable</w:t>
              </w:r>
            </w:hyperlink>
            <w:r>
              <w:t xml:space="preserve">, </w:t>
            </w:r>
            <w:hyperlink r:id="rId87">
              <w:r>
                <w:rPr>
                  <w:rStyle w:val="Hyperlink"/>
                </w:rPr>
                <w:t>server-side-image-map</w:t>
              </w:r>
            </w:hyperlink>
          </w:p>
        </w:tc>
      </w:tr>
      <w:tr>
        <w:tc>
          <w:tcPr>
            <w:tcW w:type="auto" w:w="2267"/>
          </w:tcPr>
          <w:p>
            <w:pPr>
              <w:jc w:val="left"/>
            </w:pPr>
            <w:r>
              <w:t>Succes criterium 2.1.2</w:t>
            </w:r>
          </w:p>
        </w:tc>
        <w:tc>
          <w:tcPr>
            <w:tcW w:type="auto" w:w="2267"/>
          </w:tcPr>
          <w:p>
            <w:pPr>
              <w:jc w:val="left"/>
            </w:pPr>
            <w:hyperlink r:id="rId88">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9">
              <w:r>
                <w:rPr>
                  <w:rStyle w:val="Hyperlink"/>
                </w:rPr>
                <w:t>Keyboard (No Exception)</w:t>
              </w:r>
            </w:hyperlink>
          </w:p>
        </w:tc>
        <w:tc>
          <w:tcPr>
            <w:tcW w:type="auto" w:w="2267"/>
          </w:tcPr>
          <w:p>
            <w:pPr>
              <w:jc w:val="left"/>
            </w:pPr>
            <w:r>
              <w:t>AAA</w:t>
            </w:r>
          </w:p>
        </w:tc>
        <w:tc>
          <w:tcPr>
            <w:tcW w:type="auto" w:w="2267"/>
          </w:tcPr>
          <w:p>
            <w:pPr>
              <w:jc w:val="left"/>
            </w:pPr>
            <w:hyperlink r:id="rId86">
              <w:r>
                <w:rPr>
                  <w:rStyle w:val="Hyperlink"/>
                </w:rPr>
                <w:t>scrollable-region-focusable</w:t>
              </w:r>
            </w:hyperlink>
          </w:p>
        </w:tc>
      </w:tr>
      <w:tr>
        <w:tc>
          <w:tcPr>
            <w:tcW w:type="auto" w:w="2267"/>
          </w:tcPr>
          <w:p>
            <w:pPr>
              <w:jc w:val="left"/>
            </w:pPr>
            <w:r>
              <w:t>Succes criterium 2.1.4</w:t>
            </w:r>
          </w:p>
        </w:tc>
        <w:tc>
          <w:tcPr>
            <w:tcW w:type="auto" w:w="2267"/>
          </w:tcPr>
          <w:p>
            <w:pPr>
              <w:jc w:val="left"/>
            </w:pPr>
            <w:hyperlink r:id="rId90">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91">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2">
              <w:r>
                <w:rPr>
                  <w:rStyle w:val="Hyperlink"/>
                </w:rPr>
                <w:t>Timing Adjustable</w:t>
              </w:r>
            </w:hyperlink>
          </w:p>
        </w:tc>
        <w:tc>
          <w:tcPr>
            <w:tcW w:type="auto" w:w="2267"/>
          </w:tcPr>
          <w:p>
            <w:pPr>
              <w:jc w:val="left"/>
            </w:pPr>
            <w:r>
              <w:t>A</w:t>
            </w:r>
          </w:p>
        </w:tc>
        <w:tc>
          <w:tcPr>
            <w:tcW w:type="auto" w:w="2267"/>
          </w:tcPr>
          <w:p>
            <w:pPr>
              <w:jc w:val="left"/>
            </w:pPr>
            <w:hyperlink r:id="rId93">
              <w:r>
                <w:rPr>
                  <w:rStyle w:val="Hyperlink"/>
                </w:rPr>
                <w:t>meta-refresh</w:t>
              </w:r>
            </w:hyperlink>
          </w:p>
        </w:tc>
      </w:tr>
      <w:tr>
        <w:tc>
          <w:tcPr>
            <w:tcW w:type="auto" w:w="2267"/>
          </w:tcPr>
          <w:p>
            <w:pPr>
              <w:jc w:val="left"/>
            </w:pPr>
            <w:r>
              <w:t>Succes criterium 2.2.2</w:t>
            </w:r>
          </w:p>
        </w:tc>
        <w:tc>
          <w:tcPr>
            <w:tcW w:type="auto" w:w="2267"/>
          </w:tcPr>
          <w:p>
            <w:pPr>
              <w:jc w:val="left"/>
            </w:pPr>
            <w:hyperlink r:id="rId94">
              <w:r>
                <w:rPr>
                  <w:rStyle w:val="Hyperlink"/>
                </w:rPr>
                <w:t>Pause, Stop, Hide</w:t>
              </w:r>
            </w:hyperlink>
          </w:p>
        </w:tc>
        <w:tc>
          <w:tcPr>
            <w:tcW w:type="auto" w:w="2267"/>
          </w:tcPr>
          <w:p>
            <w:pPr>
              <w:jc w:val="left"/>
            </w:pPr>
            <w:r>
              <w:t>A</w:t>
            </w:r>
          </w:p>
        </w:tc>
        <w:tc>
          <w:tcPr>
            <w:tcW w:type="auto" w:w="2267"/>
          </w:tcPr>
          <w:p>
            <w:pPr>
              <w:jc w:val="left"/>
            </w:pPr>
            <w:hyperlink r:id="rId95">
              <w:r>
                <w:rPr>
                  <w:rStyle w:val="Hyperlink"/>
                </w:rPr>
                <w:t>blink</w:t>
              </w:r>
            </w:hyperlink>
            <w:r>
              <w:t xml:space="preserve">, </w:t>
            </w:r>
            <w:hyperlink r:id="rId96">
              <w:r>
                <w:rPr>
                  <w:rStyle w:val="Hyperlink"/>
                </w:rPr>
                <w:t>marquee</w:t>
              </w:r>
            </w:hyperlink>
          </w:p>
        </w:tc>
      </w:tr>
      <w:tr>
        <w:tc>
          <w:tcPr>
            <w:tcW w:type="auto" w:w="2267"/>
          </w:tcPr>
          <w:p>
            <w:pPr>
              <w:jc w:val="left"/>
            </w:pPr>
            <w:r>
              <w:t>Succes criterium 2.2.3</w:t>
            </w:r>
          </w:p>
        </w:tc>
        <w:tc>
          <w:tcPr>
            <w:tcW w:type="auto" w:w="2267"/>
          </w:tcPr>
          <w:p>
            <w:pPr>
              <w:jc w:val="left"/>
            </w:pPr>
            <w:hyperlink r:id="rId97">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8">
              <w:r>
                <w:rPr>
                  <w:rStyle w:val="Hyperlink"/>
                </w:rPr>
                <w:t>Interruptions</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2.2.5</w:t>
            </w:r>
          </w:p>
        </w:tc>
        <w:tc>
          <w:tcPr>
            <w:tcW w:type="auto" w:w="2267"/>
          </w:tcPr>
          <w:p>
            <w:pPr>
              <w:jc w:val="left"/>
            </w:pPr>
            <w:hyperlink r:id="rId100">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101">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2">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3">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4">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5">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6">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7">
              <w:r>
                <w:rPr>
                  <w:rStyle w:val="Hyperlink"/>
                </w:rPr>
                <w:t>Bypass Blocks</w:t>
              </w:r>
            </w:hyperlink>
          </w:p>
        </w:tc>
        <w:tc>
          <w:tcPr>
            <w:tcW w:type="auto" w:w="2267"/>
          </w:tcPr>
          <w:p>
            <w:pPr>
              <w:jc w:val="left"/>
            </w:pPr>
            <w:r>
              <w:t>A</w:t>
            </w:r>
          </w:p>
        </w:tc>
        <w:tc>
          <w:tcPr>
            <w:tcW w:type="auto" w:w="2267"/>
          </w:tcPr>
          <w:p>
            <w:pPr>
              <w:jc w:val="left"/>
            </w:pPr>
            <w:hyperlink r:id="rId108">
              <w:r>
                <w:rPr>
                  <w:rStyle w:val="Hyperlink"/>
                </w:rPr>
                <w:t>bypass</w:t>
              </w:r>
            </w:hyperlink>
          </w:p>
        </w:tc>
      </w:tr>
      <w:tr>
        <w:tc>
          <w:tcPr>
            <w:tcW w:type="auto" w:w="2267"/>
          </w:tcPr>
          <w:p>
            <w:pPr>
              <w:jc w:val="left"/>
            </w:pPr>
            <w:r>
              <w:t>Succes criterium 2.4.2</w:t>
            </w:r>
          </w:p>
        </w:tc>
        <w:tc>
          <w:tcPr>
            <w:tcW w:type="auto" w:w="2267"/>
          </w:tcPr>
          <w:p>
            <w:pPr>
              <w:jc w:val="left"/>
            </w:pPr>
            <w:hyperlink r:id="rId109">
              <w:r>
                <w:rPr>
                  <w:rStyle w:val="Hyperlink"/>
                </w:rPr>
                <w:t>Page Titled</w:t>
              </w:r>
            </w:hyperlink>
          </w:p>
        </w:tc>
        <w:tc>
          <w:tcPr>
            <w:tcW w:type="auto" w:w="2267"/>
          </w:tcPr>
          <w:p>
            <w:pPr>
              <w:jc w:val="left"/>
            </w:pPr>
            <w:r>
              <w:t>A</w:t>
            </w:r>
          </w:p>
        </w:tc>
        <w:tc>
          <w:tcPr>
            <w:tcW w:type="auto" w:w="2267"/>
          </w:tcPr>
          <w:p>
            <w:pPr>
              <w:jc w:val="left"/>
            </w:pPr>
            <w:hyperlink r:id="rId110">
              <w:r>
                <w:rPr>
                  <w:rStyle w:val="Hyperlink"/>
                </w:rPr>
                <w:t>document-title</w:t>
              </w:r>
            </w:hyperlink>
          </w:p>
        </w:tc>
      </w:tr>
      <w:tr>
        <w:tc>
          <w:tcPr>
            <w:tcW w:type="auto" w:w="2267"/>
          </w:tcPr>
          <w:p>
            <w:pPr>
              <w:jc w:val="left"/>
            </w:pPr>
            <w:r>
              <w:t>Succes criterium 2.4.3</w:t>
            </w:r>
          </w:p>
        </w:tc>
        <w:tc>
          <w:tcPr>
            <w:tcW w:type="auto" w:w="2267"/>
          </w:tcPr>
          <w:p>
            <w:pPr>
              <w:jc w:val="left"/>
            </w:pPr>
            <w:hyperlink r:id="rId111">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2">
              <w:r>
                <w:rPr>
                  <w:rStyle w:val="Hyperlink"/>
                </w:rPr>
                <w:t>Link Purpose (In Context)</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14">
              <w:r>
                <w:rPr>
                  <w:rStyle w:val="Hyperlink"/>
                </w:rPr>
                <w:t>link-name</w:t>
              </w:r>
            </w:hyperlink>
          </w:p>
        </w:tc>
      </w:tr>
      <w:tr>
        <w:tc>
          <w:tcPr>
            <w:tcW w:type="auto" w:w="2267"/>
          </w:tcPr>
          <w:p>
            <w:pPr>
              <w:jc w:val="left"/>
            </w:pPr>
            <w:r>
              <w:t>Succes criterium 2.4.5</w:t>
            </w:r>
          </w:p>
        </w:tc>
        <w:tc>
          <w:tcPr>
            <w:tcW w:type="auto" w:w="2267"/>
          </w:tcPr>
          <w:p>
            <w:pPr>
              <w:jc w:val="left"/>
            </w:pPr>
            <w:hyperlink r:id="rId115">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6">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7">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8">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9">
              <w:r>
                <w:rPr>
                  <w:rStyle w:val="Hyperlink"/>
                </w:rPr>
                <w:t>Link Purpose (Link Only)</w:t>
              </w:r>
            </w:hyperlink>
          </w:p>
        </w:tc>
        <w:tc>
          <w:tcPr>
            <w:tcW w:type="auto" w:w="2267"/>
          </w:tcPr>
          <w:p>
            <w:pPr>
              <w:jc w:val="left"/>
            </w:pPr>
            <w:r>
              <w:t>AAA</w:t>
            </w:r>
          </w:p>
        </w:tc>
        <w:tc>
          <w:tcPr>
            <w:tcW w:type="auto" w:w="2267"/>
          </w:tcPr>
          <w:p>
            <w:pPr>
              <w:jc w:val="left"/>
            </w:pPr>
            <w:hyperlink r:id="rId120">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21">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2.4.11</w:t>
            </w:r>
          </w:p>
        </w:tc>
        <w:tc>
          <w:tcPr>
            <w:tcW w:type="auto" w:w="2267"/>
          </w:tcPr>
          <w:p>
            <w:pPr>
              <w:jc w:val="left"/>
            </w:pPr>
            <w:hyperlink r:id="rId122">
              <w:r>
                <w:rPr>
                  <w:rStyle w:val="Hyperlink"/>
                </w:rPr>
                <w:t>Focus Not Obscured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2.4.12</w:t>
            </w:r>
          </w:p>
        </w:tc>
        <w:tc>
          <w:tcPr>
            <w:tcW w:type="auto" w:w="2267"/>
          </w:tcPr>
          <w:p>
            <w:pPr>
              <w:jc w:val="left"/>
            </w:pPr>
            <w:hyperlink r:id="rId123">
              <w:r>
                <w:rPr>
                  <w:rStyle w:val="Hyperlink"/>
                </w:rPr>
                <w:t>Focus Not Obscured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2.4.13</w:t>
            </w:r>
          </w:p>
        </w:tc>
        <w:tc>
          <w:tcPr>
            <w:tcW w:type="auto" w:w="2267"/>
          </w:tcPr>
          <w:p>
            <w:pPr>
              <w:jc w:val="left"/>
            </w:pPr>
            <w:hyperlink r:id="rId124">
              <w:r>
                <w:rPr>
                  <w:rStyle w:val="Hyperlink"/>
                </w:rPr>
                <w:t>Focus Appearance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5">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6">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7">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8">
              <w:r>
                <w:rPr>
                  <w:rStyle w:val="Hyperlink"/>
                </w:rPr>
                <w:t>Label in Name</w:t>
              </w:r>
            </w:hyperlink>
          </w:p>
        </w:tc>
        <w:tc>
          <w:tcPr>
            <w:tcW w:type="auto" w:w="2267"/>
          </w:tcPr>
          <w:p>
            <w:pPr>
              <w:jc w:val="left"/>
            </w:pPr>
            <w:r>
              <w:t>A</w:t>
            </w:r>
          </w:p>
        </w:tc>
        <w:tc>
          <w:tcPr>
            <w:tcW w:type="auto" w:w="2267"/>
          </w:tcPr>
          <w:p>
            <w:pPr>
              <w:jc w:val="left"/>
            </w:pPr>
            <w:hyperlink r:id="rId129">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30">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31">
              <w:r>
                <w:rPr>
                  <w:rStyle w:val="Hyperlink"/>
                </w:rPr>
                <w:t>Target Size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32">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2.5.7</w:t>
            </w:r>
          </w:p>
        </w:tc>
        <w:tc>
          <w:tcPr>
            <w:tcW w:type="auto" w:w="2267"/>
          </w:tcPr>
          <w:p>
            <w:pPr>
              <w:jc w:val="left"/>
            </w:pPr>
            <w:hyperlink r:id="rId133">
              <w:r>
                <w:rPr>
                  <w:rStyle w:val="Hyperlink"/>
                </w:rPr>
                <w:t>Dragging Movements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2.5.8</w:t>
            </w:r>
          </w:p>
        </w:tc>
        <w:tc>
          <w:tcPr>
            <w:tcW w:type="auto" w:w="2267"/>
          </w:tcPr>
          <w:p>
            <w:pPr>
              <w:jc w:val="left"/>
            </w:pPr>
            <w:hyperlink r:id="rId134">
              <w:r>
                <w:rPr>
                  <w:rStyle w:val="Hyperlink"/>
                </w:rPr>
                <w:t>Target Size (Minimum)</w:t>
              </w:r>
            </w:hyperlink>
          </w:p>
        </w:tc>
        <w:tc>
          <w:tcPr>
            <w:tcW w:type="auto" w:w="2267"/>
          </w:tcPr>
          <w:p>
            <w:pPr>
              <w:jc w:val="left"/>
            </w:pPr>
            <w:r>
              <w:t>AA</w:t>
            </w:r>
          </w:p>
        </w:tc>
        <w:tc>
          <w:tcPr>
            <w:tcW w:type="auto" w:w="2267"/>
          </w:tcPr>
          <w:p>
            <w:pPr>
              <w:jc w:val="left"/>
            </w:pPr>
            <w:hyperlink r:id="rId135">
              <w:r>
                <w:rPr>
                  <w:rStyle w:val="Hyperlink"/>
                </w:rPr>
                <w:t>target-size</w:t>
              </w:r>
            </w:hyperlink>
          </w:p>
        </w:tc>
      </w:tr>
      <w:tr>
        <w:tc>
          <w:tcPr>
            <w:tcW w:type="auto" w:w="2267"/>
          </w:tcPr>
          <w:p>
            <w:pPr>
              <w:jc w:val="left"/>
            </w:pPr>
            <w:r>
              <w:t>Principe 3</w:t>
            </w:r>
          </w:p>
        </w:tc>
        <w:tc>
          <w:tcPr>
            <w:tcW w:type="auto" w:w="2267"/>
          </w:tcPr>
          <w:p>
            <w:pPr>
              <w:jc w:val="left"/>
            </w:pPr>
            <w:hyperlink r:id="rId136">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37">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8">
              <w:r>
                <w:rPr>
                  <w:rStyle w:val="Hyperlink"/>
                </w:rPr>
                <w:t>Language of Page</w:t>
              </w:r>
            </w:hyperlink>
          </w:p>
        </w:tc>
        <w:tc>
          <w:tcPr>
            <w:tcW w:type="auto" w:w="2267"/>
          </w:tcPr>
          <w:p>
            <w:pPr>
              <w:jc w:val="left"/>
            </w:pPr>
            <w:r>
              <w:t>A</w:t>
            </w:r>
          </w:p>
        </w:tc>
        <w:tc>
          <w:tcPr>
            <w:tcW w:type="auto" w:w="2267"/>
          </w:tcPr>
          <w:p>
            <w:pPr>
              <w:jc w:val="left"/>
            </w:pPr>
            <w:hyperlink r:id="rId139">
              <w:r>
                <w:rPr>
                  <w:rStyle w:val="Hyperlink"/>
                </w:rPr>
                <w:t>html-has-lang</w:t>
              </w:r>
            </w:hyperlink>
            <w:r>
              <w:t xml:space="preserve">, </w:t>
            </w:r>
            <w:hyperlink r:id="rId140">
              <w:r>
                <w:rPr>
                  <w:rStyle w:val="Hyperlink"/>
                </w:rPr>
                <w:t>html-lang-valid</w:t>
              </w:r>
            </w:hyperlink>
            <w:r>
              <w:t xml:space="preserve">, </w:t>
            </w:r>
            <w:hyperlink r:id="rId141">
              <w:r>
                <w:rPr>
                  <w:rStyle w:val="Hyperlink"/>
                </w:rPr>
                <w:t>html-xml-lang-mismatch</w:t>
              </w:r>
            </w:hyperlink>
          </w:p>
        </w:tc>
      </w:tr>
      <w:tr>
        <w:tc>
          <w:tcPr>
            <w:tcW w:type="auto" w:w="2267"/>
          </w:tcPr>
          <w:p>
            <w:pPr>
              <w:jc w:val="left"/>
            </w:pPr>
            <w:r>
              <w:t>Succes criterium 3.1.2</w:t>
            </w:r>
          </w:p>
        </w:tc>
        <w:tc>
          <w:tcPr>
            <w:tcW w:type="auto" w:w="2267"/>
          </w:tcPr>
          <w:p>
            <w:pPr>
              <w:jc w:val="left"/>
            </w:pPr>
            <w:hyperlink r:id="rId142">
              <w:r>
                <w:rPr>
                  <w:rStyle w:val="Hyperlink"/>
                </w:rPr>
                <w:t>Language of Parts</w:t>
              </w:r>
            </w:hyperlink>
          </w:p>
        </w:tc>
        <w:tc>
          <w:tcPr>
            <w:tcW w:type="auto" w:w="2267"/>
          </w:tcPr>
          <w:p>
            <w:pPr>
              <w:jc w:val="left"/>
            </w:pPr>
            <w:r>
              <w:t>AA</w:t>
            </w:r>
          </w:p>
        </w:tc>
        <w:tc>
          <w:tcPr>
            <w:tcW w:type="auto" w:w="2267"/>
          </w:tcPr>
          <w:p>
            <w:pPr>
              <w:jc w:val="left"/>
            </w:pPr>
            <w:hyperlink r:id="rId143">
              <w:r>
                <w:rPr>
                  <w:rStyle w:val="Hyperlink"/>
                </w:rPr>
                <w:t>valid-lang</w:t>
              </w:r>
            </w:hyperlink>
          </w:p>
        </w:tc>
      </w:tr>
      <w:tr>
        <w:tc>
          <w:tcPr>
            <w:tcW w:type="auto" w:w="2267"/>
          </w:tcPr>
          <w:p>
            <w:pPr>
              <w:jc w:val="left"/>
            </w:pPr>
            <w:r>
              <w:t>Succes criterium 3.1.3</w:t>
            </w:r>
          </w:p>
        </w:tc>
        <w:tc>
          <w:tcPr>
            <w:tcW w:type="auto" w:w="2267"/>
          </w:tcPr>
          <w:p>
            <w:pPr>
              <w:jc w:val="left"/>
            </w:pPr>
            <w:hyperlink r:id="rId144">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45">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46">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47">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8">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9">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50">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51">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52">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53">
              <w:r>
                <w:rPr>
                  <w:rStyle w:val="Hyperlink"/>
                </w:rPr>
                <w:t>Change on Request</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3.2.6</w:t>
            </w:r>
          </w:p>
        </w:tc>
        <w:tc>
          <w:tcPr>
            <w:tcW w:type="auto" w:w="2267"/>
          </w:tcPr>
          <w:p>
            <w:pPr>
              <w:jc w:val="left"/>
            </w:pPr>
            <w:hyperlink r:id="rId154">
              <w:r>
                <w:rPr>
                  <w:rStyle w:val="Hyperlink"/>
                </w:rPr>
                <w:t>Consistent Help</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3.3</w:t>
            </w:r>
          </w:p>
        </w:tc>
        <w:tc>
          <w:tcPr>
            <w:tcW w:type="auto" w:w="2267"/>
          </w:tcPr>
          <w:p>
            <w:pPr>
              <w:jc w:val="left"/>
            </w:pPr>
            <w:hyperlink r:id="rId155">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56">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57">
              <w:r>
                <w:rPr>
                  <w:rStyle w:val="Hyperlink"/>
                </w:rPr>
                <w:t>Labels or Instructions</w:t>
              </w:r>
            </w:hyperlink>
          </w:p>
        </w:tc>
        <w:tc>
          <w:tcPr>
            <w:tcW w:type="auto" w:w="2267"/>
          </w:tcPr>
          <w:p>
            <w:pPr>
              <w:jc w:val="left"/>
            </w:pPr>
            <w:r>
              <w:t>A</w:t>
            </w:r>
          </w:p>
        </w:tc>
        <w:tc>
          <w:tcPr>
            <w:tcW w:type="auto" w:w="2267"/>
          </w:tcPr>
          <w:p>
            <w:pPr>
              <w:jc w:val="left"/>
            </w:pPr>
            <w:hyperlink r:id="rId158">
              <w:r>
                <w:rPr>
                  <w:rStyle w:val="Hyperlink"/>
                </w:rPr>
                <w:t>form-field-multiple-labels</w:t>
              </w:r>
            </w:hyperlink>
          </w:p>
        </w:tc>
      </w:tr>
      <w:tr>
        <w:tc>
          <w:tcPr>
            <w:tcW w:type="auto" w:w="2267"/>
          </w:tcPr>
          <w:p>
            <w:pPr>
              <w:jc w:val="left"/>
            </w:pPr>
            <w:r>
              <w:t>Succes criterium 3.3.3</w:t>
            </w:r>
          </w:p>
        </w:tc>
        <w:tc>
          <w:tcPr>
            <w:tcW w:type="auto" w:w="2267"/>
          </w:tcPr>
          <w:p>
            <w:pPr>
              <w:jc w:val="left"/>
            </w:pPr>
            <w:hyperlink r:id="rId159">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60">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61">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62">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3.3.7</w:t>
            </w:r>
          </w:p>
        </w:tc>
        <w:tc>
          <w:tcPr>
            <w:tcW w:type="auto" w:w="2267"/>
          </w:tcPr>
          <w:p>
            <w:pPr>
              <w:jc w:val="left"/>
            </w:pPr>
            <w:hyperlink r:id="rId163">
              <w:r>
                <w:rPr>
                  <w:rStyle w:val="Hyperlink"/>
                </w:rPr>
                <w:t>Redundant Entry</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3.3.8</w:t>
            </w:r>
          </w:p>
        </w:tc>
        <w:tc>
          <w:tcPr>
            <w:tcW w:type="auto" w:w="2267"/>
          </w:tcPr>
          <w:p>
            <w:pPr>
              <w:jc w:val="left"/>
            </w:pPr>
            <w:hyperlink r:id="rId164">
              <w:r>
                <w:rPr>
                  <w:rStyle w:val="Hyperlink"/>
                </w:rPr>
                <w:t>Accessible Authentication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3.3.9</w:t>
            </w:r>
          </w:p>
        </w:tc>
        <w:tc>
          <w:tcPr>
            <w:tcW w:type="auto" w:w="2267"/>
          </w:tcPr>
          <w:p>
            <w:pPr>
              <w:jc w:val="left"/>
            </w:pPr>
            <w:hyperlink r:id="rId165">
              <w:r>
                <w:rPr>
                  <w:rStyle w:val="Hyperlink"/>
                </w:rPr>
                <w:t>Accessible Authentication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66">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67">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68">
              <w:r>
                <w:rPr>
                  <w:rStyle w:val="Hyperlink"/>
                </w:rPr>
                <w:t>Parsing</w:t>
              </w:r>
            </w:hyperlink>
          </w:p>
        </w:tc>
        <w:tc>
          <w:tcPr>
            <w:tcW w:type="auto" w:w="2267"/>
          </w:tcPr>
          <w:p>
            <w:pPr>
              <w:jc w:val="left"/>
            </w:pPr>
            <w:r>
              <w:t>A</w:t>
            </w:r>
          </w:p>
        </w:tc>
        <w:tc>
          <w:tcPr>
            <w:tcW w:type="auto" w:w="2267"/>
          </w:tcPr>
          <w:p>
            <w:pPr>
              <w:jc w:val="left"/>
            </w:pPr>
            <w:hyperlink r:id="rId169">
              <w:r>
                <w:rPr>
                  <w:rStyle w:val="Hyperlink"/>
                </w:rPr>
                <w:t>duplicate-id-active</w:t>
              </w:r>
            </w:hyperlink>
            <w:r>
              <w:t xml:space="preserve">, </w:t>
            </w:r>
            <w:hyperlink r:id="rId170">
              <w:r>
                <w:rPr>
                  <w:rStyle w:val="Hyperlink"/>
                </w:rPr>
                <w:t>duplicate-id</w:t>
              </w:r>
            </w:hyperlink>
          </w:p>
        </w:tc>
      </w:tr>
      <w:tr>
        <w:tc>
          <w:tcPr>
            <w:tcW w:type="auto" w:w="2267"/>
          </w:tcPr>
          <w:p>
            <w:pPr>
              <w:jc w:val="left"/>
            </w:pPr>
            <w:r>
              <w:t>Succes criterium 4.1.2</w:t>
            </w:r>
          </w:p>
        </w:tc>
        <w:tc>
          <w:tcPr>
            <w:tcW w:type="auto" w:w="2267"/>
          </w:tcPr>
          <w:p>
            <w:pPr>
              <w:jc w:val="left"/>
            </w:pPr>
            <w:hyperlink r:id="rId171">
              <w:r>
                <w:rPr>
                  <w:rStyle w:val="Hyperlink"/>
                </w:rPr>
                <w:t>Name, Role, Value</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72">
              <w:r>
                <w:rPr>
                  <w:rStyle w:val="Hyperlink"/>
                </w:rPr>
                <w:t>aria-allowed-attr</w:t>
              </w:r>
            </w:hyperlink>
            <w:r>
              <w:t xml:space="preserve">, </w:t>
            </w:r>
            <w:hyperlink r:id="rId173">
              <w:r>
                <w:rPr>
                  <w:rStyle w:val="Hyperlink"/>
                </w:rPr>
                <w:t>aria-braille-equivalent</w:t>
              </w:r>
            </w:hyperlink>
            <w:r>
              <w:t xml:space="preserve">, </w:t>
            </w:r>
            <w:hyperlink r:id="rId174">
              <w:r>
                <w:rPr>
                  <w:rStyle w:val="Hyperlink"/>
                </w:rPr>
                <w:t>aria-command-name</w:t>
              </w:r>
            </w:hyperlink>
            <w:r>
              <w:t xml:space="preserve">, </w:t>
            </w:r>
            <w:hyperlink r:id="rId175">
              <w:r>
                <w:rPr>
                  <w:rStyle w:val="Hyperlink"/>
                </w:rPr>
                <w:t>aria-conditional-attr</w:t>
              </w:r>
            </w:hyperlink>
            <w:r>
              <w:t xml:space="preserve">, </w:t>
            </w:r>
            <w:hyperlink r:id="rId176">
              <w:r>
                <w:rPr>
                  <w:rStyle w:val="Hyperlink"/>
                </w:rPr>
                <w:t>aria-deprecated-role</w:t>
              </w:r>
            </w:hyperlink>
            <w:r>
              <w:t xml:space="preserve">, </w:t>
            </w:r>
            <w:hyperlink r:id="rId43">
              <w:r>
                <w:rPr>
                  <w:rStyle w:val="Hyperlink"/>
                </w:rPr>
                <w:t>aria-hidden-body</w:t>
              </w:r>
            </w:hyperlink>
            <w:r>
              <w:t xml:space="preserve">, </w:t>
            </w:r>
            <w:hyperlink r:id="rId177">
              <w:r>
                <w:rPr>
                  <w:rStyle w:val="Hyperlink"/>
                </w:rPr>
                <w:t>aria-hidden-focus</w:t>
              </w:r>
            </w:hyperlink>
            <w:r>
              <w:t xml:space="preserve">, </w:t>
            </w:r>
            <w:hyperlink r:id="rId178">
              <w:r>
                <w:rPr>
                  <w:rStyle w:val="Hyperlink"/>
                </w:rPr>
                <w:t>aria-input-field-name</w:t>
              </w:r>
            </w:hyperlink>
            <w:r>
              <w:t xml:space="preserve">, </w:t>
            </w:r>
            <w:hyperlink r:id="rId179">
              <w:r>
                <w:rPr>
                  <w:rStyle w:val="Hyperlink"/>
                </w:rPr>
                <w:t>aria-prohibited-attr</w:t>
              </w:r>
            </w:hyperlink>
            <w:r>
              <w:t xml:space="preserve">, </w:t>
            </w:r>
            <w:hyperlink r:id="rId180">
              <w:r>
                <w:rPr>
                  <w:rStyle w:val="Hyperlink"/>
                </w:rPr>
                <w:t>aria-required-attr</w:t>
              </w:r>
            </w:hyperlink>
            <w:r>
              <w:t xml:space="preserve">, </w:t>
            </w:r>
            <w:hyperlink r:id="rId181">
              <w:r>
                <w:rPr>
                  <w:rStyle w:val="Hyperlink"/>
                </w:rPr>
                <w:t>aria-roledescription</w:t>
              </w:r>
            </w:hyperlink>
            <w:r>
              <w:t xml:space="preserve">, </w:t>
            </w:r>
            <w:hyperlink r:id="rId182">
              <w:r>
                <w:rPr>
                  <w:rStyle w:val="Hyperlink"/>
                </w:rPr>
                <w:t>aria-roles</w:t>
              </w:r>
            </w:hyperlink>
            <w:r>
              <w:t xml:space="preserve">, </w:t>
            </w:r>
            <w:hyperlink r:id="rId183">
              <w:r>
                <w:rPr>
                  <w:rStyle w:val="Hyperlink"/>
                </w:rPr>
                <w:t>aria-toggle-field-name</w:t>
              </w:r>
            </w:hyperlink>
            <w:r>
              <w:t xml:space="preserve">, </w:t>
            </w:r>
            <w:hyperlink r:id="rId184">
              <w:r>
                <w:rPr>
                  <w:rStyle w:val="Hyperlink"/>
                </w:rPr>
                <w:t>aria-tooltip-name</w:t>
              </w:r>
            </w:hyperlink>
            <w:r>
              <w:t xml:space="preserve">, </w:t>
            </w:r>
            <w:hyperlink r:id="rId185">
              <w:r>
                <w:rPr>
                  <w:rStyle w:val="Hyperlink"/>
                </w:rPr>
                <w:t>aria-valid-attr-value</w:t>
              </w:r>
            </w:hyperlink>
            <w:r>
              <w:t xml:space="preserve">, </w:t>
            </w:r>
            <w:hyperlink r:id="rId186">
              <w:r>
                <w:rPr>
                  <w:rStyle w:val="Hyperlink"/>
                </w:rPr>
                <w:t>aria-valid-attr</w:t>
              </w:r>
            </w:hyperlink>
            <w:r>
              <w:t xml:space="preserve">, </w:t>
            </w:r>
            <w:hyperlink r:id="rId187">
              <w:r>
                <w:rPr>
                  <w:rStyle w:val="Hyperlink"/>
                </w:rPr>
                <w:t>button-name</w:t>
              </w:r>
            </w:hyperlink>
            <w:r>
              <w:t xml:space="preserve">, </w:t>
            </w:r>
            <w:hyperlink r:id="rId188">
              <w:r>
                <w:rPr>
                  <w:rStyle w:val="Hyperlink"/>
                </w:rPr>
                <w:t>duplicate-id-aria</w:t>
              </w:r>
            </w:hyperlink>
            <w:r>
              <w:t xml:space="preserve">, </w:t>
            </w:r>
            <w:hyperlink r:id="rId189">
              <w:r>
                <w:rPr>
                  <w:rStyle w:val="Hyperlink"/>
                </w:rPr>
                <w:t>frame-title-unique</w:t>
              </w:r>
            </w:hyperlink>
            <w:r>
              <w:t xml:space="preserve">, </w:t>
            </w:r>
            <w:hyperlink r:id="rId190">
              <w:r>
                <w:rPr>
                  <w:rStyle w:val="Hyperlink"/>
                </w:rPr>
                <w:t>frame-title</w:t>
              </w:r>
            </w:hyperlink>
            <w:r>
              <w:t xml:space="preserve">, </w:t>
            </w:r>
            <w:hyperlink r:id="rId191">
              <w:r>
                <w:rPr>
                  <w:rStyle w:val="Hyperlink"/>
                </w:rPr>
                <w:t>input-button-name</w:t>
              </w:r>
            </w:hyperlink>
            <w:r>
              <w:t xml:space="preserve">, </w:t>
            </w:r>
            <w:hyperlink r:id="rId25">
              <w:r>
                <w:rPr>
                  <w:rStyle w:val="Hyperlink"/>
                </w:rPr>
                <w:t>input-image-alt</w:t>
              </w:r>
            </w:hyperlink>
            <w:r>
              <w:t xml:space="preserve">, </w:t>
            </w:r>
            <w:hyperlink r:id="rId192">
              <w:r>
                <w:rPr>
                  <w:rStyle w:val="Hyperlink"/>
                </w:rPr>
                <w:t>label</w:t>
              </w:r>
            </w:hyperlink>
            <w:r>
              <w:t xml:space="preserve">, </w:t>
            </w:r>
            <w:hyperlink r:id="rId114">
              <w:r>
                <w:rPr>
                  <w:rStyle w:val="Hyperlink"/>
                </w:rPr>
                <w:t>link-name</w:t>
              </w:r>
            </w:hyperlink>
            <w:r>
              <w:t xml:space="preserve">, </w:t>
            </w:r>
            <w:hyperlink r:id="rId193">
              <w:r>
                <w:rPr>
                  <w:rStyle w:val="Hyperlink"/>
                </w:rPr>
                <w:t>nested-interactive</w:t>
              </w:r>
            </w:hyperlink>
            <w:r>
              <w:t xml:space="preserve">, </w:t>
            </w:r>
            <w:hyperlink r:id="rId194">
              <w:r>
                <w:rPr>
                  <w:rStyle w:val="Hyperlink"/>
                </w:rPr>
                <w:t>select-name</w:t>
              </w:r>
            </w:hyperlink>
          </w:p>
        </w:tc>
      </w:tr>
      <w:tr>
        <w:tc>
          <w:tcPr>
            <w:tcW w:type="auto" w:w="2267"/>
          </w:tcPr>
          <w:p>
            <w:pPr>
              <w:jc w:val="left"/>
            </w:pPr>
            <w:r>
              <w:t>Succes criterium 4.1.3</w:t>
            </w:r>
          </w:p>
        </w:tc>
        <w:tc>
          <w:tcPr>
            <w:tcW w:type="auto" w:w="2267"/>
          </w:tcPr>
          <w:p>
            <w:pPr>
              <w:jc w:val="left"/>
            </w:pPr>
            <w:hyperlink r:id="rId195">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Taal en leesbaarheid</w:t>
      </w:r>
    </w:p>
    <w:p>
      <w:r>
        <w:t xml:space="preserve">Naast de aan NEN-ISO/IEC 25010 ontleende hoofdeigenschap bruikbaarheid zijn voor de gebruikskwaliteit van </w:t>
      </w:r>
      <w:r>
        <w:rPr>
          <w:highlight w:val="yellow"/>
        </w:rPr>
        <w:t>{het product}</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gebruikt maximaal taalniveau B1</w:t>
            </w:r>
          </w:p>
        </w:tc>
        <w:tc>
          <w:tcPr>
            <w:tcW w:type="auto" w:w="1814"/>
          </w:tcPr>
          <w:p>
            <w:pPr>
              <w:jc w:val="left"/>
            </w:pPr>
            <w:r>
              <w:rPr>
                <w:highlight w:val="yellow"/>
              </w:rPr>
              <w:t>{prio}</w:t>
            </w:r>
          </w:p>
        </w:tc>
        <w:tc>
          <w:tcPr>
            <w:tcW w:type="auto" w:w="1814"/>
          </w:tcPr>
          <w:p>
            <w:pPr>
              <w:jc w:val="left"/>
            </w:pPr>
            <w:hyperlink r:id="rId196">
              <w:r>
                <w:rPr>
                  <w:rStyle w:val="Hyperlink"/>
                </w:rPr>
                <w:t>Aanbevolen richtlijn</w:t>
              </w:r>
            </w:hyperlink>
          </w:p>
        </w:tc>
        <w:tc>
          <w:tcPr>
            <w:tcW w:type="auto" w:w="1814"/>
          </w:tcPr>
          <w:p>
            <w:pPr>
              <w:jc w:val="left"/>
            </w:pPr>
            <w:r>
              <w:rPr>
                <w:highlight w:val="yellow"/>
              </w:rPr>
              <w:t>{bewijs}</w:t>
            </w:r>
          </w:p>
        </w:tc>
      </w:tr>
      <w:tr>
        <w:tc>
          <w:tcPr>
            <w:tcW w:type="auto" w:w="1814"/>
          </w:tcPr>
          <w:p>
            <w:pPr>
              <w:jc w:val="left"/>
            </w:pPr>
            <w:r>
              <w:t>2</w:t>
            </w:r>
          </w:p>
        </w:tc>
        <w:tc>
          <w:tcPr>
            <w:tcW w:type="auto" w:w="1814"/>
          </w:tcPr>
          <w:p>
            <w:pPr>
              <w:jc w:val="left"/>
            </w:pPr>
            <w:r>
              <w:t xml:space="preserve">De applicatie ondersteunt </w:t>
            </w:r>
            <w:r>
              <w:rPr>
                <w:highlight w:val="yellow"/>
              </w:rPr>
              <w:t>{ondersteunde talen}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bl>
    <w:p>
      <w:pPr>
        <w:pStyle w:val="Kop1"/>
      </w:pPr>
      <w:r>
        <w:t>Betrouwbaarheid</w:t>
      </w:r>
    </w:p>
    <w:p>
      <w:r>
        <w:t>De mate waarin een systeem, product of component gespecificeerde functies uitvoert onder gespecificeerde condities gedurende een gespecificeerde hoeveelheid tijd.</w:t>
      </w:r>
    </w:p>
    <w:p>
      <w:pPr>
        <w:pStyle w:val="Kop2"/>
      </w:pPr>
      <w:r>
        <w:t>Volwassenheid</w:t>
      </w:r>
    </w:p>
    <w:p>
      <w:r>
        <w:t>De mate waarin het systeem onder normale condities de betrouwbaarheidsnormen haalt.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Beschikbaarheid</w:t>
      </w:r>
    </w:p>
    <w:p>
      <w:r>
        <w:t>De mate waarin het systeem operationeel en toegankelijk is wanneer men het wil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Foutbestendigheid</w:t>
      </w:r>
    </w:p>
    <w:p>
      <w:r>
        <w:t>De mate waarin het systeem werkt zoals bedoeld ondanks de aanwezigheid van hard- of software-fouten.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Herstelbaarheid</w:t>
      </w:r>
    </w:p>
    <w:p>
      <w:r>
        <w:t>De mate waarin het systeem, in geval van een onderbreking of bij een fout, de direct betrokken gegevens kan herstellen en het systeem in de gewenste staat kan terug brengen.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Beveiligbaarheid</w:t>
      </w:r>
    </w:p>
    <w:p>
      <w:r>
        <w:t>De mate waarin een product of systeem informatie en gegevens beschermt zodat personen, andere producten of systemen de juiste mate van gegevenstoegang hebben passend bij hun soort en niveau van autorisatie.</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27001:2017 en de NEN-ISO/IEC 27002:2017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Applicaties zijn gebaseerd op een formele, met de beheerorganisatie afgestemde standaard stack</w:t>
            </w:r>
          </w:p>
        </w:tc>
        <w:tc>
          <w:tcPr>
            <w:tcW w:type="auto" w:w="1296"/>
          </w:tcPr>
          <w:p>
            <w:pPr>
              <w:jc w:val="left"/>
            </w:pPr>
            <w:r>
              <w:rPr>
                <w:highlight w:val="yellow"/>
              </w:rPr>
              <w:t>{prio}</w:t>
            </w:r>
          </w:p>
        </w:tc>
        <w:tc>
          <w:tcPr>
            <w:tcW w:type="auto" w:w="1296"/>
          </w:tcPr>
          <w:p>
            <w:pPr>
              <w:jc w:val="left"/>
            </w:pPr>
            <w:r>
              <w:t>Dit maakt integrale beveiliging mogelijk en beperkt het risico op nieuwe en onbekende zwakheden door het gebruik van onbekende componenten of services</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w:t>
            </w:r>
          </w:p>
        </w:tc>
        <w:tc>
          <w:tcPr>
            <w:tcW w:type="auto" w:w="1296"/>
          </w:tcPr>
          <w:p>
            <w:pPr>
              <w:jc w:val="left"/>
            </w:pPr>
            <w:r>
              <w:t>De architectuur van een (web)applicatie is gebaseerd op een gelaagde structuur door de presentatielaag, de applicatielaag en de gegevens te scheiden</w:t>
            </w:r>
          </w:p>
        </w:tc>
        <w:tc>
          <w:tcPr>
            <w:tcW w:type="auto" w:w="1296"/>
          </w:tcPr>
          <w:p>
            <w:pPr>
              <w:jc w:val="left"/>
            </w:pPr>
            <w:r>
              <w:rPr>
                <w:highlight w:val="yellow"/>
              </w:rPr>
              <w:t>{prio}</w:t>
            </w:r>
          </w:p>
        </w:tc>
        <w:tc>
          <w:tcPr>
            <w:tcW w:type="auto" w:w="1296"/>
          </w:tcPr>
          <w:p>
            <w:pPr>
              <w:jc w:val="left"/>
            </w:pPr>
            <w:r>
              <w:t>Hierdoor kunnen de lagen beschermd worden binnen de netwerkzones</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3</w:t>
            </w:r>
          </w:p>
        </w:tc>
        <w:tc>
          <w:tcPr>
            <w:tcW w:type="auto" w:w="1296"/>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4</w:t>
            </w:r>
          </w:p>
        </w:tc>
        <w:tc>
          <w:tcPr>
            <w:tcW w:type="auto" w:w="1296"/>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w:t>
            </w:r>
          </w:p>
        </w:tc>
        <w:tc>
          <w:tcPr>
            <w:tcW w:type="auto" w:w="1296"/>
          </w:tcPr>
          <w:p>
            <w:pPr>
              <w:jc w:val="left"/>
            </w:pPr>
            <w:r>
              <w:t>Inrichting van de autorisaties van gebruikers (inclusief beheerders) binnen een (web)applicatie:</w:t>
            </w:r>
          </w:p>
        </w:tc>
        <w:tc>
          <w:tcPr>
            <w:tcW w:type="auto" w:w="1296"/>
          </w:tcPr>
          <w:p>
            <w:pPr>
              <w:jc w:val="left"/>
            </w:pPr>
            <w:r>
              <w:rPr>
                <w:highlight w:val="yellow"/>
              </w:rPr>
              <w:t>{prio}</w:t>
            </w:r>
          </w:p>
        </w:tc>
        <w:tc>
          <w:tcPr>
            <w:tcW w:type="auto" w:w="1296"/>
          </w:tcPr>
          <w:p>
            <w:pPr>
              <w:jc w:val="left"/>
            </w:pPr>
            <w:r>
              <w:t>Autorisaties kunnen worden toegewezen aan organisatorische functies en scheiding van niet te verenigen autorisaties is mogelijk</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5a</w:t>
            </w:r>
          </w:p>
        </w:tc>
        <w:tc>
          <w:tcPr>
            <w:tcW w:type="auto" w:w="1296"/>
          </w:tcPr>
          <w:p>
            <w:pPr>
              <w:jc w:val="left"/>
            </w:pPr>
            <w:r>
              <w:t>In de applicatie zijn de autorisaties op een beheersbare wijze geordend. De applicatie maakt daartoe gebruik van autorisatiegroepen</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5b</w:t>
            </w:r>
          </w:p>
        </w:tc>
        <w:tc>
          <w:tcPr>
            <w:tcW w:type="auto" w:w="1296"/>
          </w:tcPr>
          <w:p>
            <w:pPr>
              <w:jc w:val="left"/>
            </w:pPr>
            <w:r>
              <w:t>Op basis van taken, verantwoordelijkheden en bevoegdheden zijn de niet te verenigen taken en autorisaties geïdentificeerd</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5c</w:t>
            </w:r>
          </w:p>
        </w:tc>
        <w:tc>
          <w:tcPr>
            <w:tcW w:type="auto" w:w="1296"/>
          </w:tcPr>
          <w:p>
            <w:pPr>
              <w:jc w:val="left"/>
            </w:pPr>
            <w:r>
              <w:t>Verantwoordelijkheden voor beheer en wijziging van gegevens en bijbehorende informatiesysteemfuncties moeten eenduidig toegewezen zijn aan één specifieke (beheerders)rol</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5d</w:t>
            </w:r>
          </w:p>
        </w:tc>
        <w:tc>
          <w:tcPr>
            <w:tcW w:type="auto" w:w="1296"/>
          </w:tcPr>
          <w:p>
            <w:pPr>
              <w:jc w:val="left"/>
            </w:pPr>
            <w:r>
              <w:t>Er is een scheiding tussen beheertaken en overige gebruikstaken. Beheerswerkzaamheden worden alleen uitgevoerd wanneer ingelogd als beheerder, normale gebruikstaken alleen wanneer ingelogd als gebruiker</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6</w:t>
            </w:r>
          </w:p>
        </w:tc>
        <w:tc>
          <w:tcPr>
            <w:tcW w:type="auto" w:w="1296"/>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7</w:t>
            </w:r>
          </w:p>
        </w:tc>
        <w:tc>
          <w:tcPr>
            <w:tcW w:type="auto" w:w="1296"/>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296"/>
          </w:tcPr>
          <w:p>
            <w:pPr>
              <w:jc w:val="left"/>
            </w:pPr>
            <w:r>
              <w:rPr>
                <w:highlight w:val="yellow"/>
              </w:rPr>
              <w:t>{prio}</w:t>
            </w:r>
          </w:p>
        </w:tc>
        <w:tc>
          <w:tcPr>
            <w:tcW w:type="auto" w:w="1296"/>
          </w:tcPr>
          <w:p>
            <w:pPr>
              <w:jc w:val="left"/>
            </w:pPr>
            <w:r>
              <w:t>Mogelijk maken van toekomstig onderzoek en toegangscontrole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8</w:t>
            </w:r>
          </w:p>
        </w:tc>
        <w:tc>
          <w:tcPr>
            <w:tcW w:type="auto" w:w="1296"/>
          </w:tcPr>
          <w:p>
            <w:pPr>
              <w:jc w:val="left"/>
            </w:pPr>
            <w:r>
              <w:t>Applicaties normaliseren de invoer, valideren de invoer op syntax en semantiek en normaliseren uitvoer waar dit toepasbaar is</w:t>
            </w:r>
          </w:p>
        </w:tc>
        <w:tc>
          <w:tcPr>
            <w:tcW w:type="auto" w:w="1296"/>
          </w:tcPr>
          <w:p>
            <w:pPr>
              <w:jc w:val="left"/>
            </w:pPr>
            <w:r>
              <w:rPr>
                <w:highlight w:val="yellow"/>
              </w:rPr>
              <w:t>{prio}</w:t>
            </w:r>
          </w:p>
        </w:tc>
        <w:tc>
          <w:tcPr>
            <w:tcW w:type="auto" w:w="1296"/>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9</w:t>
            </w:r>
          </w:p>
        </w:tc>
        <w:tc>
          <w:tcPr>
            <w:tcW w:type="auto" w:w="1296"/>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296"/>
          </w:tcPr>
          <w:p>
            <w:pPr>
              <w:jc w:val="left"/>
            </w:pPr>
            <w:r>
              <w:rPr>
                <w:highlight w:val="yellow"/>
              </w:rPr>
              <w:t>{prio}</w:t>
            </w:r>
          </w:p>
        </w:tc>
        <w:tc>
          <w:tcPr>
            <w:tcW w:type="auto" w:w="1296"/>
          </w:tcPr>
          <w:p>
            <w:pPr>
              <w:jc w:val="left"/>
            </w:pPr>
            <w:r>
              <w:t>Onbeschikbaarheid van de applicatie voorkomen en tegelijkertijd analyse van de opgetreden situatie mogelijk maken</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10</w:t>
            </w:r>
          </w:p>
        </w:tc>
        <w:tc>
          <w:tcPr>
            <w:tcW w:type="auto" w:w="1296"/>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11</w:t>
            </w:r>
          </w:p>
        </w:tc>
        <w:tc>
          <w:tcPr>
            <w:tcW w:type="auto" w:w="1296"/>
          </w:tcPr>
          <w:p>
            <w:pPr>
              <w:jc w:val="left"/>
            </w:pPr>
            <w:r>
              <w:t>Een (web)applicatie is voorzien van Concurrent Session Control, die slechts één sessie per gebruiker toestaat, tenzij onderbouwd is dat meer noodzakelijk 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12</w:t>
            </w:r>
          </w:p>
        </w:tc>
        <w:tc>
          <w:tcPr>
            <w:tcW w:type="auto" w:w="1296"/>
          </w:tcPr>
          <w:p>
            <w:pPr>
              <w:jc w:val="left"/>
            </w:pPr>
            <w:r>
              <w:t>Een applicatie heeft een instelbare maximale sessieduur en een maximale duur van inactiviteit. Na deze periode wordt een sessie automatisch afgesloten, alsof de gebruiker zelf de sessie beëindigd heeft</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13</w:t>
            </w:r>
          </w:p>
        </w:tc>
        <w:tc>
          <w:tcPr>
            <w:tcW w:type="auto" w:w="1296"/>
          </w:tcPr>
          <w:p>
            <w:pPr>
              <w:jc w:val="left"/>
            </w:pPr>
            <w:r>
              <w:t>De maximale sessieduur en maximale inactiviteit zijn door (of namens) de opdrachtgevende organisatie in te stellen. De instelbare waarden zijn per default begrenst op 10 uur (sessieduur) en 15 minuten (inactiviteit). Alleen op expliciet aangeven van de opdrachtgevede organisatie kan hiervan worden afgeweken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14</w:t>
            </w:r>
          </w:p>
        </w:tc>
        <w:tc>
          <w:tcPr>
            <w:tcW w:type="auto" w:w="1296"/>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15</w:t>
            </w:r>
          </w:p>
        </w:tc>
        <w:tc>
          <w:tcPr>
            <w:tcW w:type="auto" w:w="1296"/>
          </w:tcPr>
          <w:p>
            <w:pPr>
              <w:jc w:val="left"/>
            </w:pPr>
            <w:r>
              <w:t>(Web)applicatie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16</w:t>
            </w:r>
          </w:p>
        </w:tc>
        <w:tc>
          <w:tcPr>
            <w:tcW w:type="auto" w:w="1296"/>
          </w:tcPr>
          <w:p>
            <w:pPr>
              <w:jc w:val="left"/>
            </w:pPr>
            <w:r>
              <w:t>Applicaties hebben geen run-time afhankelijkheid van externe codebronnen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17</w:t>
            </w:r>
          </w:p>
        </w:tc>
        <w:tc>
          <w:tcPr>
            <w:tcW w:type="auto" w:w="1296"/>
          </w:tcPr>
          <w:p>
            <w:pPr>
              <w:jc w:val="left"/>
            </w:pPr>
            <w:r>
              <w:t>Applicaties zijn gemaakt met de op het moment van uitleveren meest recente en/of door de leverancier aanbevolen versies van externe bibliotheken, raamwerken of andersoortige bouwblokken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18</w:t>
            </w:r>
          </w:p>
        </w:tc>
        <w:tc>
          <w:tcPr>
            <w:tcW w:type="auto" w:w="1296"/>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19</w:t>
            </w:r>
          </w:p>
        </w:tc>
        <w:tc>
          <w:tcPr>
            <w:tcW w:type="auto" w:w="1296"/>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296"/>
          </w:tcPr>
          <w:p>
            <w:pPr>
              <w:jc w:val="left"/>
            </w:pPr>
            <w:r>
              <w:rPr>
                <w:highlight w:val="yellow"/>
              </w:rPr>
              <w:t>{prio}</w:t>
            </w:r>
          </w:p>
        </w:tc>
        <w:tc>
          <w:tcPr>
            <w:tcW w:type="auto" w:w="1296"/>
          </w:tcPr>
          <w:p>
            <w:pPr>
              <w:jc w:val="left"/>
            </w:pPr>
            <w:r>
              <w:t>De logging zorgt voor traceerbaarheid van gebeurtenissen en activiteiten in relatie tot ten minste personen, systemen, applicaties en tijd</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w:t>
            </w:r>
          </w:p>
        </w:tc>
        <w:tc>
          <w:tcPr>
            <w:tcW w:type="auto" w:w="1296"/>
          </w:tcPr>
          <w:p>
            <w:pPr>
              <w:jc w:val="left"/>
            </w:pPr>
            <w:r>
              <w:t>Een applicatie beperkt de gebruikte protocollen, parameters (headers) en functionaliteit tot wat nodig is. Hieronder vallen ook HTTP-headers en HTTP-methoden (liefst niet meer dan GET en POST):</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20a</w:t>
            </w:r>
          </w:p>
        </w:tc>
        <w:tc>
          <w:tcPr>
            <w:tcW w:type="auto" w:w="1296"/>
          </w:tcPr>
          <w:p>
            <w:pPr>
              <w:jc w:val="left"/>
            </w:pPr>
            <w:r>
              <w:t>De webserver stuurt bij een antwoord aan een gebruiker alleen die informatie in de HTTP-headers mee die van belang is voor het functioneren van HTTP</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20b</w:t>
            </w:r>
          </w:p>
        </w:tc>
        <w:tc>
          <w:tcPr>
            <w:tcW w:type="auto" w:w="1296"/>
          </w:tcPr>
          <w:p>
            <w:pPr>
              <w:jc w:val="left"/>
            </w:pPr>
            <w:r>
              <w:t>De webapplicatie toont alleen noodzakelijke informatie in HTTP-headers die van belang is voor het functioneren van HTTP</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20c</w:t>
            </w:r>
          </w:p>
        </w:tc>
        <w:tc>
          <w:tcPr>
            <w:tcW w:type="auto" w:w="1296"/>
          </w:tcPr>
          <w:p>
            <w:pPr>
              <w:jc w:val="left"/>
            </w:pPr>
            <w:r>
              <w:t>De webserver gebruikt alleen de HTTP-functionaliteiten die nodig zijn voor het functioneren van de webapplicatie</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21</w:t>
            </w:r>
          </w:p>
        </w:tc>
        <w:tc>
          <w:tcPr>
            <w:tcW w:type="auto" w:w="1296"/>
          </w:tcPr>
          <w:p>
            <w:pPr>
              <w:jc w:val="left"/>
            </w:pPr>
            <w:r>
              <w:t>De aan de gebruiker aangeboden scripts / code bevat geen commentaar</w:t>
            </w:r>
          </w:p>
        </w:tc>
        <w:tc>
          <w:tcPr>
            <w:tcW w:type="auto" w:w="1296"/>
          </w:tcPr>
          <w:p>
            <w:pPr>
              <w:jc w:val="left"/>
            </w:pPr>
            <w:r>
              <w:rPr>
                <w:highlight w:val="yellow"/>
              </w:rPr>
              <w:t>{prio}</w:t>
            </w:r>
          </w:p>
        </w:tc>
        <w:tc>
          <w:tcPr>
            <w:tcW w:type="auto" w:w="1296"/>
          </w:tcPr>
          <w:p>
            <w:pPr>
              <w:jc w:val="left"/>
            </w:pPr>
            <w:r>
              <w:t>Voorkomt misbruik van het commentaar</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22</w:t>
            </w:r>
          </w:p>
        </w:tc>
        <w:tc>
          <w:tcPr>
            <w:tcW w:type="auto" w:w="1296"/>
          </w:tcPr>
          <w:p>
            <w:pPr>
              <w:jc w:val="left"/>
            </w:pPr>
            <w:r>
              <w:t>De aan de gebruiker getoonde informatie bevat geen directory listings</w:t>
            </w:r>
          </w:p>
        </w:tc>
        <w:tc>
          <w:tcPr>
            <w:tcW w:type="auto" w:w="1296"/>
          </w:tcPr>
          <w:p>
            <w:pPr>
              <w:jc w:val="left"/>
            </w:pPr>
            <w:r>
              <w:rPr>
                <w:highlight w:val="yellow"/>
              </w:rPr>
              <w:t>{prio}</w:t>
            </w:r>
          </w:p>
        </w:tc>
        <w:tc>
          <w:tcPr>
            <w:tcW w:type="auto" w:w="1296"/>
          </w:tcPr>
          <w:p>
            <w:pPr>
              <w:jc w:val="left"/>
            </w:pPr>
            <w:r>
              <w:t>Voorkomt misbruik van de directory listing</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23</w:t>
            </w:r>
          </w:p>
        </w:tc>
        <w:tc>
          <w:tcPr>
            <w:tcW w:type="auto" w:w="1296"/>
          </w:tcPr>
          <w:p>
            <w:pPr>
              <w:jc w:val="left"/>
            </w:pPr>
            <w:r>
              <w:t>Wanneer toegang tot (de inhoud van) het filesysteem nodig is, gebeurt dit altijd onder expliciete autorisatie en controle door de applicatie</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24</w:t>
            </w:r>
          </w:p>
        </w:tc>
        <w:tc>
          <w:tcPr>
            <w:tcW w:type="auto" w:w="1296"/>
          </w:tcPr>
          <w:p>
            <w:pPr>
              <w:jc w:val="left"/>
            </w:pPr>
            <w:r>
              <w:t>In de (web)applicatieomgeving zijn signaleringsfuncties (registratie en detectie) actief en efficiënt, effectief en beveiligd ingericht</w:t>
            </w:r>
          </w:p>
        </w:tc>
        <w:tc>
          <w:tcPr>
            <w:tcW w:type="auto" w:w="1296"/>
          </w:tcPr>
          <w:p>
            <w:pPr>
              <w:jc w:val="left"/>
            </w:pPr>
            <w:r>
              <w:rPr>
                <w:highlight w:val="yellow"/>
              </w:rPr>
              <w:t>{prio}</w:t>
            </w:r>
          </w:p>
        </w:tc>
        <w:tc>
          <w:tcPr>
            <w:tcW w:type="auto" w:w="1296"/>
          </w:tcPr>
          <w:p>
            <w:pPr>
              <w:jc w:val="left"/>
            </w:pPr>
            <w:r>
              <w:rPr>
                <w:highlight w:val="yellow"/>
              </w:rPr>
              <w:t>{rationale}</w:t>
            </w:r>
            <w:r>
              <w:rPr>
                <w:highlight w:val="yellow"/>
              </w:rPr>
              <w:t>{software, hardware, combinatie}</w:t>
            </w:r>
          </w:p>
        </w:tc>
        <w:tc>
          <w:tcPr>
            <w:tcW w:type="auto" w:w="1296"/>
          </w:tcPr>
          <w:p>
            <w:pPr>
              <w:jc w:val="left"/>
            </w:pPr>
            <w:r>
              <w:rPr>
                <w:highlight w:val="yellow"/>
              </w:rPr>
              <w:t>{partij}</w:t>
            </w:r>
          </w:p>
        </w:tc>
        <w:tc>
          <w:tcPr>
            <w:tcW w:type="auto" w:w="1296"/>
          </w:tcPr>
          <w:p>
            <w:pPr>
              <w:jc w:val="left"/>
            </w:pPr>
          </w:p>
        </w:tc>
        <w:tc>
          <w:tcPr>
            <w:tcW w:type="auto" w:w="1296"/>
          </w:tcPr>
          <w:p>
            <w:pPr>
              <w:jc w:val="left"/>
            </w:pPr>
            <w:r>
              <w:rPr>
                <w:highlight w:val="yellow"/>
              </w:rP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{software, hardware, combinatie}</w:t>
            </w:r>
          </w:p>
        </w:tc>
      </w:tr>
    </w:tbl>
    <w:p>
      <w:pPr>
        <w:pStyle w:val="Kop2"/>
      </w:pPr>
      <w:r>
        <w:t>Vertrouwelijkheid</w:t>
      </w:r>
    </w:p>
    <w:p>
      <w:r>
        <w:t>De mate waarin een product of systeem ervoor zorgt dat gegevens alleen toegankelijk zijn voor diegenen die geautoriseerd zijn.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Integriteit</w:t>
      </w:r>
    </w:p>
    <w:p>
      <w:r>
        <w:t>De mate waarin een systeem, product of component ongeautoriseerde toegang tot of aanpassing van computerprogramma’s of gegevens verhindert.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Onweerlegbaarheid</w:t>
      </w:r>
    </w:p>
    <w:p>
      <w:r>
        <w:t>De mate waarin kan worden bewezen dat acties of gebeurtenissen plaats hebben gevonden, zodat later deze acties of gebeurtenissen niet ontkend kunnen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Verantwoording</w:t>
      </w:r>
    </w:p>
    <w:p>
      <w:r>
        <w:t>De mate waarin acties van een entiteit getraceerd kunnen worden naar die specifieke entiteit.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Authenticiteit</w:t>
      </w:r>
    </w:p>
    <w:p>
      <w:r>
        <w:t>De mate waarin bewezen kan worden dat de identiteit van een onderwerp of bron is zoals wordt beweerd.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Onderhoudbaarheid</w:t>
      </w:r>
    </w:p>
    <w:p>
      <w:r>
        <w:t>De mate waarin een product of systeem effectief en efficiënt gewijzigd kan worden door de aangewezen beheerders</w:t>
      </w:r>
    </w:p>
    <w:p>
      <w:pPr>
        <w:pStyle w:val="Kop2"/>
      </w:pPr>
      <w:r>
        <w:t>Modulariteit</w:t>
      </w:r>
    </w:p>
    <w:p>
      <w:r>
        <w:t>De mate waarin het systeem opgebouwd is uit losstaande componenten zodat wijzigingen van een component minimale impact heeft op andere componenten.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Herbruikbaarheid</w:t>
      </w:r>
    </w:p>
    <w:p>
      <w:r>
        <w:t>De mate waarin een bestaand onderdeel gebruikt kan worden in meer dan één systeem of bij het bouwen van een nieuw onderdeel.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Analyseerbaarheid</w:t>
      </w:r>
    </w:p>
    <w:p>
      <w:r>
        <w:t>De mate waarin het mogelijk is om effectief en efficiënt de impact, van een geplande verandering van één of meer onderdelen, op een product of systeem te beoordelen, om afwijkingen en/of foutoorzaken van een product vast te stellen of om onderdelen te identificeren die gewijzigd moeten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Wijzigbaarheid</w:t>
      </w:r>
    </w:p>
    <w:p>
      <w:r>
        <w:t>De mate waarin een product of systeem effectief en efficiënt gewijzigd kan worden zonder fouten of kwaliteitsvermindering tot gevolg.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Testbaarheid</w:t>
      </w:r>
    </w:p>
    <w:p>
      <w:r>
        <w:t>De mate waarin effectief en efficiënt testcriteria vastgesteld kunnen worden voor een systeem, product of component en waarin tests uitgevoerd kunnen worden om vast te stellen of aan die criteria is voldaan.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Overdraagbaarheid</w:t>
      </w:r>
    </w:p>
    <w:p>
      <w:r>
        <w:t>De mate waarin een systeem, product of component effectief en efficiënt overgezet kan worden van één hardware, software of andere operationele of gebruiksomgeving naar een andere.</w:t>
      </w:r>
    </w:p>
    <w:p>
      <w:pPr>
        <w:pStyle w:val="Kop2"/>
      </w:pPr>
      <w:r>
        <w:t>Aanpasbaarheid</w:t>
      </w:r>
    </w:p>
    <w:p>
      <w:r>
        <w:t>De mate waarin een product of systeem effectief en efficiënt aangepast kan worden voor andere of zich ontwikkelende hardware, software of andere operationele of gebruiksomgevingen.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Installeerbaarheid</w:t>
      </w:r>
    </w:p>
    <w:p>
      <w:r>
        <w:t>De mate waarin het product of het systeem effectief en efficiënt geïnstalleerd of verwijderd kan worden in een gespecificeerde omgeving.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Vervangbaarheid</w:t>
      </w:r>
    </w:p>
    <w:p>
      <w:r>
        <w:t>De mate waarin een product een ander specifiek softwareproduct, met hetzelfde doel in de zelfde omgeving, kan vervangen.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97">
              <w:r>
                <w:rPr>
                  <w:rStyle w:val="Hyperlink"/>
                </w:rPr>
                <w:t>BIO</w:t>
              </w:r>
            </w:hyperlink>
          </w:p>
        </w:tc>
        <w:tc>
          <w:tcPr>
            <w:tcW w:type="auto" w:w="4535"/>
          </w:tcPr>
          <w:p>
            <w:pPr>
              <w:jc w:val="left"/>
            </w:pPr>
            <w:r>
              <w:t>Baseline Informatiebeveiliging Overheid.</w:t>
            </w:r>
          </w:p>
        </w:tc>
      </w:tr>
      <w:tr>
        <w:tc>
          <w:tcPr>
            <w:tcW w:type="auto" w:w="4535"/>
          </w:tcPr>
          <w:p>
            <w:pPr>
              <w:jc w:val="left"/>
            </w:pPr>
            <w:hyperlink r:id="rId19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9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0">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1">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02">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3">
              <w:r>
                <w:rPr>
                  <w:rStyle w:val="Hyperlink"/>
                </w:rPr>
                <w:t>NEN 7510:2017</w:t>
              </w:r>
            </w:hyperlink>
          </w:p>
        </w:tc>
        <w:tc>
          <w:tcPr>
            <w:tcW w:type="auto" w:w="4535"/>
          </w:tcPr>
          <w:p>
            <w:pPr>
              <w:jc w:val="left"/>
            </w:pPr>
            <w:r>
              <w:t>Informatiebeveiliging in de zorg.</w:t>
            </w:r>
          </w:p>
        </w:tc>
      </w:tr>
      <w:tr>
        <w:tc>
          <w:tcPr>
            <w:tcW w:type="auto" w:w="4535"/>
          </w:tcPr>
          <w:p>
            <w:pPr>
              <w:jc w:val="left"/>
            </w:pPr>
            <w:hyperlink r:id="rId20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0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0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0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0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0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1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1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1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21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Opdrachtgevende organisaties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214">
        <w:r>
          <w:rPr>
            <w:rStyle w:val="Hyperlink"/>
          </w:rPr>
          <w:t>PDF-formaat</w:t>
        </w:r>
      </w:hyperlink>
      <w:r>
        <w:t xml:space="preserve"> of </w:t>
      </w:r>
      <w:hyperlink r:id="rId21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2/" TargetMode="External"/><Relationship Id="rId15" Type="http://schemas.openxmlformats.org/officeDocument/2006/relationships/hyperlink" Target="https://www.digitaleoverheid.nl/nieuws/nieuwe-aanbevolen-standaard-digitale-toegankelijkheid/" TargetMode="External"/><Relationship Id="rId16" Type="http://schemas.openxmlformats.org/officeDocument/2006/relationships/hyperlink" Target="https://www.w3.org/Translations/WCAG21-nl/" TargetMode="External"/><Relationship Id="rId17" Type="http://schemas.openxmlformats.org/officeDocument/2006/relationships/hyperlink" Target="https://github.com/dequelabs/axe-core/blob/develop/doc/rule-descriptions.md#experimental-rules" TargetMode="External"/><Relationship Id="rId18" Type="http://schemas.openxmlformats.org/officeDocument/2006/relationships/hyperlink" Target="https://www.deque.com/axe/core-documentation/api-documentation/#options-parameter" TargetMode="External"/><Relationship Id="rId19" Type="http://schemas.openxmlformats.org/officeDocument/2006/relationships/hyperlink" Target="https://www.w3.org/TR/WCAG22/#perceivable" TargetMode="External"/><Relationship Id="rId20" Type="http://schemas.openxmlformats.org/officeDocument/2006/relationships/hyperlink" Target="https://www.w3.org/TR/WCAG22/#text-alternatives" TargetMode="External"/><Relationship Id="rId21" Type="http://schemas.openxmlformats.org/officeDocument/2006/relationships/hyperlink" Target="https://www.w3.org/TR/WCAG22/#non-text-content" TargetMode="External"/><Relationship Id="rId22" Type="http://schemas.openxmlformats.org/officeDocument/2006/relationships/hyperlink" Target="https://dequeuniversity.com/rules/axe/4.9/aria-meter-name?application=axeAPI" TargetMode="External"/><Relationship Id="rId23" Type="http://schemas.openxmlformats.org/officeDocument/2006/relationships/hyperlink" Target="https://dequeuniversity.com/rules/axe/4.9/aria-progressbar-name?application=axeAPI" TargetMode="External"/><Relationship Id="rId24" Type="http://schemas.openxmlformats.org/officeDocument/2006/relationships/hyperlink" Target="https://dequeuniversity.com/rules/axe/4.9/image-alt?application=axeAPI" TargetMode="External"/><Relationship Id="rId25" Type="http://schemas.openxmlformats.org/officeDocument/2006/relationships/hyperlink" Target="https://dequeuniversity.com/rules/axe/4.9/input-image-alt?application=axeAPI" TargetMode="External"/><Relationship Id="rId26" Type="http://schemas.openxmlformats.org/officeDocument/2006/relationships/hyperlink" Target="https://dequeuniversity.com/rules/axe/4.9/object-alt?application=axeAPI" TargetMode="External"/><Relationship Id="rId27" Type="http://schemas.openxmlformats.org/officeDocument/2006/relationships/hyperlink" Target="https://dequeuniversity.com/rules/axe/4.9/role-img-alt?application=axeAPI" TargetMode="External"/><Relationship Id="rId28" Type="http://schemas.openxmlformats.org/officeDocument/2006/relationships/hyperlink" Target="https://dequeuniversity.com/rules/axe/4.9/svg-img-alt?application=axeAPI" TargetMode="External"/><Relationship Id="rId29" Type="http://schemas.openxmlformats.org/officeDocument/2006/relationships/hyperlink" Target="https://www.w3.org/TR/WCAG22/#time-based-media" TargetMode="External"/><Relationship Id="rId30" Type="http://schemas.openxmlformats.org/officeDocument/2006/relationships/hyperlink" Target="https://www.w3.org/TR/WCAG22/#audio-only-and-video-only-prerecorded" TargetMode="External"/><Relationship Id="rId31" Type="http://schemas.openxmlformats.org/officeDocument/2006/relationships/hyperlink" Target="https://dequeuniversity.com/rules/axe/4.9/audio-caption?application=axeAPI" TargetMode="External"/><Relationship Id="rId32" Type="http://schemas.openxmlformats.org/officeDocument/2006/relationships/hyperlink" Target="https://www.w3.org/TR/WCAG22/#captions-prerecorded" TargetMode="External"/><Relationship Id="rId33" Type="http://schemas.openxmlformats.org/officeDocument/2006/relationships/hyperlink" Target="https://dequeuniversity.com/rules/axe/4.9/video-caption?application=axeAPI" TargetMode="External"/><Relationship Id="rId34" Type="http://schemas.openxmlformats.org/officeDocument/2006/relationships/hyperlink" Target="https://www.w3.org/TR/WCAG22/#audio-description-or-media-alternative-prerecorded" TargetMode="External"/><Relationship Id="rId35" Type="http://schemas.openxmlformats.org/officeDocument/2006/relationships/hyperlink" Target="https://www.w3.org/TR/WCAG22/#captions-live" TargetMode="External"/><Relationship Id="rId36" Type="http://schemas.openxmlformats.org/officeDocument/2006/relationships/hyperlink" Target="https://www.w3.org/TR/WCAG22/#audio-description-prerecorded" TargetMode="External"/><Relationship Id="rId37" Type="http://schemas.openxmlformats.org/officeDocument/2006/relationships/hyperlink" Target="https://www.w3.org/TR/WCAG22/#sign-language-prerecorded" TargetMode="External"/><Relationship Id="rId38" Type="http://schemas.openxmlformats.org/officeDocument/2006/relationships/hyperlink" Target="https://www.w3.org/TR/WCAG22/#extended-audio-description-prerecorded" TargetMode="External"/><Relationship Id="rId39" Type="http://schemas.openxmlformats.org/officeDocument/2006/relationships/hyperlink" Target="https://www.w3.org/TR/WCAG22/#media-alternative-prerecorded" TargetMode="External"/><Relationship Id="rId40" Type="http://schemas.openxmlformats.org/officeDocument/2006/relationships/hyperlink" Target="https://www.w3.org/TR/WCAG22/#audio-only-live" TargetMode="External"/><Relationship Id="rId41" Type="http://schemas.openxmlformats.org/officeDocument/2006/relationships/hyperlink" Target="https://www.w3.org/TR/WCAG22/#adaptable" TargetMode="External"/><Relationship Id="rId42" Type="http://schemas.openxmlformats.org/officeDocument/2006/relationships/hyperlink" Target="https://www.w3.org/TR/WCAG22/#info-and-relationships" TargetMode="External"/><Relationship Id="rId43" Type="http://schemas.openxmlformats.org/officeDocument/2006/relationships/hyperlink" Target="https://dequeuniversity.com/rules/axe/4.9/aria-hidden-body?application=axeAPI" TargetMode="External"/><Relationship Id="rId44" Type="http://schemas.openxmlformats.org/officeDocument/2006/relationships/hyperlink" Target="https://dequeuniversity.com/rules/axe/4.9/aria-required-children?application=axeAPI" TargetMode="External"/><Relationship Id="rId45" Type="http://schemas.openxmlformats.org/officeDocument/2006/relationships/hyperlink" Target="https://dequeuniversity.com/rules/axe/4.9/aria-required-parent?application=axeAPI" TargetMode="External"/><Relationship Id="rId46" Type="http://schemas.openxmlformats.org/officeDocument/2006/relationships/hyperlink" Target="https://dequeuniversity.com/rules/axe/4.9/definition-list?application=axeAPI" TargetMode="External"/><Relationship Id="rId47" Type="http://schemas.openxmlformats.org/officeDocument/2006/relationships/hyperlink" Target="https://dequeuniversity.com/rules/axe/4.9/dlitem?application=axeAPI" TargetMode="External"/><Relationship Id="rId48" Type="http://schemas.openxmlformats.org/officeDocument/2006/relationships/hyperlink" Target="https://dequeuniversity.com/rules/axe/4.9/list?application=axeAPI" TargetMode="External"/><Relationship Id="rId49" Type="http://schemas.openxmlformats.org/officeDocument/2006/relationships/hyperlink" Target="https://dequeuniversity.com/rules/axe/4.9/listitem?application=axeAPI" TargetMode="External"/><Relationship Id="rId50" Type="http://schemas.openxmlformats.org/officeDocument/2006/relationships/hyperlink" Target="https://dequeuniversity.com/rules/axe/4.9/p-as-heading?application=axeAPI" TargetMode="External"/><Relationship Id="rId51" Type="http://schemas.openxmlformats.org/officeDocument/2006/relationships/hyperlink" Target="https://dequeuniversity.com/rules/axe/4.9/table-fake-caption?application=axeAPI" TargetMode="External"/><Relationship Id="rId52" Type="http://schemas.openxmlformats.org/officeDocument/2006/relationships/hyperlink" Target="https://dequeuniversity.com/rules/axe/4.9/td-has-header?application=axeAPI" TargetMode="External"/><Relationship Id="rId53" Type="http://schemas.openxmlformats.org/officeDocument/2006/relationships/hyperlink" Target="https://dequeuniversity.com/rules/axe/4.9/td-headers-attr?application=axeAPI" TargetMode="External"/><Relationship Id="rId54" Type="http://schemas.openxmlformats.org/officeDocument/2006/relationships/hyperlink" Target="https://dequeuniversity.com/rules/axe/4.9/th-has-data-cells?application=axeAPI" TargetMode="External"/><Relationship Id="rId55" Type="http://schemas.openxmlformats.org/officeDocument/2006/relationships/hyperlink" Target="https://www.w3.org/TR/WCAG22/#meaningful-sequence" TargetMode="External"/><Relationship Id="rId56" Type="http://schemas.openxmlformats.org/officeDocument/2006/relationships/hyperlink" Target="https://www.w3.org/TR/WCAG22/#sensory-characteristics" TargetMode="External"/><Relationship Id="rId57" Type="http://schemas.openxmlformats.org/officeDocument/2006/relationships/hyperlink" Target="https://www.w3.org/TR/WCAG22/#orientation" TargetMode="External"/><Relationship Id="rId58" Type="http://schemas.openxmlformats.org/officeDocument/2006/relationships/hyperlink" Target="https://dequeuniversity.com/rules/axe/4.9/css-orientation-lock?application=axeAPI" TargetMode="External"/><Relationship Id="rId59" Type="http://schemas.openxmlformats.org/officeDocument/2006/relationships/hyperlink" Target="https://www.w3.org/TR/WCAG22/#identify-input-purpose" TargetMode="External"/><Relationship Id="rId60" Type="http://schemas.openxmlformats.org/officeDocument/2006/relationships/hyperlink" Target="https://dequeuniversity.com/rules/axe/4.9/autocomplete-valid?application=axeAPI" TargetMode="External"/><Relationship Id="rId61" Type="http://schemas.openxmlformats.org/officeDocument/2006/relationships/hyperlink" Target="https://www.w3.org/TR/WCAG22/#identify-purpose" TargetMode="External"/><Relationship Id="rId62" Type="http://schemas.openxmlformats.org/officeDocument/2006/relationships/hyperlink" Target="https://www.w3.org/TR/WCAG22/#distinguishable" TargetMode="External"/><Relationship Id="rId63" Type="http://schemas.openxmlformats.org/officeDocument/2006/relationships/hyperlink" Target="https://www.w3.org/TR/WCAG22/#use-of-color" TargetMode="External"/><Relationship Id="rId64" Type="http://schemas.openxmlformats.org/officeDocument/2006/relationships/hyperlink" Target="https://dequeuniversity.com/rules/axe/4.9/link-in-text-block?application=axeAPI" TargetMode="External"/><Relationship Id="rId65" Type="http://schemas.openxmlformats.org/officeDocument/2006/relationships/hyperlink" Target="https://www.w3.org/TR/WCAG22/#audio-control" TargetMode="External"/><Relationship Id="rId66" Type="http://schemas.openxmlformats.org/officeDocument/2006/relationships/hyperlink" Target="https://dequeuniversity.com/rules/axe/4.9/no-autoplay-audio?application=axeAPI" TargetMode="External"/><Relationship Id="rId67" Type="http://schemas.openxmlformats.org/officeDocument/2006/relationships/hyperlink" Target="https://www.w3.org/TR/WCAG22/#contrast-minimum" TargetMode="External"/><Relationship Id="rId68" Type="http://schemas.openxmlformats.org/officeDocument/2006/relationships/hyperlink" Target="https://dequeuniversity.com/rules/axe/4.9/color-contrast?application=axeAPI" TargetMode="External"/><Relationship Id="rId69" Type="http://schemas.openxmlformats.org/officeDocument/2006/relationships/hyperlink" Target="https://www.w3.org/TR/WCAG22/#resize-text" TargetMode="External"/><Relationship Id="rId70" Type="http://schemas.openxmlformats.org/officeDocument/2006/relationships/hyperlink" Target="https://dequeuniversity.com/rules/axe/4.9/meta-viewport?application=axeAPI" TargetMode="External"/><Relationship Id="rId71" Type="http://schemas.openxmlformats.org/officeDocument/2006/relationships/hyperlink" Target="https://www.w3.org/TR/WCAG22/#images-of-text" TargetMode="External"/><Relationship Id="rId72" Type="http://schemas.openxmlformats.org/officeDocument/2006/relationships/hyperlink" Target="https://www.w3.org/TR/WCAG22/#contrast-enhanced" TargetMode="External"/><Relationship Id="rId73" Type="http://schemas.openxmlformats.org/officeDocument/2006/relationships/hyperlink" Target="https://dequeuniversity.com/rules/axe/4.9/color-contrast-enhanced?application=axeAPI" TargetMode="External"/><Relationship Id="rId74" Type="http://schemas.openxmlformats.org/officeDocument/2006/relationships/hyperlink" Target="https://www.w3.org/TR/WCAG22/#low-or-no-background-audio" TargetMode="External"/><Relationship Id="rId75" Type="http://schemas.openxmlformats.org/officeDocument/2006/relationships/hyperlink" Target="https://www.w3.org/TR/WCAG22/#visual-presentation" TargetMode="External"/><Relationship Id="rId76" Type="http://schemas.openxmlformats.org/officeDocument/2006/relationships/hyperlink" Target="https://www.w3.org/TR/WCAG22/#images-of-text-no-exception" TargetMode="External"/><Relationship Id="rId77" Type="http://schemas.openxmlformats.org/officeDocument/2006/relationships/hyperlink" Target="https://www.w3.org/TR/WCAG22/#reflow" TargetMode="External"/><Relationship Id="rId78" Type="http://schemas.openxmlformats.org/officeDocument/2006/relationships/hyperlink" Target="https://www.w3.org/TR/WCAG22/#non-text-contrast" TargetMode="External"/><Relationship Id="rId79" Type="http://schemas.openxmlformats.org/officeDocument/2006/relationships/hyperlink" Target="https://www.w3.org/TR/WCAG22/#text-spacing" TargetMode="External"/><Relationship Id="rId80" Type="http://schemas.openxmlformats.org/officeDocument/2006/relationships/hyperlink" Target="https://dequeuniversity.com/rules/axe/4.9/avoid-inline-spacing?application=axeAPI" TargetMode="External"/><Relationship Id="rId81" Type="http://schemas.openxmlformats.org/officeDocument/2006/relationships/hyperlink" Target="https://www.w3.org/TR/WCAG22/#content-on-hover-or-focus" TargetMode="External"/><Relationship Id="rId82" Type="http://schemas.openxmlformats.org/officeDocument/2006/relationships/hyperlink" Target="https://www.w3.org/TR/WCAG22/#operable" TargetMode="External"/><Relationship Id="rId83" Type="http://schemas.openxmlformats.org/officeDocument/2006/relationships/hyperlink" Target="https://www.w3.org/TR/WCAG22/#keyboard-accessible" TargetMode="External"/><Relationship Id="rId84" Type="http://schemas.openxmlformats.org/officeDocument/2006/relationships/hyperlink" Target="https://www.w3.org/TR/WCAG22/#keyboard" TargetMode="External"/><Relationship Id="rId85" Type="http://schemas.openxmlformats.org/officeDocument/2006/relationships/hyperlink" Target="https://dequeuniversity.com/rules/axe/4.9/frame-focusable-content?application=axeAPI" TargetMode="External"/><Relationship Id="rId86" Type="http://schemas.openxmlformats.org/officeDocument/2006/relationships/hyperlink" Target="https://dequeuniversity.com/rules/axe/4.9/scrollable-region-focusable?application=axeAPI" TargetMode="External"/><Relationship Id="rId87" Type="http://schemas.openxmlformats.org/officeDocument/2006/relationships/hyperlink" Target="https://dequeuniversity.com/rules/axe/4.9/server-side-image-map?application=axeAPI" TargetMode="External"/><Relationship Id="rId88" Type="http://schemas.openxmlformats.org/officeDocument/2006/relationships/hyperlink" Target="https://www.w3.org/TR/WCAG22/#no-keyboard-trap" TargetMode="External"/><Relationship Id="rId89" Type="http://schemas.openxmlformats.org/officeDocument/2006/relationships/hyperlink" Target="https://www.w3.org/TR/WCAG22/#keyboard-no-exception" TargetMode="External"/><Relationship Id="rId90" Type="http://schemas.openxmlformats.org/officeDocument/2006/relationships/hyperlink" Target="https://www.w3.org/TR/WCAG22/#character-key-shortcuts" TargetMode="External"/><Relationship Id="rId91" Type="http://schemas.openxmlformats.org/officeDocument/2006/relationships/hyperlink" Target="https://www.w3.org/TR/WCAG22/#enough-time" TargetMode="External"/><Relationship Id="rId92" Type="http://schemas.openxmlformats.org/officeDocument/2006/relationships/hyperlink" Target="https://www.w3.org/TR/WCAG22/#timing-adjustable" TargetMode="External"/><Relationship Id="rId93" Type="http://schemas.openxmlformats.org/officeDocument/2006/relationships/hyperlink" Target="https://dequeuniversity.com/rules/axe/4.9/meta-refresh?application=axeAPI" TargetMode="External"/><Relationship Id="rId94" Type="http://schemas.openxmlformats.org/officeDocument/2006/relationships/hyperlink" Target="https://www.w3.org/TR/WCAG22/#pause-stop-hide" TargetMode="External"/><Relationship Id="rId95" Type="http://schemas.openxmlformats.org/officeDocument/2006/relationships/hyperlink" Target="https://dequeuniversity.com/rules/axe/4.9/blink?application=axeAPI" TargetMode="External"/><Relationship Id="rId96" Type="http://schemas.openxmlformats.org/officeDocument/2006/relationships/hyperlink" Target="https://dequeuniversity.com/rules/axe/4.9/marquee?application=axeAPI" TargetMode="External"/><Relationship Id="rId97" Type="http://schemas.openxmlformats.org/officeDocument/2006/relationships/hyperlink" Target="https://www.w3.org/TR/WCAG22/#no-timing" TargetMode="External"/><Relationship Id="rId98" Type="http://schemas.openxmlformats.org/officeDocument/2006/relationships/hyperlink" Target="https://www.w3.org/TR/WCAG22/#interruptions" TargetMode="External"/><Relationship Id="rId99" Type="http://schemas.openxmlformats.org/officeDocument/2006/relationships/hyperlink" Target="https://dequeuniversity.com/rules/axe/4.9/meta-refresh-no-exceptions?application=axeAPI" TargetMode="External"/><Relationship Id="rId100" Type="http://schemas.openxmlformats.org/officeDocument/2006/relationships/hyperlink" Target="https://www.w3.org/TR/WCAG22/#re-authenticating" TargetMode="External"/><Relationship Id="rId101" Type="http://schemas.openxmlformats.org/officeDocument/2006/relationships/hyperlink" Target="https://www.w3.org/TR/WCAG22/#timeouts" TargetMode="External"/><Relationship Id="rId102" Type="http://schemas.openxmlformats.org/officeDocument/2006/relationships/hyperlink" Target="https://www.w3.org/TR/WCAG22/#seizures-and-physical-reactions" TargetMode="External"/><Relationship Id="rId103" Type="http://schemas.openxmlformats.org/officeDocument/2006/relationships/hyperlink" Target="https://www.w3.org/TR/WCAG22/#three-flashes-or-below-threshold" TargetMode="External"/><Relationship Id="rId104" Type="http://schemas.openxmlformats.org/officeDocument/2006/relationships/hyperlink" Target="https://www.w3.org/TR/WCAG22/#three-flashes" TargetMode="External"/><Relationship Id="rId105" Type="http://schemas.openxmlformats.org/officeDocument/2006/relationships/hyperlink" Target="https://www.w3.org/TR/WCAG22/#animation-from-interactions" TargetMode="External"/><Relationship Id="rId106" Type="http://schemas.openxmlformats.org/officeDocument/2006/relationships/hyperlink" Target="https://www.w3.org/TR/WCAG22/#navigable" TargetMode="External"/><Relationship Id="rId107" Type="http://schemas.openxmlformats.org/officeDocument/2006/relationships/hyperlink" Target="https://www.w3.org/TR/WCAG22/#bypass-blocks" TargetMode="External"/><Relationship Id="rId108" Type="http://schemas.openxmlformats.org/officeDocument/2006/relationships/hyperlink" Target="https://dequeuniversity.com/rules/axe/4.9/bypass?application=axeAPI" TargetMode="External"/><Relationship Id="rId109" Type="http://schemas.openxmlformats.org/officeDocument/2006/relationships/hyperlink" Target="https://www.w3.org/TR/WCAG22/#page-titled" TargetMode="External"/><Relationship Id="rId110" Type="http://schemas.openxmlformats.org/officeDocument/2006/relationships/hyperlink" Target="https://dequeuniversity.com/rules/axe/4.9/document-title?application=axeAPI" TargetMode="External"/><Relationship Id="rId111" Type="http://schemas.openxmlformats.org/officeDocument/2006/relationships/hyperlink" Target="https://www.w3.org/TR/WCAG22/#focus-order" TargetMode="External"/><Relationship Id="rId112" Type="http://schemas.openxmlformats.org/officeDocument/2006/relationships/hyperlink" Target="https://www.w3.org/TR/WCAG22/#link-purpose-in-context" TargetMode="External"/><Relationship Id="rId113" Type="http://schemas.openxmlformats.org/officeDocument/2006/relationships/hyperlink" Target="https://dequeuniversity.com/rules/axe/4.9/area-alt?application=axeAPI" TargetMode="External"/><Relationship Id="rId114" Type="http://schemas.openxmlformats.org/officeDocument/2006/relationships/hyperlink" Target="https://dequeuniversity.com/rules/axe/4.9/link-name?application=axeAPI" TargetMode="External"/><Relationship Id="rId115" Type="http://schemas.openxmlformats.org/officeDocument/2006/relationships/hyperlink" Target="https://www.w3.org/TR/WCAG22/#multiple-ways" TargetMode="External"/><Relationship Id="rId116" Type="http://schemas.openxmlformats.org/officeDocument/2006/relationships/hyperlink" Target="https://www.w3.org/TR/WCAG22/#headings-and-labels" TargetMode="External"/><Relationship Id="rId117" Type="http://schemas.openxmlformats.org/officeDocument/2006/relationships/hyperlink" Target="https://www.w3.org/TR/WCAG22/#focus-visible" TargetMode="External"/><Relationship Id="rId118" Type="http://schemas.openxmlformats.org/officeDocument/2006/relationships/hyperlink" Target="https://www.w3.org/TR/WCAG22/#location" TargetMode="External"/><Relationship Id="rId119" Type="http://schemas.openxmlformats.org/officeDocument/2006/relationships/hyperlink" Target="https://www.w3.org/TR/WCAG22/#link-purpose-link-only" TargetMode="External"/><Relationship Id="rId120" Type="http://schemas.openxmlformats.org/officeDocument/2006/relationships/hyperlink" Target="https://dequeuniversity.com/rules/axe/4.9/identical-links-same-purpose?application=axeAPI" TargetMode="External"/><Relationship Id="rId121" Type="http://schemas.openxmlformats.org/officeDocument/2006/relationships/hyperlink" Target="https://www.w3.org/TR/WCAG22/#section-headings" TargetMode="External"/><Relationship Id="rId122" Type="http://schemas.openxmlformats.org/officeDocument/2006/relationships/hyperlink" Target="https://www.w3.org/TR/WCAG22/#focus-not-obscured-minimum" TargetMode="External"/><Relationship Id="rId123" Type="http://schemas.openxmlformats.org/officeDocument/2006/relationships/hyperlink" Target="https://www.w3.org/TR/WCAG22/#focus-not-obscured-enhanced" TargetMode="External"/><Relationship Id="rId124" Type="http://schemas.openxmlformats.org/officeDocument/2006/relationships/hyperlink" Target="https://www.w3.org/TR/WCAG22/#focus-appearance" TargetMode="External"/><Relationship Id="rId125" Type="http://schemas.openxmlformats.org/officeDocument/2006/relationships/hyperlink" Target="https://www.w3.org/TR/WCAG22/#input-modalities" TargetMode="External"/><Relationship Id="rId126" Type="http://schemas.openxmlformats.org/officeDocument/2006/relationships/hyperlink" Target="https://www.w3.org/TR/WCAG22/#pointer-gestures" TargetMode="External"/><Relationship Id="rId127" Type="http://schemas.openxmlformats.org/officeDocument/2006/relationships/hyperlink" Target="https://www.w3.org/TR/WCAG22/#pointer-cancellation" TargetMode="External"/><Relationship Id="rId128" Type="http://schemas.openxmlformats.org/officeDocument/2006/relationships/hyperlink" Target="https://www.w3.org/TR/WCAG22/#label-in-name" TargetMode="External"/><Relationship Id="rId129" Type="http://schemas.openxmlformats.org/officeDocument/2006/relationships/hyperlink" Target="https://dequeuniversity.com/rules/axe/4.9/label-content-name-mismatch?application=axeAPI" TargetMode="External"/><Relationship Id="rId130" Type="http://schemas.openxmlformats.org/officeDocument/2006/relationships/hyperlink" Target="https://www.w3.org/TR/WCAG22/#motion-actuation" TargetMode="External"/><Relationship Id="rId131" Type="http://schemas.openxmlformats.org/officeDocument/2006/relationships/hyperlink" Target="https://www.w3.org/TR/WCAG22/#target-size-enhanced" TargetMode="External"/><Relationship Id="rId132" Type="http://schemas.openxmlformats.org/officeDocument/2006/relationships/hyperlink" Target="https://www.w3.org/TR/WCAG22/#concurrent-input-mechanisms" TargetMode="External"/><Relationship Id="rId133" Type="http://schemas.openxmlformats.org/officeDocument/2006/relationships/hyperlink" Target="https://www.w3.org/TR/WCAG22/#dragging-movements" TargetMode="External"/><Relationship Id="rId134" Type="http://schemas.openxmlformats.org/officeDocument/2006/relationships/hyperlink" Target="https://www.w3.org/TR/WCAG22/#target-size-minimum" TargetMode="External"/><Relationship Id="rId135" Type="http://schemas.openxmlformats.org/officeDocument/2006/relationships/hyperlink" Target="https://dequeuniversity.com/rules/axe/4.9/target-size?application=axeAPI" TargetMode="External"/><Relationship Id="rId136" Type="http://schemas.openxmlformats.org/officeDocument/2006/relationships/hyperlink" Target="https://www.w3.org/TR/WCAG22/#understandable" TargetMode="External"/><Relationship Id="rId137" Type="http://schemas.openxmlformats.org/officeDocument/2006/relationships/hyperlink" Target="https://www.w3.org/TR/WCAG22/#readable" TargetMode="External"/><Relationship Id="rId138" Type="http://schemas.openxmlformats.org/officeDocument/2006/relationships/hyperlink" Target="https://www.w3.org/TR/WCAG22/#language-of-page" TargetMode="External"/><Relationship Id="rId139" Type="http://schemas.openxmlformats.org/officeDocument/2006/relationships/hyperlink" Target="https://dequeuniversity.com/rules/axe/4.9/html-has-lang?application=axeAPI" TargetMode="External"/><Relationship Id="rId140" Type="http://schemas.openxmlformats.org/officeDocument/2006/relationships/hyperlink" Target="https://dequeuniversity.com/rules/axe/4.9/html-lang-valid?application=axeAPI" TargetMode="External"/><Relationship Id="rId141" Type="http://schemas.openxmlformats.org/officeDocument/2006/relationships/hyperlink" Target="https://dequeuniversity.com/rules/axe/4.9/html-xml-lang-mismatch?application=axeAPI" TargetMode="External"/><Relationship Id="rId142" Type="http://schemas.openxmlformats.org/officeDocument/2006/relationships/hyperlink" Target="https://www.w3.org/TR/WCAG22/#language-of-parts" TargetMode="External"/><Relationship Id="rId143" Type="http://schemas.openxmlformats.org/officeDocument/2006/relationships/hyperlink" Target="https://dequeuniversity.com/rules/axe/4.9/valid-lang?application=axeAPI" TargetMode="External"/><Relationship Id="rId144" Type="http://schemas.openxmlformats.org/officeDocument/2006/relationships/hyperlink" Target="https://www.w3.org/TR/WCAG22/#unusual-words" TargetMode="External"/><Relationship Id="rId145" Type="http://schemas.openxmlformats.org/officeDocument/2006/relationships/hyperlink" Target="https://www.w3.org/TR/WCAG22/#abbreviations" TargetMode="External"/><Relationship Id="rId146" Type="http://schemas.openxmlformats.org/officeDocument/2006/relationships/hyperlink" Target="https://www.w3.org/TR/WCAG22/#reading-level" TargetMode="External"/><Relationship Id="rId147" Type="http://schemas.openxmlformats.org/officeDocument/2006/relationships/hyperlink" Target="https://www.w3.org/TR/WCAG22/#pronunciation" TargetMode="External"/><Relationship Id="rId148" Type="http://schemas.openxmlformats.org/officeDocument/2006/relationships/hyperlink" Target="https://www.w3.org/TR/WCAG22/#predictable" TargetMode="External"/><Relationship Id="rId149" Type="http://schemas.openxmlformats.org/officeDocument/2006/relationships/hyperlink" Target="https://www.w3.org/TR/WCAG22/#on-focus" TargetMode="External"/><Relationship Id="rId150" Type="http://schemas.openxmlformats.org/officeDocument/2006/relationships/hyperlink" Target="https://www.w3.org/TR/WCAG22/#on-input" TargetMode="External"/><Relationship Id="rId151" Type="http://schemas.openxmlformats.org/officeDocument/2006/relationships/hyperlink" Target="https://www.w3.org/TR/WCAG22/#consistent-navigation" TargetMode="External"/><Relationship Id="rId152" Type="http://schemas.openxmlformats.org/officeDocument/2006/relationships/hyperlink" Target="https://www.w3.org/TR/WCAG22/#consistent-identification" TargetMode="External"/><Relationship Id="rId153" Type="http://schemas.openxmlformats.org/officeDocument/2006/relationships/hyperlink" Target="https://www.w3.org/TR/WCAG22/#change-on-request" TargetMode="External"/><Relationship Id="rId154" Type="http://schemas.openxmlformats.org/officeDocument/2006/relationships/hyperlink" Target="https://www.w3.org/TR/WCAG22/#consistent-help" TargetMode="External"/><Relationship Id="rId155" Type="http://schemas.openxmlformats.org/officeDocument/2006/relationships/hyperlink" Target="https://www.w3.org/TR/WCAG22/#input-assistance" TargetMode="External"/><Relationship Id="rId156" Type="http://schemas.openxmlformats.org/officeDocument/2006/relationships/hyperlink" Target="https://www.w3.org/TR/WCAG22/#error-identification" TargetMode="External"/><Relationship Id="rId157" Type="http://schemas.openxmlformats.org/officeDocument/2006/relationships/hyperlink" Target="https://www.w3.org/TR/WCAG22/#labels-or-instructions" TargetMode="External"/><Relationship Id="rId158" Type="http://schemas.openxmlformats.org/officeDocument/2006/relationships/hyperlink" Target="https://dequeuniversity.com/rules/axe/4.9/form-field-multiple-labels?application=axeAPI" TargetMode="External"/><Relationship Id="rId159" Type="http://schemas.openxmlformats.org/officeDocument/2006/relationships/hyperlink" Target="https://www.w3.org/TR/WCAG22/#error-suggestion" TargetMode="External"/><Relationship Id="rId160" Type="http://schemas.openxmlformats.org/officeDocument/2006/relationships/hyperlink" Target="https://www.w3.org/TR/WCAG22/#error-prevention-legal-financial-data" TargetMode="External"/><Relationship Id="rId161" Type="http://schemas.openxmlformats.org/officeDocument/2006/relationships/hyperlink" Target="https://www.w3.org/TR/WCAG22/#help" TargetMode="External"/><Relationship Id="rId162" Type="http://schemas.openxmlformats.org/officeDocument/2006/relationships/hyperlink" Target="https://www.w3.org/TR/WCAG22/#error-prevention-all" TargetMode="External"/><Relationship Id="rId163" Type="http://schemas.openxmlformats.org/officeDocument/2006/relationships/hyperlink" Target="https://www.w3.org/TR/WCAG22/#redundant-entry" TargetMode="External"/><Relationship Id="rId164" Type="http://schemas.openxmlformats.org/officeDocument/2006/relationships/hyperlink" Target="https://www.w3.org/TR/WCAG22/#accessible-authentication-minimum" TargetMode="External"/><Relationship Id="rId165" Type="http://schemas.openxmlformats.org/officeDocument/2006/relationships/hyperlink" Target="https://www.w3.org/TR/WCAG22/#accessible-authentication-enhanced" TargetMode="External"/><Relationship Id="rId166" Type="http://schemas.openxmlformats.org/officeDocument/2006/relationships/hyperlink" Target="https://www.w3.org/TR/WCAG22/#robust" TargetMode="External"/><Relationship Id="rId167" Type="http://schemas.openxmlformats.org/officeDocument/2006/relationships/hyperlink" Target="https://www.w3.org/TR/WCAG22/#compatible" TargetMode="External"/><Relationship Id="rId168" Type="http://schemas.openxmlformats.org/officeDocument/2006/relationships/hyperlink" Target="https://www.w3.org/TR/WCAG22/#parsing" TargetMode="External"/><Relationship Id="rId169" Type="http://schemas.openxmlformats.org/officeDocument/2006/relationships/hyperlink" Target="https://dequeuniversity.com/rules/axe/4.9/duplicate-id-active?application=axeAPI" TargetMode="External"/><Relationship Id="rId170" Type="http://schemas.openxmlformats.org/officeDocument/2006/relationships/hyperlink" Target="https://dequeuniversity.com/rules/axe/4.9/duplicate-id?application=axeAPI" TargetMode="External"/><Relationship Id="rId171" Type="http://schemas.openxmlformats.org/officeDocument/2006/relationships/hyperlink" Target="https://www.w3.org/TR/WCAG22/#name-role-value" TargetMode="External"/><Relationship Id="rId172" Type="http://schemas.openxmlformats.org/officeDocument/2006/relationships/hyperlink" Target="https://dequeuniversity.com/rules/axe/4.9/aria-allowed-attr?application=axeAPI" TargetMode="External"/><Relationship Id="rId173" Type="http://schemas.openxmlformats.org/officeDocument/2006/relationships/hyperlink" Target="https://dequeuniversity.com/rules/axe/4.9/aria-braille-equivalent?application=axeAPI" TargetMode="External"/><Relationship Id="rId174" Type="http://schemas.openxmlformats.org/officeDocument/2006/relationships/hyperlink" Target="https://dequeuniversity.com/rules/axe/4.9/aria-command-name?application=axeAPI" TargetMode="External"/><Relationship Id="rId175" Type="http://schemas.openxmlformats.org/officeDocument/2006/relationships/hyperlink" Target="https://dequeuniversity.com/rules/axe/4.9/aria-conditional-attr?application=axeAPI" TargetMode="External"/><Relationship Id="rId176" Type="http://schemas.openxmlformats.org/officeDocument/2006/relationships/hyperlink" Target="https://dequeuniversity.com/rules/axe/4.9/aria-deprecated-role?application=axeAPI" TargetMode="External"/><Relationship Id="rId177" Type="http://schemas.openxmlformats.org/officeDocument/2006/relationships/hyperlink" Target="https://dequeuniversity.com/rules/axe/4.9/aria-hidden-focus?application=axeAPI" TargetMode="External"/><Relationship Id="rId178" Type="http://schemas.openxmlformats.org/officeDocument/2006/relationships/hyperlink" Target="https://dequeuniversity.com/rules/axe/4.9/aria-input-field-name?application=axeAPI" TargetMode="External"/><Relationship Id="rId179" Type="http://schemas.openxmlformats.org/officeDocument/2006/relationships/hyperlink" Target="https://dequeuniversity.com/rules/axe/4.9/aria-prohibited-attr?application=axeAPI" TargetMode="External"/><Relationship Id="rId180" Type="http://schemas.openxmlformats.org/officeDocument/2006/relationships/hyperlink" Target="https://dequeuniversity.com/rules/axe/4.9/aria-required-attr?application=axeAPI" TargetMode="External"/><Relationship Id="rId181" Type="http://schemas.openxmlformats.org/officeDocument/2006/relationships/hyperlink" Target="https://dequeuniversity.com/rules/axe/4.9/aria-roledescription?application=axeAPI" TargetMode="External"/><Relationship Id="rId182" Type="http://schemas.openxmlformats.org/officeDocument/2006/relationships/hyperlink" Target="https://dequeuniversity.com/rules/axe/4.9/aria-roles?application=axeAPI" TargetMode="External"/><Relationship Id="rId183" Type="http://schemas.openxmlformats.org/officeDocument/2006/relationships/hyperlink" Target="https://dequeuniversity.com/rules/axe/4.9/aria-toggle-field-name?application=axeAPI" TargetMode="External"/><Relationship Id="rId184" Type="http://schemas.openxmlformats.org/officeDocument/2006/relationships/hyperlink" Target="https://dequeuniversity.com/rules/axe/4.9/aria-tooltip-name?application=axeAPI" TargetMode="External"/><Relationship Id="rId185" Type="http://schemas.openxmlformats.org/officeDocument/2006/relationships/hyperlink" Target="https://dequeuniversity.com/rules/axe/4.9/aria-valid-attr-value?application=axeAPI" TargetMode="External"/><Relationship Id="rId186" Type="http://schemas.openxmlformats.org/officeDocument/2006/relationships/hyperlink" Target="https://dequeuniversity.com/rules/axe/4.9/aria-valid-attr?application=axeAPI" TargetMode="External"/><Relationship Id="rId187" Type="http://schemas.openxmlformats.org/officeDocument/2006/relationships/hyperlink" Target="https://dequeuniversity.com/rules/axe/4.9/button-name?application=axeAPI" TargetMode="External"/><Relationship Id="rId188" Type="http://schemas.openxmlformats.org/officeDocument/2006/relationships/hyperlink" Target="https://dequeuniversity.com/rules/axe/4.9/duplicate-id-aria?application=axeAPI" TargetMode="External"/><Relationship Id="rId189" Type="http://schemas.openxmlformats.org/officeDocument/2006/relationships/hyperlink" Target="https://dequeuniversity.com/rules/axe/4.9/frame-title-unique?application=axeAPI" TargetMode="External"/><Relationship Id="rId190" Type="http://schemas.openxmlformats.org/officeDocument/2006/relationships/hyperlink" Target="https://dequeuniversity.com/rules/axe/4.9/frame-title?application=axeAPI" TargetMode="External"/><Relationship Id="rId191" Type="http://schemas.openxmlformats.org/officeDocument/2006/relationships/hyperlink" Target="https://dequeuniversity.com/rules/axe/4.9/input-button-name?application=axeAPI" TargetMode="External"/><Relationship Id="rId192" Type="http://schemas.openxmlformats.org/officeDocument/2006/relationships/hyperlink" Target="https://dequeuniversity.com/rules/axe/4.9/label?application=axeAPI" TargetMode="External"/><Relationship Id="rId193" Type="http://schemas.openxmlformats.org/officeDocument/2006/relationships/hyperlink" Target="https://dequeuniversity.com/rules/axe/4.9/nested-interactive?application=axeAPI" TargetMode="External"/><Relationship Id="rId194" Type="http://schemas.openxmlformats.org/officeDocument/2006/relationships/hyperlink" Target="https://dequeuniversity.com/rules/axe/4.9/select-name?application=axeAPI" TargetMode="External"/><Relationship Id="rId195" Type="http://schemas.openxmlformats.org/officeDocument/2006/relationships/hyperlink" Target="https://www.w3.org/TR/WCAG22/#status-messages" TargetMode="External"/><Relationship Id="rId196" Type="http://schemas.openxmlformats.org/officeDocument/2006/relationships/hyperlink" Target="https://www.communicatierijk.nl/vakkennis/rijkswebsites/aanbevolen-richtlijnen/taalniveau-b1" TargetMode="External"/><Relationship Id="rId197" Type="http://schemas.openxmlformats.org/officeDocument/2006/relationships/hyperlink" Target="https://bio-overheid.nl/media/1572/bio-versie-104zv_def.pdf" TargetMode="External"/><Relationship Id="rId198" Type="http://schemas.openxmlformats.org/officeDocument/2006/relationships/hyperlink" Target="https://www.iso.org/standard/77520.html" TargetMode="External"/><Relationship Id="rId199" Type="http://schemas.openxmlformats.org/officeDocument/2006/relationships/hyperlink" Target="https://www.ncsc.nl/documenten/publicaties/2019/mei/01/ict-beveiligingsrichtlijnen-voor-webapplicaties" TargetMode="External"/><Relationship Id="rId200" Type="http://schemas.openxmlformats.org/officeDocument/2006/relationships/hyperlink" Target="https://www.nen.nl/nen-iso-iec-25010-2011-en-157265" TargetMode="External"/><Relationship Id="rId201" Type="http://schemas.openxmlformats.org/officeDocument/2006/relationships/hyperlink" Target="https://www.nen.nl/nen-en-iso-iec-27001-2017-a11-2020-nl-265545" TargetMode="External"/><Relationship Id="rId202" Type="http://schemas.openxmlformats.org/officeDocument/2006/relationships/hyperlink" Target="https://www.nen.nl/nen-en-iso-iec-27002-2017-nl-245390" TargetMode="External"/><Relationship Id="rId203" Type="http://schemas.openxmlformats.org/officeDocument/2006/relationships/hyperlink" Target="https://www.nen.nl/nen-7510-1-2017-a1-2020-nl-267179" TargetMode="External"/><Relationship Id="rId204" Type="http://schemas.openxmlformats.org/officeDocument/2006/relationships/hyperlink" Target="https://www.nen.nl/npr-5325-2017-nl-238298" TargetMode="External"/><Relationship Id="rId205" Type="http://schemas.openxmlformats.org/officeDocument/2006/relationships/hyperlink" Target="https://www.nen.nl/npr-5326-2019-nl-262885" TargetMode="External"/><Relationship Id="rId206" Type="http://schemas.openxmlformats.org/officeDocument/2006/relationships/hyperlink" Target="https://www.noraonline.nl" TargetMode="External"/><Relationship Id="rId207" Type="http://schemas.openxmlformats.org/officeDocument/2006/relationships/hyperlink" Target="https://owasp.org/www-project-top-ten/" TargetMode="External"/><Relationship Id="rId208" Type="http://schemas.openxmlformats.org/officeDocument/2006/relationships/hyperlink" Target="https://scrumguides.org/docs/scrumguide/v2020/2020-Scrum-Guide-Dutch.pdf" TargetMode="External"/><Relationship Id="rId209" Type="http://schemas.openxmlformats.org/officeDocument/2006/relationships/hyperlink" Target="https://wetten.overheid.nl/BWBR0022141/2007-07-01" TargetMode="External"/><Relationship Id="rId210" Type="http://schemas.openxmlformats.org/officeDocument/2006/relationships/hyperlink" Target="https://wetten.overheid.nl/BWBR0033507/2013-06-01" TargetMode="External"/><Relationship Id="rId211" Type="http://schemas.openxmlformats.org/officeDocument/2006/relationships/hyperlink" Target="https://wetten.overheid.nl/BWBR0041515/2020-07-15" TargetMode="External"/><Relationship Id="rId212" Type="http://schemas.openxmlformats.org/officeDocument/2006/relationships/hyperlink" Target="https://www.tweedekamer.nl/sites/default/files/field_uploads/33326-5-Eindrapport_tcm181-239826.pdf" TargetMode="External"/><Relationship Id="rId213" Type="http://schemas.openxmlformats.org/officeDocument/2006/relationships/hyperlink" Target="https://www.ictu.nl/kwaliteitsaanpak" TargetMode="External"/><Relationship Id="rId214" Type="http://schemas.openxmlformats.org/officeDocument/2006/relationships/hyperlink" Target="https://ictu.github.io/Kwaliteitsaanpak/v4.0.0/ICTU-Kwaliteitsaanpak-Wijzigingsgeschiedenis.pdf" TargetMode="External"/><Relationship Id="rId215" Type="http://schemas.openxmlformats.org/officeDocument/2006/relationships/hyperlink" Target="https://ictu.github.io/Kwaliteitsaanpak/v4.0.0/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