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11-04-2025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Data protection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Impact assessment mensenrechten en algoritmes</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Projectstartarchitectuur en solution 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 xml:space="preserve">Zie </w:t>
      </w:r>
      <w:hyperlink r:id="rId19">
        <w:r>
          <w:rPr>
            <w:rStyle w:val="Hyperlink"/>
          </w:rPr>
          <w:t>https://www.rijksoverheid.nl/documenten/rapporten/2021/02/25/impact-assessment-mensenrechten-en-algoritmes</w:t>
        </w:r>
      </w:hyperlink>
      <w:r>
        <w:t>.</w:t>
      </w:r>
    </w:p>
    <w:p>
      <w:r>
        <w:t xml:space="preserve">Voor meer informatie over het gezamenlijk gebruik van IAMA en DPIA, zie </w:t>
      </w:r>
      <w:hyperlink r:id="rId20">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1">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2">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3">
        <w:r>
          <w:rPr>
            <w:rStyle w:val="Hyperlink"/>
          </w:rPr>
          <w:t>Template plan van aanpak voorfase</w:t>
        </w:r>
      </w:hyperlink>
      <w:r>
        <w:t>.</w:t>
      </w:r>
    </w:p>
    <w:p>
      <w:pPr>
        <w:pStyle w:val="Lijstopsomteken1"/>
        <w:numPr>
          <w:ilvl w:val="0"/>
        </w:numPr>
      </w:pPr>
      <w:hyperlink r:id="rId24">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5">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6">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7">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8">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9">
        <w:r>
          <w:rPr>
            <w:rStyle w:val="Hyperlink"/>
          </w:rPr>
          <w:t>Template globaal functioneel ontwerp</w:t>
        </w:r>
      </w:hyperlink>
      <w:r>
        <w:t>.</w:t>
      </w:r>
    </w:p>
    <w:p>
      <w:pPr>
        <w:pStyle w:val="Lijstopsomteken1"/>
        <w:numPr>
          <w:ilvl w:val="0"/>
        </w:numPr>
      </w:pPr>
      <w:hyperlink r:id="rId30">
        <w:r>
          <w:rPr>
            <w:rStyle w:val="Hyperlink"/>
          </w:rPr>
          <w:t>Template softwarearchitectuurdocument</w:t>
        </w:r>
      </w:hyperlink>
      <w:r>
        <w:t>.</w:t>
      </w:r>
    </w:p>
    <w:p>
      <w:pPr>
        <w:pStyle w:val="Lijstopsomteken1"/>
        <w:numPr>
          <w:ilvl w:val="0"/>
        </w:numPr>
      </w:pPr>
      <w:hyperlink r:id="rId31">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2">
        <w:r>
          <w:rPr>
            <w:rStyle w:val="Hyperlink"/>
          </w:rPr>
          <w:t>Template mastertestplan</w:t>
        </w:r>
      </w:hyperlink>
      <w:r>
        <w:t>.</w:t>
      </w:r>
    </w:p>
    <w:p>
      <w:pPr>
        <w:pStyle w:val="Lijstopsomteken1"/>
        <w:numPr>
          <w:ilvl w:val="0"/>
        </w:numPr>
      </w:pPr>
      <w:hyperlink r:id="rId33">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4">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5"/>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6">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7">
        <w:r>
          <w:rPr>
            <w:rStyle w:val="Hyperlink"/>
          </w:rPr>
          <w:t>Beleid open standaarden</w:t>
        </w:r>
      </w:hyperlink>
      <w:r>
        <w:t>". De voorkeur voor het open source beschikbaar stellen van eigen ontwikkelde tools is conform de "</w:t>
      </w:r>
      <w:hyperlink r:id="rId38">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9">
              <w:r>
                <w:rPr>
                  <w:rStyle w:val="Hyperlink"/>
                </w:rPr>
                <w:t>BIO</w:t>
              </w:r>
            </w:hyperlink>
          </w:p>
        </w:tc>
        <w:tc>
          <w:tcPr>
            <w:tcW w:type="auto" w:w="4535"/>
          </w:tcPr>
          <w:p>
            <w:pPr>
              <w:jc w:val="left"/>
            </w:pPr>
            <w:r>
              <w:t>Baseline Informatiebeveiliging Overheid.</w:t>
            </w:r>
          </w:p>
        </w:tc>
      </w:tr>
      <w:tr>
        <w:tc>
          <w:tcPr>
            <w:tcW w:type="auto" w:w="4535"/>
          </w:tcPr>
          <w:p>
            <w:pPr>
              <w:jc w:val="left"/>
            </w:pPr>
            <w:hyperlink r:id="rId4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1">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2">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3">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4">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5">
              <w:r>
                <w:rPr>
                  <w:rStyle w:val="Hyperlink"/>
                </w:rPr>
                <w:t>NEN 7510:2017</w:t>
              </w:r>
            </w:hyperlink>
          </w:p>
        </w:tc>
        <w:tc>
          <w:tcPr>
            <w:tcW w:type="auto" w:w="4535"/>
          </w:tcPr>
          <w:p>
            <w:pPr>
              <w:jc w:val="left"/>
            </w:pPr>
            <w:r>
              <w:t>Informatiebeveiliging in de zorg.</w:t>
            </w:r>
          </w:p>
        </w:tc>
      </w:tr>
      <w:tr>
        <w:tc>
          <w:tcPr>
            <w:tcW w:type="auto" w:w="4535"/>
          </w:tcPr>
          <w:p>
            <w:pPr>
              <w:jc w:val="left"/>
            </w:pPr>
            <w:hyperlink r:id="rId46">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7">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8">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9">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0">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1">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2">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3">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rijksoverheid.nl/documenten/rapporten/2021/02/25/impact-assessment-mensenrechten-en-algoritmes" TargetMode="External"/><Relationship Id="rId20" Type="http://schemas.openxmlformats.org/officeDocument/2006/relationships/hyperlink" Target="https://www.cip-overheid.nl/media/av0dmahv/20230614-gezamenlijk-gebruik-iama-en-model-dpia-rijksdienst-v1-0.pdf" TargetMode="External"/><Relationship Id="rId21" Type="http://schemas.openxmlformats.org/officeDocument/2006/relationships/hyperlink" Target="https://www.noraonline.nl/wiki/PSA" TargetMode="External"/><Relationship Id="rId22" Type="http://schemas.openxmlformats.org/officeDocument/2006/relationships/hyperlink" Target="https://www.noraonline.nl/wiki/Solution-architectuur" TargetMode="External"/><Relationship Id="rId23" Type="http://schemas.openxmlformats.org/officeDocument/2006/relationships/hyperlink" Target="https://ictu.github.io/Kwaliteitsaanpak/wip/ICTU-Template-Plan-van-Aanpak-Voorfase.docx" TargetMode="External"/><Relationship Id="rId24" Type="http://schemas.openxmlformats.org/officeDocument/2006/relationships/hyperlink" Target="https://ictu.github.io/Kwaliteitsaanpak/wip/ICTU-Template-Plan-van-Aanpak-Realisatiefase.docx" TargetMode="External"/><Relationship Id="rId25" Type="http://schemas.openxmlformats.org/officeDocument/2006/relationships/hyperlink" Target="https://www.digitoegankelijk.nl/wetgeving/toegankelijkheidsverklaring" TargetMode="External"/><Relationship Id="rId26" Type="http://schemas.openxmlformats.org/officeDocument/2006/relationships/hyperlink" Target="https://ictu.github.io/Kwaliteitsaanpak/wip/Neutraal-Template-Niet-Functionele-Eisen.docx" TargetMode="External"/><Relationship Id="rId27" Type="http://schemas.openxmlformats.org/officeDocument/2006/relationships/hyperlink" Target="https://www.scrumguides.org/scrum-guide.html#artifacts-productbacklog" TargetMode="External"/><Relationship Id="rId28" Type="http://schemas.openxmlformats.org/officeDocument/2006/relationships/hyperlink" Target="https://www.win.tue.nl/~wstomv/edu/2ip30/references/Kruchten-4+1-view.pdf" TargetMode="External"/><Relationship Id="rId29" Type="http://schemas.openxmlformats.org/officeDocument/2006/relationships/hyperlink" Target="https://ictu.github.io/Kwaliteitsaanpak/wip/ICTU-Template-Globaal-Functioneel-Ontwerp.docx" TargetMode="External"/><Relationship Id="rId30" Type="http://schemas.openxmlformats.org/officeDocument/2006/relationships/hyperlink" Target="https://ictu.github.io/Kwaliteitsaanpak/wip/ICTU-Template-Software-architectuurdocument.docx" TargetMode="External"/><Relationship Id="rId31" Type="http://schemas.openxmlformats.org/officeDocument/2006/relationships/hyperlink" Target="https://ictu.github.io/Kwaliteitsaanpak/wip/Neutraal-Template-Infrastructuurarchitectuur.docx" TargetMode="External"/><Relationship Id="rId32" Type="http://schemas.openxmlformats.org/officeDocument/2006/relationships/hyperlink" Target="https://ictu.github.io/Kwaliteitsaanpak/wip/Neutraal-Template-Mastertestplan.docx" TargetMode="External"/><Relationship Id="rId33" Type="http://schemas.openxmlformats.org/officeDocument/2006/relationships/hyperlink" Target="https://ictu.github.io/Kwaliteitsaanpak/wip/ICTU-Template-Detailtestplan-Softwarerealisatie.docx" TargetMode="External"/><Relationship Id="rId34" Type="http://schemas.openxmlformats.org/officeDocument/2006/relationships/hyperlink" Target="https://ictu.github.io/Kwaliteitsaanpak/wip/ICTU-Template-Kwaliteitsplan.docx" TargetMode="External"/><Relationship Id="rId35" Type="http://schemas.openxmlformats.org/officeDocument/2006/relationships/image" Target="media/image3.png"/><Relationship Id="rId36" Type="http://schemas.openxmlformats.org/officeDocument/2006/relationships/hyperlink" Target="https://ictu.github.io/Kwaliteitsaanpak/wip/ICTU-Kwaliteitsaanpak-Checklist.xlsx" TargetMode="External"/><Relationship Id="rId37" Type="http://schemas.openxmlformats.org/officeDocument/2006/relationships/hyperlink" Target="https://www.noraonline.nl/wiki/Beleid_open_standaarden" TargetMode="External"/><Relationship Id="rId38" Type="http://schemas.openxmlformats.org/officeDocument/2006/relationships/hyperlink" Target="https://www.rijksoverheid.nl/documenten/kamerstukken/2020/04/17/kamerbrief-inzake-vrijgeven-broncode-overheidssoftware" TargetMode="External"/><Relationship Id="rId39" Type="http://schemas.openxmlformats.org/officeDocument/2006/relationships/hyperlink" Target="https://bio-overheid.nl/media/1572/bio-versie-104zv_def.pdf" TargetMode="External"/><Relationship Id="rId40" Type="http://schemas.openxmlformats.org/officeDocument/2006/relationships/hyperlink" Target="https://www.iso.org/standard/77520.html" TargetMode="External"/><Relationship Id="rId41" Type="http://schemas.openxmlformats.org/officeDocument/2006/relationships/hyperlink" Target="https://www.ncsc.nl/documenten/publicaties/2019/mei/01/ict-beveiligingsrichtlijnen-voor-webapplicaties" TargetMode="External"/><Relationship Id="rId42" Type="http://schemas.openxmlformats.org/officeDocument/2006/relationships/hyperlink" Target="https://www.nen.nl/nen-iso-iec-25010-2023-en-318088" TargetMode="External"/><Relationship Id="rId43" Type="http://schemas.openxmlformats.org/officeDocument/2006/relationships/hyperlink" Target="https://www.nen.nl/nen-en-iso-iec-27001-2017-a11-2020-nl-265545" TargetMode="External"/><Relationship Id="rId44" Type="http://schemas.openxmlformats.org/officeDocument/2006/relationships/hyperlink" Target="https://www.nen.nl/nen-en-iso-iec-27002-2017-nl-245390" TargetMode="External"/><Relationship Id="rId45" Type="http://schemas.openxmlformats.org/officeDocument/2006/relationships/hyperlink" Target="https://www.nen.nl/nen-7510-1-2017-a1-2020-nl-267179" TargetMode="External"/><Relationship Id="rId46" Type="http://schemas.openxmlformats.org/officeDocument/2006/relationships/hyperlink" Target="https://www.nen.nl/npr-5325-2017-nl-238298" TargetMode="External"/><Relationship Id="rId47" Type="http://schemas.openxmlformats.org/officeDocument/2006/relationships/hyperlink" Target="https://www.nen.nl/npr-5326-2019-nl-262885" TargetMode="External"/><Relationship Id="rId48" Type="http://schemas.openxmlformats.org/officeDocument/2006/relationships/hyperlink" Target="https://www.noraonline.nl" TargetMode="External"/><Relationship Id="rId49" Type="http://schemas.openxmlformats.org/officeDocument/2006/relationships/hyperlink" Target="https://owasp.org/www-project-top-ten/" TargetMode="External"/><Relationship Id="rId50" Type="http://schemas.openxmlformats.org/officeDocument/2006/relationships/hyperlink" Target="https://scrumguides.org/docs/scrumguide/v2020/2020-Scrum-Guide-Dutch.pdf" TargetMode="External"/><Relationship Id="rId51" Type="http://schemas.openxmlformats.org/officeDocument/2006/relationships/hyperlink" Target="https://wetten.overheid.nl/BWBR0022141/2007-07-01" TargetMode="External"/><Relationship Id="rId52" Type="http://schemas.openxmlformats.org/officeDocument/2006/relationships/hyperlink" Target="https://wetten.overheid.nl/BWBR0033507/2013-06-01" TargetMode="External"/><Relationship Id="rId53"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