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07-06-2023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w:t>
      </w:r>
      <w:r>
        <w:rPr>
          <w:highlight w:val="yellow"/>
        </w:rPr>
        <w:t>{voorfaseproject}</w:t>
      </w:r>
      <w:r>
        <w:t xml:space="preserve"> zijn de volgende activiteiten uitgevoerd:</w:t>
      </w:r>
    </w:p>
    <w:p>
      <w:pPr>
        <w:pStyle w:val="Lijstnummering1"/>
        <w:numPr>
          <w:ilvl w:val="0"/>
          <w:numId w:val="17"/>
        </w:numPr>
      </w:pPr>
      <w:r>
        <w:t xml:space="preserve">Vaststellen of het mogelijk is om binnen de door de opdrachtgever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{de software}</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w:t>
            </w:r>
            <w:r>
              <w:rPr>
                <w:highlight w:val="yellow"/>
              </w:rPr>
              <w:t>{de andere betrokken 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w:t>
      </w:r>
      <w:r>
        <w:rPr>
          <w:highlight w:val="yellow"/>
        </w:rPr>
        <w:t>{voorfaseproject}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High level design (HLD),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opdrachtgever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{de software}</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opdrachtgever}</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opdrachtgever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{opdrachtgever}</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{Opdrachtgever/partijen}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Vertegenwoordigers van het project nemen deel aan de volgende overleggen met de opdrachtgever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{opdrachtgever}</w:t>
      </w:r>
      <w:r>
        <w:t xml:space="preserve"> deze later alsnog verwerken of ICTU vragen dit in een eventuele vervolgopdracht uit te voeren.</w:t>
      </w:r>
    </w:p>
    <w:p>
      <w:r>
        <w:rPr>
          <w:highlight w:val="yellow"/>
        </w:rPr>
        <w:t>{Beschrijf hier de afspraken tussen ICTU en opdrachtgever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opdrachtgever.</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high level design (HLD)</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