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Realisatiefase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28-02-2025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volgt na de voorfase een realisatiefase, waarin de software wordt ontwikkeld.</w:t>
      </w:r>
    </w:p>
    <w:p>
      <w:r>
        <w:t xml:space="preserve">Tijdens de voorfase van </w:t>
      </w:r>
      <w:r>
        <w:rPr>
          <w:color w:val="000000"/>
          <w:highlight w:val="yellow"/>
        </w:rPr>
        <w:t>{het project}</w:t>
      </w:r>
      <w:r>
        <w:t xml:space="preserve"> zijn de volgende activiteiten uitgevoerd:</w:t>
      </w:r>
    </w:p>
    <w:p>
      <w:pPr>
        <w:pStyle w:val="Lijstnummering1"/>
        <w:numPr>
          <w:ilvl w:val="0"/>
          <w:numId w:val="17"/>
        </w:numPr>
      </w:pPr>
      <w:r>
        <w:t xml:space="preserve">Vaststellen of het mogelijk is om binnen de door </w:t>
      </w:r>
      <w:r>
        <w:rPr>
          <w:color w:val="000000"/>
          <w:highlight w:val="yellow"/>
        </w:rPr>
        <w:t>{opdrachtgevende organisatie}</w:t>
      </w:r>
      <w:r>
        <w:t xml:space="preserve"> gestelde kaders productierijpe software op te leveren </w:t>
      </w:r>
      <w:r>
        <w:rPr>
          <w:color w:val="000000"/>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product backlog is voorzien bij de start.</w:t>
      </w:r>
    </w:p>
    <w:p>
      <w:r>
        <w:t xml:space="preserve">Om tot </w:t>
      </w:r>
      <w:r>
        <w:rPr>
          <w:color w:val="000000"/>
          <w:highlight w:val="yellow"/>
        </w:rPr>
        <w:t>{projectresultaat}</w:t>
      </w:r>
      <w:r>
        <w:t xml:space="preserve"> te komen, ontwikkelt ICTU in samenwerking met </w:t>
      </w:r>
      <w:r>
        <w:rPr>
          <w:color w:val="000000"/>
          <w:highlight w:val="yellow"/>
        </w:rPr>
        <w:t>{partijen}</w:t>
      </w:r>
      <w:r>
        <w:t xml:space="preserve"> </w:t>
      </w:r>
      <w:r>
        <w:rPr>
          <w:color w:val="000000"/>
          <w:highlight w:val="yellow"/>
        </w:rPr>
        <w:t>{het product}</w:t>
      </w:r>
      <w:r>
        <w:t xml:space="preserve">; zie voor een beschrijving hiervan het hoofdstuk "Producten". Dit plan van aanpak beschrijft verder de planning van en werkwijze tijdens de realisatiefase. Het is een aanvulling op het voorstel inclusief projectovereenkomst </w:t>
      </w:r>
      <w:r>
        <w:rPr>
          <w:color w:val="000000"/>
          <w:highlight w:val="yellow"/>
        </w:rPr>
        <w:t>{titel, versie en datum}</w:t>
      </w:r>
      <w:r>
        <w:t>.</w:t>
      </w:r>
    </w:p>
    <w:p>
      <w:pPr>
        <w:pStyle w:val="Kop2"/>
      </w:pPr>
      <w:r>
        <w:t>Doelgroep</w:t>
      </w:r>
    </w:p>
    <w:p>
      <w:r>
        <w:t xml:space="preserve">Dit plan van aanpak is in eerste instantie bestemd voor de opdrachtgever van </w:t>
      </w:r>
      <w:r>
        <w:rPr>
          <w:color w:val="000000"/>
          <w:highlight w:val="yellow"/>
        </w:rPr>
        <w:t>{opdrachtgevende organisatie}</w:t>
      </w:r>
      <w:r>
        <w:t>. Het plan biedt ook inzicht en overzicht aan andere betrokkenen bij het project, onder wie projectmedewerkers van ICTU.</w:t>
      </w:r>
    </w:p>
    <w:p>
      <w:r>
        <w:t xml:space="preserve">ICTU voert de realisatiefase uit in nauwe samenwerking met </w:t>
      </w:r>
      <w:r>
        <w:rPr>
          <w:color w:val="000000"/>
          <w:highlight w:val="yellow"/>
        </w:rPr>
        <w:t>{partijen}</w:t>
      </w:r>
      <w:r>
        <w:t xml:space="preserve">, waarbij ICTU zo goed mogelijk gebruik maakt van de bij deze partijen aanwezige kennis en producten. Dit vraagt, naast de inspanning van ICTU, ook significante inzet van medewerkers van </w:t>
      </w:r>
      <w:r>
        <w:rPr>
          <w:color w:val="000000"/>
          <w:highlight w:val="yellow"/>
        </w:rPr>
        <w:t>{partijen}</w:t>
      </w:r>
      <w:r>
        <w:t>; zie hiervoor het hoofdstuk "Werkwijze".</w:t>
      </w:r>
    </w:p>
    <w:p>
      <w:r>
        <w:rPr>
          <w:color w:val="000000"/>
          <w:highlight w:val="yellow"/>
        </w:rPr>
        <w:t>{Als de beheerorganisatie bij start van de realisatiefase nog niet bekend is, vormt dat waarschijnlijk een aanzienlijk risico voor het project. Als operationeel beheer onderdeel is van de dienstverlening is dit zelfs onoverkomelijk. Benoem hier dat deze onbekende partij wel degelijk tot de doelgroep van dit document behoort. Verwijs naar het hoofdstuk "Werkwijze" voor de getroffen maatregelen om de late keuze voor een beheerorganisatie zoveel mogelijk te ondervangen. Verwijs naar gemaakte aannames rond zaken als productieplatform, releaseprocessen en beheerfunctionaliteit.}</w:t>
      </w:r>
    </w:p>
    <w:p>
      <w:pPr>
        <w:pStyle w:val="Kop2"/>
      </w:pPr>
      <w:r>
        <w:t>Kaders</w:t>
      </w:r>
    </w:p>
    <w:p>
      <w:r>
        <w:t xml:space="preserve">De volgende kaders zijn van toepassing op het realisatieproces van het project. Kaders die van toepassing zijn op het te realiseren </w:t>
      </w:r>
      <w:r>
        <w:rPr>
          <w:i/>
        </w:rPr>
        <w:t>product</w:t>
      </w:r>
      <w:r>
        <w:t xml:space="preserve"> zijn opgenomen in PSA, NFE en/of product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plan van aanpak:</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color w:val="000000"/>
                <w:highlight w:val="yellow"/>
              </w:rPr>
              <w:t>{opdrachtgevende organisatie}</w:t>
            </w:r>
            <w:r>
              <w:t>.</w:t>
            </w:r>
          </w:p>
        </w:tc>
      </w:tr>
      <w:tr>
        <w:tc>
          <w:tcPr>
            <w:tcW w:type="auto" w:w="4535"/>
          </w:tcPr>
          <w:p>
            <w:pPr>
              <w:jc w:val="left"/>
            </w:pPr>
            <w:r>
              <w:t>U02</w:t>
            </w:r>
          </w:p>
        </w:tc>
        <w:tc>
          <w:tcPr>
            <w:tcW w:type="auto" w:w="4535"/>
          </w:tcPr>
          <w:p>
            <w:pPr>
              <w:jc w:val="left"/>
            </w:pPr>
            <w:r>
              <w:rPr>
                <w:color w:val="000000"/>
                <w:highlight w:val="yellow"/>
              </w:rPr>
              <w:t>{opdrachtgevende organisatie}</w:t>
            </w:r>
            <w:r>
              <w:t xml:space="preserve"> is verantwoordelijk voor het betrekken van </w:t>
            </w:r>
            <w:r>
              <w:rPr>
                <w:color w:val="000000"/>
                <w:highlight w:val="yellow"/>
              </w:rPr>
              <w:t>{partijen}</w:t>
            </w:r>
            <w:r>
              <w:t xml:space="preserve"> en het tijdig opleveren van reviews.</w:t>
            </w:r>
          </w:p>
        </w:tc>
      </w:tr>
      <w:tr>
        <w:tc>
          <w:tcPr>
            <w:tcW w:type="auto" w:w="4535"/>
          </w:tcPr>
          <w:p>
            <w:pPr>
              <w:jc w:val="left"/>
            </w:pPr>
            <w:r>
              <w:t>U03</w:t>
            </w:r>
          </w:p>
        </w:tc>
        <w:tc>
          <w:tcPr>
            <w:tcW w:type="auto" w:w="4535"/>
          </w:tcPr>
          <w:p>
            <w:pPr>
              <w:jc w:val="left"/>
            </w:pPr>
            <w:r>
              <w:rPr>
                <w:color w:val="000000"/>
                <w:highlight w:val="yellow"/>
              </w:rPr>
              <w:t>{opdrachtgevende organisatie}</w:t>
            </w:r>
            <w:r>
              <w:t xml:space="preserve"> is verantwoordelijk voor het aanstellen van een product owner met voldoende kennis, tijd en mandaat.</w:t>
            </w:r>
          </w:p>
        </w:tc>
      </w:tr>
      <w:tr>
        <w:tc>
          <w:tcPr>
            <w:tcW w:type="auto" w:w="4535"/>
          </w:tcPr>
          <w:p>
            <w:pPr>
              <w:jc w:val="left"/>
            </w:pPr>
            <w:r>
              <w:t>U04</w:t>
            </w:r>
          </w:p>
        </w:tc>
        <w:tc>
          <w:tcPr>
            <w:tcW w:type="auto" w:w="4535"/>
          </w:tcPr>
          <w:p>
            <w:pPr>
              <w:jc w:val="left"/>
            </w:pPr>
            <w:r>
              <w:rPr>
                <w:color w:val="000000"/>
                <w:highlight w:val="yellow"/>
              </w:rPr>
              <w:t>{opdrachtgevende organisatie}</w:t>
            </w:r>
            <w:r>
              <w:t xml:space="preserve"> is verantwoordelijk voor het betrekken van vertegenwoordigers van </w:t>
            </w:r>
            <w:r>
              <w:rPr>
                <w:color w:val="000000"/>
                <w:highlight w:val="yellow"/>
              </w:rPr>
              <w:t>{opdrachtgevende organisatie}</w:t>
            </w:r>
            <w:r>
              <w:t xml:space="preserve"> en </w:t>
            </w:r>
            <w:r>
              <w:rPr>
                <w:color w:val="000000"/>
                <w:highlight w:val="yellow"/>
              </w:rPr>
              <w:t>{partijen}</w:t>
            </w:r>
            <w:r>
              <w:t xml:space="preserve"> met voldoende kennis, tijd en mandaat.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De realisatiefase is een vervolg op de voorfase van </w:t>
      </w:r>
      <w:r>
        <w:rPr>
          <w:color w:val="000000"/>
          <w:highlight w:val="yellow"/>
        </w:rPr>
        <w:t>{het project}</w:t>
      </w:r>
      <w:r>
        <w:t>. De documenten die in die voorfase zijn gerealiseerd en die uitgangspunt zijn voor dit plan van aanpak zijn:</w:t>
      </w:r>
    </w:p>
    <w:p>
      <w:pPr>
        <w:pStyle w:val="Lijstopsomteken1"/>
        <w:numPr>
          <w:ilvl w:val="0"/>
        </w:numPr>
      </w:pPr>
      <w:r>
        <w:t xml:space="preserve">Projectstartarchitectuur (PSA), versie </w:t>
      </w:r>
      <w:r>
        <w:rPr>
          <w:color w:val="000000"/>
          <w:highlight w:val="yellow"/>
        </w:rPr>
        <w:t>{versie}</w:t>
      </w:r>
      <w:r>
        <w:t>,</w:t>
      </w:r>
    </w:p>
    <w:p>
      <w:pPr>
        <w:pStyle w:val="Lijstopsomteken1"/>
        <w:numPr>
          <w:ilvl w:val="0"/>
        </w:numPr>
      </w:pPr>
      <w:r>
        <w:t xml:space="preserve">Business impact analyse (BIA), versie </w:t>
      </w:r>
      <w:r>
        <w:rPr>
          <w:color w:val="000000"/>
          <w:highlight w:val="yellow"/>
        </w:rPr>
        <w:t>{versie}</w:t>
      </w:r>
      <w:r>
        <w:t>,</w:t>
      </w:r>
    </w:p>
    <w:p>
      <w:pPr>
        <w:pStyle w:val="Lijstopsomteken1"/>
        <w:numPr>
          <w:ilvl w:val="0"/>
        </w:numPr>
      </w:pPr>
      <w:r>
        <w:t xml:space="preserve">Privacy impact assessment (PIA), versie </w:t>
      </w:r>
      <w:r>
        <w:rPr>
          <w:color w:val="000000"/>
          <w:highlight w:val="yellow"/>
        </w:rPr>
        <w:t>{versie}</w:t>
      </w:r>
      <w:r>
        <w:t>,</w:t>
      </w:r>
    </w:p>
    <w:p>
      <w:pPr>
        <w:pStyle w:val="Lijstopsomteken1"/>
        <w:numPr>
          <w:ilvl w:val="0"/>
        </w:numPr>
      </w:pPr>
      <w:r>
        <w:t xml:space="preserve">Softwarearchitectuurdocument (SAD), versie </w:t>
      </w:r>
      <w:r>
        <w:rPr>
          <w:color w:val="000000"/>
          <w:highlight w:val="yellow"/>
        </w:rPr>
        <w:t>{versie}</w:t>
      </w:r>
      <w:r>
        <w:t>,</w:t>
      </w:r>
    </w:p>
    <w:p>
      <w:pPr>
        <w:pStyle w:val="Lijstopsomteken1"/>
        <w:numPr>
          <w:ilvl w:val="0"/>
        </w:numPr>
      </w:pPr>
      <w:r>
        <w:t xml:space="preserve">Infrastructuurarchitectuur (IA), versie </w:t>
      </w:r>
      <w:r>
        <w:rPr>
          <w:color w:val="000000"/>
          <w:highlight w:val="yellow"/>
        </w:rPr>
        <w:t>{versie}</w:t>
      </w:r>
      <w:r>
        <w:t>,</w:t>
      </w:r>
    </w:p>
    <w:p>
      <w:pPr>
        <w:pStyle w:val="Lijstopsomteken1"/>
        <w:numPr>
          <w:ilvl w:val="0"/>
        </w:numPr>
      </w:pPr>
      <w:r>
        <w:t xml:space="preserve">Mastertestplan, versie </w:t>
      </w:r>
      <w:r>
        <w:rPr>
          <w:color w:val="000000"/>
          <w:highlight w:val="yellow"/>
        </w:rPr>
        <w:t>{versie}</w:t>
      </w:r>
      <w:r>
        <w:t>,</w:t>
      </w:r>
    </w:p>
    <w:p>
      <w:pPr>
        <w:pStyle w:val="Lijstopsomteken1"/>
        <w:numPr>
          <w:ilvl w:val="0"/>
        </w:numPr>
      </w:pPr>
      <w:r>
        <w:t xml:space="preserve">Detailtestplan softwarerealisatie, versie </w:t>
      </w:r>
      <w:r>
        <w:rPr>
          <w:color w:val="000000"/>
          <w:highlight w:val="yellow"/>
        </w:rPr>
        <w:t>{versie}</w:t>
      </w:r>
      <w:r>
        <w:t>,</w:t>
      </w:r>
    </w:p>
    <w:p>
      <w:pPr>
        <w:pStyle w:val="Lijstopsomteken1"/>
        <w:numPr>
          <w:ilvl w:val="0"/>
        </w:numPr>
      </w:pPr>
      <w:r>
        <w:t xml:space="preserve">Informatiebeveiligingsplan (IB-plan), versie </w:t>
      </w:r>
      <w:r>
        <w:rPr>
          <w:color w:val="000000"/>
          <w:highlight w:val="yellow"/>
        </w:rPr>
        <w:t>{versie}</w:t>
      </w:r>
      <w:r>
        <w:t>,</w:t>
      </w:r>
    </w:p>
    <w:p>
      <w:pPr>
        <w:pStyle w:val="Lijstopsomteken1"/>
        <w:numPr>
          <w:ilvl w:val="0"/>
        </w:numPr>
      </w:pPr>
      <w:r>
        <w:t xml:space="preserve">Kwaliteitsplan, versie </w:t>
      </w:r>
      <w:r>
        <w:rPr>
          <w:color w:val="000000"/>
          <w:highlight w:val="yellow"/>
        </w:rPr>
        <w:t>{versie}</w:t>
      </w:r>
      <w:r>
        <w:t>,</w:t>
      </w:r>
    </w:p>
    <w:p>
      <w:pPr>
        <w:pStyle w:val="Lijstopsomteken1"/>
        <w:numPr>
          <w:ilvl w:val="0"/>
        </w:numPr>
      </w:pPr>
      <w:r>
        <w:t xml:space="preserve">Niet-functionele eisen (NFE), versie </w:t>
      </w:r>
      <w:r>
        <w:rPr>
          <w:color w:val="000000"/>
          <w:highlight w:val="yellow"/>
        </w:rPr>
        <w:t>{versie}</w:t>
      </w:r>
      <w:r>
        <w:t>,</w:t>
      </w:r>
    </w:p>
    <w:p>
      <w:pPr>
        <w:pStyle w:val="Lijstopsomteken1"/>
        <w:numPr>
          <w:ilvl w:val="0"/>
        </w:numPr>
      </w:pPr>
      <w:r>
        <w:t xml:space="preserve">Globaal functioneel ontwerp (GFO), versie </w:t>
      </w:r>
      <w:r>
        <w:rPr>
          <w:color w:val="000000"/>
          <w:highlight w:val="yellow"/>
        </w:rPr>
        <w:t>{versie}</w:t>
      </w:r>
      <w:r>
        <w:t>,</w:t>
      </w:r>
    </w:p>
    <w:p>
      <w:pPr>
        <w:pStyle w:val="Lijstopsomteken1"/>
        <w:numPr>
          <w:ilvl w:val="0"/>
        </w:numPr>
      </w:pPr>
      <w:r>
        <w:t xml:space="preserve">Interactie-ontwerp (UX), versie </w:t>
      </w:r>
      <w:r>
        <w:rPr>
          <w:color w:val="000000"/>
          <w:highlight w:val="yellow"/>
        </w:rPr>
        <w:t>{versie}</w:t>
      </w:r>
      <w:r>
        <w:t>,</w:t>
      </w:r>
    </w:p>
    <w:p>
      <w:pPr>
        <w:pStyle w:val="Lijstopsomteken1"/>
        <w:numPr>
          <w:ilvl w:val="0"/>
        </w:numPr>
      </w:pPr>
      <w:r>
        <w:t xml:space="preserve">Product backlog, versie </w:t>
      </w:r>
      <w:r>
        <w:rPr>
          <w:color w:val="000000"/>
          <w:highlight w:val="yellow"/>
        </w:rPr>
        <w:t>{versie}</w:t>
      </w:r>
      <w:r>
        <w:t>,</w:t>
      </w:r>
    </w:p>
    <w:p>
      <w:pPr>
        <w:pStyle w:val="Lijstopsomteken1"/>
        <w:numPr>
          <w:ilvl w:val="0"/>
        </w:numPr>
      </w:pPr>
      <w:r>
        <w:t xml:space="preserve">Vastgesteld minimal viable product, versie </w:t>
      </w:r>
      <w:r>
        <w:rPr>
          <w:color w:val="000000"/>
          <w:highlight w:val="yellow"/>
        </w:rPr>
        <w:t>{versie}</w:t>
      </w:r>
      <w:r>
        <w:t>,</w:t>
      </w:r>
    </w:p>
    <w:p>
      <w:pPr>
        <w:pStyle w:val="Lijstopsomteken1"/>
        <w:numPr>
          <w:ilvl w:val="0"/>
        </w:numPr>
      </w:pPr>
      <w:r>
        <w:t xml:space="preserve">Wireframe, mockup, prototype, animatie, versie </w:t>
      </w:r>
      <w:r>
        <w:rPr>
          <w:color w:val="000000"/>
          <w:highlight w:val="yellow"/>
        </w:rPr>
        <w:t>{versie}</w:t>
      </w:r>
      <w:r>
        <w:t>,</w:t>
      </w:r>
    </w:p>
    <w:p>
      <w:pPr>
        <w:pStyle w:val="Lijstopsomteken1"/>
        <w:numPr>
          <w:ilvl w:val="0"/>
        </w:numPr>
      </w:pPr>
      <w:r>
        <w:t xml:space="preserve">Tussentijdse rapportage t.b.v. go/no-go besluit, versie </w:t>
      </w:r>
      <w:r>
        <w:rPr>
          <w:color w:val="000000"/>
          <w:highlight w:val="yellow"/>
        </w:rPr>
        <w:t>{versie}</w:t>
      </w:r>
      <w:r>
        <w:t>.</w:t>
      </w:r>
    </w:p>
    <w:p>
      <w:r>
        <w:rPr>
          <w:color w:val="000000"/>
          <w:highlight w:val="yellow"/>
        </w:rPr>
        <w:t>{Beschrijf ook een eventuele relatie met andere documenten die niet afkomstig zijn uit de voorfase}</w:t>
      </w:r>
    </w:p>
    <w:p>
      <w:pPr>
        <w:pStyle w:val="Kop2"/>
      </w:pPr>
      <w:r>
        <w:t>Leeswijzer</w:t>
      </w:r>
    </w:p>
    <w:p>
      <w:r>
        <w:t xml:space="preserve">Hoofdstuk 2 beschrijft de in de realisatiefase op te leveren producten. In hoofdstuk 3 staat de werkwijze voor de realisatie van de software. Hoofdstuk 4 beschrijft de planning en doorlooptijd van het project. Hoofdstuk 5 geeft de randvoorwaarden die ingevuld dienen te zijn bij de start van realisatiefase. Hoofdstuk 6 beschrijft de bekende projectrisico's en de getroffen tegenmaatregelen. Hoofdstuk 7 bevat de verwachte inzet door ICTU.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De te </w:t>
      </w:r>
      <w:r>
        <w:rPr>
          <w:color w:val="000000"/>
          <w:highlight w:val="yellow"/>
        </w:rPr>
        <w:t>{ontwikkelen en/of onderhouden}</w:t>
      </w:r>
      <w:r>
        <w:t xml:space="preserve"> software </w:t>
      </w:r>
      <w:r>
        <w:rPr>
          <w:color w:val="000000"/>
          <w:highlight w:val="yellow"/>
        </w:rPr>
        <w:t>{beschrijving functionaliteit in hoofdlijnen van de software}</w:t>
      </w:r>
      <w:r>
        <w:t>.</w:t>
      </w:r>
    </w:p>
    <w:p>
      <w:r>
        <w:t xml:space="preserve">De software komt tot stand door middel van een agile aanpak met een doorlooptijd van </w:t>
      </w:r>
      <w:r>
        <w:rPr>
          <w:color w:val="000000"/>
          <w:highlight w:val="yellow"/>
        </w:rPr>
        <w:t>{doorloop}</w:t>
      </w:r>
      <w:r>
        <w:t xml:space="preserve"> weken, waarbij ICTU de softwareontwikkeling uitvoert; zie hiervoor het hoofdstuk “Werkwijze”.</w:t>
      </w:r>
    </w:p>
    <w:p>
      <w:pPr>
        <w:pStyle w:val="Kop2"/>
      </w:pPr>
      <w:r>
        <w:t>Producten en diensten</w:t>
      </w:r>
    </w:p>
    <w:p>
      <w:r>
        <w:t>ICTU levert de volgende producten en diensten op:</w:t>
      </w:r>
    </w:p>
    <w:p>
      <w:pPr>
        <w:pStyle w:val="Lijstnummering1"/>
        <w:numPr>
          <w:ilvl w:val="0"/>
          <w:numId w:val="19"/>
        </w:numPr>
      </w:pPr>
      <w:r>
        <w:t>Werkende software met de functionaliteiten zoals hierboven beschreven.</w:t>
      </w:r>
    </w:p>
    <w:p>
      <w:pPr>
        <w:pStyle w:val="Lijstnummering1"/>
        <w:numPr>
          <w:ilvl w:val="0"/>
          <w:numId w:val="19"/>
        </w:numPr>
      </w:pPr>
      <w:r>
        <w:t>Per release:</w:t>
      </w:r>
    </w:p>
    <w:p>
      <w:pPr>
        <w:pStyle w:val="Lijstnummering1"/>
        <w:numPr>
          <w:ilvl w:val="1"/>
          <w:numId w:val="20"/>
        </w:numPr>
      </w:pPr>
      <w:r>
        <w:t>informatie ten behoeve van het vrijgaveadvies,</w:t>
      </w:r>
    </w:p>
    <w:p>
      <w:pPr>
        <w:pStyle w:val="Lijstnummering1"/>
        <w:numPr>
          <w:ilvl w:val="1"/>
          <w:numId w:val="20"/>
        </w:numPr>
      </w:pPr>
      <w:r>
        <w:t>de release notes,</w:t>
      </w:r>
    </w:p>
    <w:p>
      <w:pPr>
        <w:pStyle w:val="Lijstnummering1"/>
        <w:numPr>
          <w:ilvl w:val="1"/>
          <w:numId w:val="20"/>
        </w:numPr>
      </w:pPr>
      <w:r>
        <w:t>een bijgewerkte installatiehandleiding,</w:t>
      </w:r>
    </w:p>
    <w:p>
      <w:pPr>
        <w:pStyle w:val="Lijstnummering1"/>
        <w:numPr>
          <w:ilvl w:val="1"/>
          <w:numId w:val="20"/>
        </w:numPr>
      </w:pPr>
      <w:r>
        <w:t>een bijgewerkt software-architectuurdocument (SAD),</w:t>
      </w:r>
    </w:p>
    <w:p>
      <w:pPr>
        <w:pStyle w:val="Lijstnummering1"/>
        <w:numPr>
          <w:ilvl w:val="1"/>
          <w:numId w:val="20"/>
        </w:numPr>
      </w:pPr>
      <w:r>
        <w:t>een bijgewerkt globaal functioneel ontwerp (GFO),</w:t>
      </w:r>
    </w:p>
    <w:p>
      <w:pPr>
        <w:pStyle w:val="Lijstnummering1"/>
        <w:numPr>
          <w:ilvl w:val="1"/>
          <w:numId w:val="20"/>
        </w:numPr>
      </w:pPr>
      <w:r>
        <w:t>de broncode, inclusief unit testen,</w:t>
      </w:r>
    </w:p>
    <w:p>
      <w:pPr>
        <w:pStyle w:val="Lijstnummering1"/>
        <w:numPr>
          <w:ilvl w:val="1"/>
          <w:numId w:val="20"/>
        </w:numPr>
      </w:pPr>
      <w:r>
        <w:t>een set van automatische regressietesten (ART),</w:t>
      </w:r>
    </w:p>
    <w:p>
      <w:pPr>
        <w:pStyle w:val="Lijstnummering1"/>
        <w:numPr>
          <w:ilvl w:val="1"/>
          <w:numId w:val="20"/>
        </w:numPr>
      </w:pPr>
      <w:r>
        <w:t>een beschrijving van de logische testgevallen,</w:t>
      </w:r>
    </w:p>
    <w:p>
      <w:pPr>
        <w:pStyle w:val="Lijstnummering1"/>
        <w:numPr>
          <w:ilvl w:val="1"/>
          <w:numId w:val="20"/>
        </w:numPr>
      </w:pPr>
      <w:r>
        <w:t>een actuele versie van de kwaliteitsrapportage,</w:t>
      </w:r>
    </w:p>
    <w:p>
      <w:pPr>
        <w:pStyle w:val="Lijstnummering1"/>
        <w:numPr>
          <w:ilvl w:val="1"/>
          <w:numId w:val="20"/>
        </w:numPr>
      </w:pPr>
      <w:r>
        <w:rPr>
          <w:color w:val="000000"/>
          <w:highlight w:val="yellow"/>
        </w:rPr>
        <w:t>{eventueel bijgewerkte andere documentatie waarvoor ICTU verantwoordelijk en/of penvoerder is, zoals testplannen en kwaliteitsplan}</w:t>
      </w:r>
      <w:r>
        <w:t>.</w:t>
      </w:r>
    </w:p>
    <w:p>
      <w:r>
        <w:rPr>
          <w:color w:val="000000"/>
          <w:highlight w:val="yellow"/>
        </w:rPr>
        <w:t>{Als operationeel beheer onderdeel is van de dienstverlening: Het DevOps-team voert operationele beheertaken uit, conform overeengekomen kwaliteitsniveaus (quality of services). Hiertoe maakt het project beheerafspraken met de opdrachtgevende organisatie en de beheerorganisatie en legt deze vast in een dossier afspraken en procedures (DAP). Het vastleggen en rapporteren van informatie over de software tijdens het gebruik en over de uitgevoerde beheeractiviteiten kan hiervan deel uitmaken. De afspraken zijn afgestemd op het beheerplan van de beheerorganisatie, waarin is beschreven hoe de verschillende vormen van beheer van de applicaties en de infrastructuur worden uitgevoerd.}</w:t>
      </w:r>
    </w:p>
    <w:p>
      <w:r>
        <w:rPr>
          <w:color w:val="000000"/>
          <w:highlight w:val="yellow"/>
        </w:rPr>
        <w:t>{Als operationeel en/of applicatiebeheer onderdeel is van de dienstverlening: beschrijf wanneer en hoe de dienstverlening eindigt of verlengd wordt. Bijvoorbeeld, geef aan wat de minimale hoeveelheid aan ontwikkel- en onderhoudwerk is waarbij ICTU nog een geschikte partij is om het operationeel en applicatiebeheer uit te voeren.}</w:t>
      </w:r>
    </w:p>
    <w:p>
      <w:pPr>
        <w:pStyle w:val="Kop2"/>
      </w:pPr>
      <w:r>
        <w:t>Scope</w:t>
      </w:r>
    </w:p>
    <w:p>
      <w:r>
        <w:t xml:space="preserve">Binnen de scope van de opdracht valt de </w:t>
      </w:r>
      <w:r>
        <w:rPr>
          <w:color w:val="000000"/>
          <w:highlight w:val="yellow"/>
        </w:rPr>
        <w:t>{ontwikkeling en/of het onderhoud}</w:t>
      </w:r>
      <w:r>
        <w:t xml:space="preserve"> van </w:t>
      </w:r>
      <w:r>
        <w:rPr>
          <w:color w:val="000000"/>
          <w:highlight w:val="yellow"/>
        </w:rPr>
        <w:t>{het product}</w:t>
      </w:r>
      <w:r>
        <w:t>, inclusief:</w:t>
      </w:r>
    </w:p>
    <w:p>
      <w:pPr>
        <w:pStyle w:val="Lijstopsomteken1"/>
        <w:numPr>
          <w:ilvl w:val="0"/>
        </w:numPr>
      </w:pPr>
      <w:r>
        <w:t>Ontwikkel, test- en demo-omgevingen,</w:t>
      </w:r>
    </w:p>
    <w:p>
      <w:pPr>
        <w:pStyle w:val="Lijstopsomteken1"/>
        <w:numPr>
          <w:ilvl w:val="0"/>
        </w:numPr>
      </w:pPr>
      <w:r>
        <w:t>Engineering tools voor versiebeheer (GitLab of Azure DevOps), bouwen en testen (Azure DevOps, GitLab en/of Jenkins), kwaliteitscontrole (SonarQube), beveiligingscontrole (SonarQube, OWASP Dependency-Check en/of Dependency-Track en ZAP by Checkmarx), toegankelijkheid (Axe), performancetesten (JMeter) en integrale kwaliteitsrapportage (Quality-time),</w:t>
      </w:r>
    </w:p>
    <w:p>
      <w:pPr>
        <w:pStyle w:val="Lijstopsomteken1"/>
        <w:numPr>
          <w:ilvl w:val="0"/>
        </w:numPr>
      </w:pPr>
      <w:r>
        <w:rPr>
          <w:color w:val="000000"/>
          <w:highlight w:val="yellow"/>
        </w:rPr>
        <w:t>{Als operationeel beheer onderdeel is van de dienstverlening:}</w:t>
      </w:r>
      <w:r>
        <w:t xml:space="preserve"> Uitrollen in de productieomgeving (Ansible), container registry (Harbor), performance monitoring (APM), security monitoring (</w:t>
      </w:r>
      <w:r>
        <w:rPr>
          <w:color w:val="000000"/>
          <w:highlight w:val="yellow"/>
        </w:rPr>
        <w:t>{vul aan met concreet product}</w:t>
      </w:r>
      <w:r>
        <w:t>), controle van kwetsbaarheden in frameworks (</w:t>
      </w:r>
      <w:r>
        <w:rPr>
          <w:color w:val="000000"/>
          <w:highlight w:val="yellow"/>
        </w:rPr>
        <w:t>{vul aan met concreet product}</w:t>
      </w:r>
      <w:r>
        <w:t>), controle van images van containers (Trivy), registratie van incidenten bij gebruik en beheer (Topdesk of Jira).</w:t>
      </w:r>
    </w:p>
    <w:p>
      <w:pPr>
        <w:pStyle w:val="Lijstopsomteken1"/>
        <w:numPr>
          <w:ilvl w:val="0"/>
        </w:numPr>
      </w:pPr>
      <w:r>
        <w:t>Product en sprint backlog management tools (Jira en/of Azure DevOps),</w:t>
      </w:r>
    </w:p>
    <w:p>
      <w:pPr>
        <w:pStyle w:val="Lijstopsomteken1"/>
        <w:numPr>
          <w:ilvl w:val="0"/>
        </w:numPr>
      </w:pPr>
      <w:r>
        <w:t xml:space="preserve">Beveiligings- en performancetesten in de ICTU-testomgevingen. ICTU voert deze tests uit voordat een nieuwe versie van de software wordt opgeleverd. </w:t>
      </w:r>
      <w:r>
        <w:rPr>
          <w:color w:val="000000"/>
          <w:highlight w:val="yellow"/>
        </w:rPr>
        <w:t>{Beschrijf hier eventuele andere afspraken met de opdrachtgevende organisatie}</w:t>
      </w:r>
      <w:r>
        <w:t>.</w:t>
      </w:r>
    </w:p>
    <w:p>
      <w:r>
        <w:rPr>
          <w:color w:val="000000"/>
          <w:highlight w:val="yellow"/>
        </w:rPr>
        <w:t>{Als operationeel beheer geen onderdeel is van de dienstverlening:}</w:t>
      </w:r>
      <w:r>
        <w:t xml:space="preserve"> Buiten de scope van de opdracht valt:</w:t>
      </w:r>
    </w:p>
    <w:p>
      <w:pPr>
        <w:pStyle w:val="Lijstopsomteken1"/>
        <w:numPr>
          <w:ilvl w:val="0"/>
        </w:numPr>
      </w:pPr>
      <w:r>
        <w:t>Acceptatie- en productieomgevingen en de installatie van de software op acceptatie- en productieomgevingen,</w:t>
      </w:r>
    </w:p>
    <w:p>
      <w:pPr>
        <w:pStyle w:val="Lijstopsomteken1"/>
        <w:numPr>
          <w:ilvl w:val="0"/>
        </w:numPr>
      </w:pPr>
      <w:r>
        <w:t>Beveiligings- en performancetesten in acceptatie- en productieomgevingen, die onder verantwoordelijkheid van de opdrachtgevende organisatie worden uitgevoerd,</w:t>
      </w:r>
    </w:p>
    <w:p>
      <w:pPr>
        <w:pStyle w:val="Lijstopsomteken1"/>
        <w:numPr>
          <w:ilvl w:val="0"/>
        </w:numPr>
      </w:pPr>
      <w:r>
        <w:t>Keten- en integratietesten met aanpalende systemen in acceptatie- en productieomgevingen,</w:t>
      </w:r>
    </w:p>
    <w:p>
      <w:pPr>
        <w:pStyle w:val="Lijstopsomteken1"/>
        <w:numPr>
          <w:ilvl w:val="0"/>
        </w:numPr>
      </w:pPr>
      <w:r>
        <w:t>Testen met (geanonimiseerde) productiedata,</w:t>
      </w:r>
    </w:p>
    <w:p>
      <w:pPr>
        <w:pStyle w:val="Lijstopsomteken1"/>
        <w:numPr>
          <w:ilvl w:val="0"/>
        </w:numPr>
      </w:pPr>
      <w:r>
        <w:t>Beheeractiviteiten door ICTU.</w:t>
      </w:r>
    </w:p>
    <w:p>
      <w:pPr>
        <w:pStyle w:val="Kop1"/>
      </w:pPr>
      <w:r>
        <w:t>Werkwijze</w:t>
      </w:r>
    </w:p>
    <w:p>
      <w:r>
        <w:t xml:space="preserve">Het succes van het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color w:val="000000"/>
          <w:highlight w:val="yellow"/>
        </w:rPr>
        <w:t>{opdrachtgevende organisatie}</w:t>
      </w:r>
      <w:r>
        <w:t xml:space="preserve"> gemonitord worden.</w:t>
      </w:r>
    </w:p>
    <w:p>
      <w:pPr>
        <w:pStyle w:val="Kop2"/>
      </w:pPr>
      <w:r>
        <w:t>Scrum-aanpak</w:t>
      </w:r>
    </w:p>
    <w:p>
      <w:r>
        <w:t>Tijdens dit project wordt agile gewerkt volgens de Scrum-aanpak. ICTU propageert de kernwaarden van Scrum. Dit vertaalt zich concreet in:</w:t>
      </w:r>
    </w:p>
    <w:p>
      <w:pPr>
        <w:pStyle w:val="Lijstopsomteken1"/>
        <w:numPr>
          <w:ilvl w:val="0"/>
        </w:numPr>
      </w:pPr>
      <w:r>
        <w:t xml:space="preserve">Een Scrumteam, bestaande uit een product owner, door </w:t>
      </w:r>
      <w:r>
        <w:rPr>
          <w:color w:val="000000"/>
          <w:highlight w:val="yellow"/>
        </w:rPr>
        <w:t>{opdrachtgevende organisatie}</w:t>
      </w:r>
      <w:r>
        <w:t xml:space="preserve"> aangesteld, die de uiteindelijke inhoudelijke keuzes maakt, en ontwikkelaars (zoals programmeurs, testers en ontwerpers) en een Scrummaster, door ICTU aangesteld.</w:t>
      </w:r>
    </w:p>
    <w:p>
      <w:pPr>
        <w:pStyle w:val="Lijstopsomteken1"/>
        <w:numPr>
          <w:ilvl w:val="0"/>
        </w:numPr>
      </w:pPr>
      <w:r>
        <w:t xml:space="preserve">Een proces met sprints van </w:t>
      </w:r>
      <w:r>
        <w:rPr>
          <w:color w:val="000000"/>
          <w:highlight w:val="yellow"/>
        </w:rPr>
        <w:t>{twee of drie}</w:t>
      </w:r>
      <w:r>
        <w:t xml:space="preserve"> weken waarin de Scrumactiviteiten sprint planning, sprint refinement, daily scrum, sprint demonstratie/review en retrospective plaatsvinden.</w:t>
      </w:r>
    </w:p>
    <w:p>
      <w:pPr>
        <w:pStyle w:val="Lijstopsomteken1"/>
        <w:numPr>
          <w:ilvl w:val="0"/>
        </w:numPr>
      </w:pPr>
      <w:r>
        <w:t>Een definition of ready en een definition of done voor respectievelijk het beginnen en afronden van werk.</w:t>
      </w:r>
    </w:p>
    <w:p>
      <w:pPr>
        <w:pStyle w:val="Lijstopsomteken1"/>
        <w:numPr>
          <w:ilvl w:val="0"/>
        </w:numPr>
      </w:pPr>
      <w:r>
        <w:t>Een product backlog en een sprint backlog.</w:t>
      </w:r>
    </w:p>
    <w:p>
      <w:pPr>
        <w:pStyle w:val="Kop2"/>
      </w:pPr>
      <w:r>
        <w:t>DevOps-werkwijze</w:t>
      </w:r>
    </w:p>
    <w:p>
      <w:r>
        <w:rPr>
          <w:color w:val="000000"/>
          <w:highlight w:val="yellow"/>
        </w:rPr>
        <w:t>{Verwijder deze paragraaf indien niet van toepassing}</w:t>
      </w:r>
    </w:p>
    <w:p>
      <w:r>
        <w:t>Tijdens het project wordt DevOps toegepast. Dit vertaalt zich concreet in:</w:t>
      </w:r>
    </w:p>
    <w:p>
      <w:pPr>
        <w:pStyle w:val="Lijstopsomteken1"/>
        <w:numPr>
          <w:ilvl w:val="0"/>
        </w:numPr>
      </w:pPr>
      <w:r>
        <w:t>Het na elke sprint in productie brengen van de nieuwe release.</w:t>
      </w:r>
    </w:p>
    <w:p>
      <w:pPr>
        <w:pStyle w:val="Lijstopsomteken1"/>
        <w:numPr>
          <w:ilvl w:val="0"/>
        </w:numPr>
      </w:pPr>
      <w:r>
        <w:t>Het monitoren van de software tijdens het gebruik en het afhandelen van monitoring-alerts.</w:t>
      </w:r>
    </w:p>
    <w:p>
      <w:pPr>
        <w:pStyle w:val="Lijstopsomteken1"/>
        <w:numPr>
          <w:ilvl w:val="0"/>
        </w:numPr>
      </w:pPr>
      <w:r>
        <w:t>Het oplossen van incidenten.</w:t>
      </w:r>
    </w:p>
    <w:p>
      <w:pPr>
        <w:pStyle w:val="Lijstopsomteken1"/>
        <w:numPr>
          <w:ilvl w:val="0"/>
        </w:numPr>
      </w:pPr>
      <w:r>
        <w:t>Het ondersteunen van functioneel beheerders.</w:t>
      </w:r>
    </w:p>
    <w:p>
      <w:pPr>
        <w:pStyle w:val="Lijstopsomteken1"/>
        <w:numPr>
          <w:ilvl w:val="0"/>
        </w:numPr>
      </w:pPr>
      <w:r>
        <w:t>Rapporteren over de beheerafspraken.</w:t>
      </w:r>
    </w:p>
    <w:p>
      <w:pPr>
        <w:pStyle w:val="Lijstopsomteken1"/>
        <w:numPr>
          <w:ilvl w:val="0"/>
        </w:numPr>
      </w:pPr>
      <w:r>
        <w:t>Het maken van backups en restoren indien nodig.</w:t>
      </w:r>
    </w:p>
    <w:p>
      <w:pPr>
        <w:pStyle w:val="Lijstopsomteken1"/>
        <w:numPr>
          <w:ilvl w:val="0"/>
        </w:numPr>
      </w:pPr>
      <w:r>
        <w:rPr>
          <w:color w:val="000000"/>
          <w:highlight w:val="yellow"/>
        </w:rPr>
        <w:t>{Vul aan en pas aan waar nodig}</w:t>
      </w:r>
    </w:p>
    <w:p>
      <w:pPr>
        <w:pStyle w:val="Kop2"/>
      </w:pPr>
      <w:r>
        <w:t>Werving</w:t>
      </w:r>
    </w:p>
    <w:p>
      <w:r>
        <w:t xml:space="preserve">Direct na de opdrachtverstrekking start ICTU met de bemensing van het project ten behoeve van de realisatiefase. </w:t>
      </w:r>
      <w:r>
        <w:rPr>
          <w:color w:val="000000"/>
          <w:highlight w:val="yellow"/>
        </w:rPr>
        <w:t>{Beschrijf de eventueel te werven functies}</w:t>
      </w:r>
    </w:p>
    <w:p>
      <w:pPr>
        <w:pStyle w:val="Kop2"/>
      </w:pPr>
      <w:r>
        <w:t>Kick-off</w:t>
      </w:r>
    </w:p>
    <w:p>
      <w:r>
        <w:t xml:space="preserve">Voor een goede start wordt er, bij aanvang van de realisatiefase, een kick-off georganiseerd met alle projectmedewerkers, beoogde stuurgroepleden en de opdrachtgever. In de kick-off komen, naast een kennismaking, eventuele acties aan bod die nog uitgevoerd moeten worden voordat daadwerkelijk met de realisatiefase kan worden begonnen. </w:t>
      </w:r>
      <w:r>
        <w:rPr>
          <w:color w:val="000000"/>
          <w:highlight w:val="yellow"/>
        </w:rPr>
        <w:t>{Als er al dergelijke acties bekend zijn, voeg ze eventueel hier in.}</w:t>
      </w:r>
      <w:r>
        <w:t xml:space="preserve"> Ook worden de risico’s geïdentificeerd die van toepassing zijn op de realisatiefase en het verdere verloop van het project. Na opdrachtverstrekking zal de projectleider van ICTU de kick-off voorbereiden en plannen.</w:t>
      </w:r>
    </w:p>
    <w:p>
      <w:pPr>
        <w:pStyle w:val="Kop2"/>
      </w:pPr>
      <w:r>
        <w:t>Samenwerking</w:t>
      </w:r>
    </w:p>
    <w:p>
      <w:r>
        <w:rPr>
          <w:color w:val="000000"/>
          <w:highlight w:val="yellow"/>
        </w:rPr>
        <w:t>{opdrachtgevende organisatie}</w:t>
      </w:r>
      <w:r>
        <w:t xml:space="preserve">, </w:t>
      </w:r>
      <w:r>
        <w:rPr>
          <w:color w:val="000000"/>
          <w:highlight w:val="yellow"/>
        </w:rPr>
        <w:t>{partijen}</w:t>
      </w:r>
      <w:r>
        <w:t xml:space="preserve"> en ICTU werken gezamenlijk aan de op te leveren software in een Scrumteam. Voor een goed resultaat is het van belang dat er minimaal </w:t>
      </w:r>
      <w:r>
        <w:rPr>
          <w:color w:val="000000"/>
          <w:highlight w:val="yellow"/>
        </w:rPr>
        <w:t>{aantal}</w:t>
      </w:r>
      <w:r>
        <w:t xml:space="preserve"> </w:t>
      </w:r>
      <w:r>
        <w:rPr>
          <w:color w:val="000000"/>
          <w:highlight w:val="yellow"/>
        </w:rPr>
        <w:t>{dagen/dagdelen}</w:t>
      </w:r>
      <w:r>
        <w:t xml:space="preserve"> per week door alle partijen wordt samengewerkt. </w:t>
      </w:r>
      <w:r>
        <w:rPr>
          <w:color w:val="000000"/>
          <w:highlight w:val="yellow"/>
        </w:rPr>
        <w:t>{partij}</w:t>
      </w:r>
      <w:r>
        <w:t xml:space="preserve"> stelt hiervoor </w:t>
      </w:r>
      <w:r>
        <w:rPr>
          <w:color w:val="000000"/>
          <w:highlight w:val="yellow"/>
        </w:rPr>
        <w:t>{fysieke en/of online}</w:t>
      </w:r>
      <w:r>
        <w:t xml:space="preserve"> ruimte en samenwerkhulpmiddelen beschikbaar; projectmedewerkers zorgen zelf voor een laptop. </w:t>
      </w:r>
      <w:r>
        <w:rPr>
          <w:color w:val="000000"/>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w:t>
      </w:r>
      <w:r>
        <w:rPr>
          <w:color w:val="000000"/>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color w:val="000000"/>
          <w:highlight w:val="yellow"/>
        </w:rPr>
        <w:t>{vul aan en pas aan, indien nodig}</w:t>
      </w:r>
    </w:p>
    <w:p>
      <w:pPr>
        <w:pStyle w:val="Kop2"/>
      </w:pPr>
      <w:r>
        <w:t>Projectbesturing</w:t>
      </w:r>
    </w:p>
    <w:p>
      <w:r>
        <w:rPr>
          <w:color w:val="000000"/>
          <w:highlight w:val="yellow"/>
        </w:rPr>
        <w:t>{Beschrijf kort de governancestructuur: stuurgroep, rapportage- en escalatielijnen}</w:t>
      </w:r>
    </w:p>
    <w:p>
      <w:pPr>
        <w:pStyle w:val="Kop2"/>
      </w:pPr>
      <w:r>
        <w:t>Oplevering software</w:t>
      </w:r>
    </w:p>
    <w:p>
      <w:r>
        <w:t xml:space="preserve">De realisatiefase bestaat uit </w:t>
      </w:r>
      <w:r>
        <w:rPr>
          <w:color w:val="000000"/>
          <w:highlight w:val="yellow"/>
        </w:rPr>
        <w:t>{aantal}</w:t>
      </w:r>
      <w:r>
        <w:t xml:space="preserve"> sprints. Tijdens elke sprint verwerkt het Scrumteam door de product owner geselecteerde functionaliteit in de software. Geselecteerde functionaliteit die niet afkomt tijdens de sprint kan door de product owner opnieuw geselecteerd worden voor de volgende sprint, of voor een latere sprint. Als er na afronding van de realisatiefase nieuwe wensen of fouten aan het licht komen, dan kan </w:t>
      </w:r>
      <w:r>
        <w:rPr>
          <w:color w:val="000000"/>
          <w:highlight w:val="yellow"/>
        </w:rPr>
        <w:t>{opdrachtgevende organisatie}</w:t>
      </w:r>
      <w:r>
        <w:t xml:space="preserve"> deze later alsnog verwerken of ICTU vragen dit in een eventuele vervolgopdracht uit te voeren.</w:t>
      </w:r>
    </w:p>
    <w:p>
      <w:r>
        <w:t xml:space="preserve">Het Scrumteam controleert de software voor oplevering op beveiligingskwetsbaarheden en lost deze waar mogelijk op. Na oplevering van de software kunnen er nieuwe kwetsbaarheden worden ontdekt in de software of kunnen er oplossingen beschikbaar komen voor bekende kwetsbaarheden. Het is tot </w:t>
      </w:r>
      <w:r>
        <w:rPr>
          <w:color w:val="000000"/>
          <w:highlight w:val="yellow"/>
        </w:rPr>
        <w:t>{kies: een datum, x weken na oplevering, moment van acceptie, moment van uitrol in de productieomgeving}</w:t>
      </w:r>
      <w:r>
        <w:t xml:space="preserve"> de verantwoordelijkheid van ICTU om de opgeleverde software te controleren op beveiligingskwetsbaarheden en deze te repareren. Na dit moment is het de verantwoordelijkheid van </w:t>
      </w:r>
      <w:r>
        <w:rPr>
          <w:color w:val="000000"/>
          <w:highlight w:val="yellow"/>
        </w:rPr>
        <w:t>{kies: opdrachtgevende organisatie, beheerorganisatie}</w:t>
      </w:r>
      <w:r>
        <w:t xml:space="preserve"> om de opgeleverde software te controleren op beveiligingskwetsbaarheden en deze te repareren.</w:t>
      </w:r>
    </w:p>
    <w:p>
      <w:r>
        <w:rPr>
          <w:color w:val="000000"/>
          <w:highlight w:val="yellow"/>
        </w:rPr>
        <w:t>{Beschrijf hier de afspraken tussen ICTU en de opdrachtgevende organisatie over de opzet van vrijgaveadvies, release notes en goedkeuringsproces.}</w:t>
      </w:r>
    </w:p>
    <w:p>
      <w:pPr>
        <w:pStyle w:val="Kop2"/>
      </w:pPr>
      <w:r>
        <w:t>Kwaliteitsbeheersing</w:t>
      </w:r>
    </w:p>
    <w:p>
      <w:r>
        <w:t>De kwaliteitsbeheersing is door ICTU beschreven in het Kwaliteitsplan. Eén van de kwaliteitsmaatregelen is dat ICTU een geautomatiseerd kwaliteitssysteem (Quality-time) inricht dat de kwaliteit van de software en het ontwikkelproces bewaakt. De ICTU-kwaliteitsmanager configureert de metrieken in Quality-time en bewaakt de metingen.</w:t>
      </w:r>
    </w:p>
    <w:p>
      <w:pPr>
        <w:pStyle w:val="Kop2"/>
      </w:pPr>
      <w:r>
        <w:t xml:space="preserve">Verwachte inzet door </w:t>
      </w:r>
      <w:r>
        <w:rPr>
          <w:color w:val="000000"/>
          <w:highlight w:val="yellow"/>
        </w:rPr>
        <w:t>{opdrachtgevende organisatie}</w:t>
      </w:r>
      <w:r>
        <w:t xml:space="preserve"> en </w:t>
      </w:r>
      <w:r>
        <w:rPr>
          <w:color w:val="000000"/>
          <w:highlight w:val="yellow"/>
        </w:rPr>
        <w:t>{partijen}</w:t>
      </w:r>
    </w:p>
    <w:p>
      <w:r>
        <w:t xml:space="preserve">Betrokkenheid van vertegenwoordigers van </w:t>
      </w:r>
      <w:r>
        <w:rPr>
          <w:color w:val="000000"/>
          <w:highlight w:val="yellow"/>
        </w:rPr>
        <w:t>{opdrachtgevende organisatie}</w:t>
      </w:r>
      <w:r>
        <w:t xml:space="preserve"> en </w:t>
      </w:r>
      <w:r>
        <w:rPr>
          <w:color w:val="000000"/>
          <w:highlight w:val="yellow"/>
        </w:rPr>
        <w:t>{partijen}</w:t>
      </w:r>
      <w:r>
        <w:t xml:space="preserve"> is randvoorwaardelijk voor de uitvoering van de opdracht. Van de betrokken medewerkers van deze organisatie</w:t>
      </w:r>
      <w:r>
        <w:rPr>
          <w:color w:val="000000"/>
          <w:highlight w:val="yellow"/>
        </w:rPr>
        <w:t>{s}</w:t>
      </w:r>
      <w:r>
        <w:t xml:space="preserve"> wordt het volgende verwacht:</w:t>
      </w:r>
    </w:p>
    <w:p>
      <w:pPr>
        <w:pStyle w:val="Lijstopsomteken1"/>
        <w:numPr>
          <w:ilvl w:val="0"/>
        </w:numPr>
      </w:pPr>
      <w:r>
        <w:t>Actief bijdragen aan workshops en demo's;</w:t>
      </w:r>
    </w:p>
    <w:p>
      <w:pPr>
        <w:pStyle w:val="Lijstopsomteken1"/>
        <w:numPr>
          <w:ilvl w:val="0"/>
        </w:numPr>
      </w:pPr>
      <w:r>
        <w:t>Buiten de workshops uitzoeken van onduidelijkheden en binnen de eigen organisatie(s) op zoek gaan naar antwoorden;</w:t>
      </w:r>
    </w:p>
    <w:p>
      <w:pPr>
        <w:pStyle w:val="Lijstopsomteken1"/>
        <w:numPr>
          <w:ilvl w:val="0"/>
        </w:numPr>
      </w:pPr>
      <w:r>
        <w:t>Opstellen, onderhouden en/of reviewen van documenten namens de opdrachtgevende organisatie.</w:t>
      </w:r>
    </w:p>
    <w:p>
      <w:r>
        <w:t xml:space="preserve">Onderstaand is de verwachte inzet van per rol van </w:t>
      </w:r>
      <w:r>
        <w:rPr>
          <w:color w:val="000000"/>
          <w:highlight w:val="yellow"/>
        </w:rPr>
        <w:t>{opdrachtgevende organisatie}</w:t>
      </w:r>
      <w:r>
        <w:t xml:space="preserve"> en </w:t>
      </w:r>
      <w:r>
        <w:rPr>
          <w:color w:val="000000"/>
          <w:highlight w:val="yellow"/>
        </w:rPr>
        <w:t>{partijen}</w:t>
      </w:r>
      <w:r>
        <w:t xml:space="preserve"> voor de uitvoering van dit plan van aanpak (één persoon kan eventueel meer dan één rol vervullen):</w:t>
      </w:r>
    </w:p>
    <w:p>
      <w:r>
        <w:rPr>
          <w:color w:val="000000"/>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Projectleider (</w:t>
            </w:r>
            <w:r>
              <w:rPr>
                <w:color w:val="000000"/>
                <w:highlight w:val="yellow"/>
              </w:rPr>
              <w:t>{opdrachtgevende organisatie}</w:t>
            </w:r>
            <w:r>
              <w:t>)</w:t>
            </w:r>
          </w:p>
        </w:tc>
        <w:tc>
          <w:tcPr>
            <w:tcW w:type="auto" w:w="3023"/>
          </w:tcPr>
          <w:p>
            <w:pPr>
              <w:jc w:val="left"/>
            </w:pPr>
            <w:r>
              <w:rPr>
                <w:color w:val="000000"/>
                <w:highlight w:val="yellow"/>
              </w:rPr>
              <w:t>{aantal}</w:t>
            </w:r>
            <w:r>
              <w:t xml:space="preserve"> dagen</w:t>
            </w:r>
          </w:p>
        </w:tc>
        <w:tc>
          <w:tcPr>
            <w:tcW w:type="auto" w:w="3023"/>
          </w:tcPr>
          <w:p>
            <w:pPr>
              <w:jc w:val="left"/>
            </w:pPr>
            <w:r>
              <w:t>Bespreken voortgang en eventuele exceptions met de projectleider (opdrachtnemer), deelname aan demo's en eventuele workshops</w:t>
            </w:r>
          </w:p>
        </w:tc>
      </w:tr>
      <w:tr>
        <w:tc>
          <w:tcPr>
            <w:tcW w:type="auto" w:w="3023"/>
          </w:tcPr>
          <w:p>
            <w:pPr>
              <w:jc w:val="left"/>
            </w:pPr>
            <w:r>
              <w:t>Product owner</w:t>
            </w:r>
          </w:p>
        </w:tc>
        <w:tc>
          <w:tcPr>
            <w:tcW w:type="auto" w:w="3023"/>
          </w:tcPr>
          <w:p>
            <w:pPr>
              <w:jc w:val="left"/>
            </w:pPr>
            <w:r>
              <w:rPr>
                <w:color w:val="000000"/>
                <w:highlight w:val="yellow"/>
              </w:rPr>
              <w:t>{aantal}</w:t>
            </w:r>
            <w:r>
              <w:t xml:space="preserve"> dagen</w:t>
            </w:r>
          </w:p>
        </w:tc>
        <w:tc>
          <w:tcPr>
            <w:tcW w:type="auto" w:w="3023"/>
          </w:tcPr>
          <w:p>
            <w:pPr>
              <w:jc w:val="left"/>
            </w:pPr>
            <w:r>
              <w:t>Prioritering user stories, sprintplanning, demo, onderhouden product backlog</w:t>
            </w:r>
          </w:p>
        </w:tc>
      </w:tr>
      <w:tr>
        <w:tc>
          <w:tcPr>
            <w:tcW w:type="auto" w:w="3023"/>
          </w:tcPr>
          <w:p>
            <w:pPr>
              <w:jc w:val="left"/>
            </w:pPr>
            <w:r>
              <w:t>Business analist</w:t>
            </w:r>
          </w:p>
        </w:tc>
        <w:tc>
          <w:tcPr>
            <w:tcW w:type="auto" w:w="3023"/>
          </w:tcPr>
          <w:p>
            <w:pPr>
              <w:jc w:val="left"/>
            </w:pPr>
            <w:r>
              <w:rPr>
                <w:color w:val="000000"/>
                <w:highlight w:val="yellow"/>
              </w:rPr>
              <w:t>{aantal}</w:t>
            </w:r>
            <w:r>
              <w:t xml:space="preserve"> dagen</w:t>
            </w:r>
          </w:p>
        </w:tc>
        <w:tc>
          <w:tcPr>
            <w:tcW w:type="auto" w:w="3023"/>
          </w:tcPr>
          <w:p>
            <w:pPr>
              <w:jc w:val="left"/>
            </w:pPr>
            <w:r>
              <w:t>Epics opstellen voor de product backlog, eventueel uitgewerkt in user stories</w:t>
            </w:r>
          </w:p>
        </w:tc>
      </w:tr>
      <w:tr>
        <w:tc>
          <w:tcPr>
            <w:tcW w:type="auto" w:w="3023"/>
          </w:tcPr>
          <w:p>
            <w:pPr>
              <w:jc w:val="left"/>
            </w:pPr>
            <w:r>
              <w:t>Architect</w:t>
            </w:r>
          </w:p>
        </w:tc>
        <w:tc>
          <w:tcPr>
            <w:tcW w:type="auto" w:w="3023"/>
          </w:tcPr>
          <w:p>
            <w:pPr>
              <w:jc w:val="left"/>
            </w:pPr>
            <w:r>
              <w:rPr>
                <w:color w:val="000000"/>
                <w:highlight w:val="yellow"/>
              </w:rPr>
              <w:t>{aantal}</w:t>
            </w:r>
            <w:r>
              <w:t xml:space="preserve"> dagen</w:t>
            </w:r>
          </w:p>
        </w:tc>
        <w:tc>
          <w:tcPr>
            <w:tcW w:type="auto" w:w="3023"/>
          </w:tcPr>
          <w:p>
            <w:pPr>
              <w:jc w:val="left"/>
            </w:pPr>
            <w:r>
              <w:t>Bewaken en onderhouden van de softwarearchitectuur</w:t>
            </w:r>
          </w:p>
        </w:tc>
      </w:tr>
      <w:tr>
        <w:tc>
          <w:tcPr>
            <w:tcW w:type="auto" w:w="3023"/>
          </w:tcPr>
          <w:p>
            <w:pPr>
              <w:jc w:val="left"/>
            </w:pPr>
            <w:r>
              <w:t>Infrastructuurarchitect</w:t>
            </w:r>
          </w:p>
        </w:tc>
        <w:tc>
          <w:tcPr>
            <w:tcW w:type="auto" w:w="3023"/>
          </w:tcPr>
          <w:p>
            <w:pPr>
              <w:jc w:val="left"/>
            </w:pPr>
            <w:r>
              <w:rPr>
                <w:color w:val="000000"/>
                <w:highlight w:val="yellow"/>
              </w:rPr>
              <w:t>{aantal}</w:t>
            </w:r>
            <w:r>
              <w:t xml:space="preserve"> dagen</w:t>
            </w:r>
          </w:p>
        </w:tc>
        <w:tc>
          <w:tcPr>
            <w:tcW w:type="auto" w:w="3023"/>
          </w:tcPr>
          <w:p>
            <w:pPr>
              <w:jc w:val="left"/>
            </w:pPr>
            <w:r>
              <w:t>Bewaken en onderhouden infrastructuurarchitectuur, opstellen infrastructuurarchitectuur (IA)</w:t>
            </w:r>
          </w:p>
        </w:tc>
      </w:tr>
      <w:tr>
        <w:tc>
          <w:tcPr>
            <w:tcW w:type="auto" w:w="3023"/>
          </w:tcPr>
          <w:p>
            <w:pPr>
              <w:jc w:val="left"/>
            </w:pPr>
            <w:r>
              <w:t>Testmanager</w:t>
            </w:r>
          </w:p>
        </w:tc>
        <w:tc>
          <w:tcPr>
            <w:tcW w:type="auto" w:w="3023"/>
          </w:tcPr>
          <w:p>
            <w:pPr>
              <w:jc w:val="left"/>
            </w:pPr>
            <w:r>
              <w:rPr>
                <w:color w:val="000000"/>
                <w:highlight w:val="yellow"/>
              </w:rPr>
              <w:t>{aantal}</w:t>
            </w:r>
            <w:r>
              <w:t xml:space="preserve"> dagen</w:t>
            </w:r>
          </w:p>
        </w:tc>
        <w:tc>
          <w:tcPr>
            <w:tcW w:type="auto" w:w="3023"/>
          </w:tcPr>
          <w:p>
            <w:pPr>
              <w:jc w:val="left"/>
            </w:pPr>
            <w:r>
              <w:t>Testen van nieuwe softwarereleases voordat deze voor gebruik worden vrijgegeven</w:t>
            </w:r>
          </w:p>
        </w:tc>
      </w:tr>
      <w:tr>
        <w:tc>
          <w:tcPr>
            <w:tcW w:type="auto" w:w="3023"/>
          </w:tcPr>
          <w:p>
            <w:pPr>
              <w:jc w:val="left"/>
            </w:pPr>
            <w:r>
              <w:t>Expert informatiebeveiliging</w:t>
            </w:r>
          </w:p>
        </w:tc>
        <w:tc>
          <w:tcPr>
            <w:tcW w:type="auto" w:w="3023"/>
          </w:tcPr>
          <w:p>
            <w:pPr>
              <w:jc w:val="left"/>
            </w:pPr>
            <w:r>
              <w:rPr>
                <w:color w:val="000000"/>
                <w:highlight w:val="yellow"/>
              </w:rPr>
              <w:t>{aantal}</w:t>
            </w:r>
            <w:r>
              <w:t xml:space="preserve"> dagen</w:t>
            </w:r>
          </w:p>
        </w:tc>
        <w:tc>
          <w:tcPr>
            <w:tcW w:type="auto" w:w="3023"/>
          </w:tcPr>
          <w:p>
            <w:pPr>
              <w:jc w:val="left"/>
            </w:pPr>
            <w:r>
              <w:t>Bewaken en onderhouden BIA, opstellen TVA en IB-plan</w:t>
            </w:r>
          </w:p>
        </w:tc>
      </w:tr>
      <w:tr>
        <w:tc>
          <w:tcPr>
            <w:tcW w:type="auto" w:w="3023"/>
          </w:tcPr>
          <w:p>
            <w:pPr>
              <w:jc w:val="left"/>
            </w:pPr>
            <w:r>
              <w:t>Privacy-expert</w:t>
            </w:r>
          </w:p>
        </w:tc>
        <w:tc>
          <w:tcPr>
            <w:tcW w:type="auto" w:w="3023"/>
          </w:tcPr>
          <w:p>
            <w:pPr>
              <w:jc w:val="left"/>
            </w:pPr>
            <w:r>
              <w:rPr>
                <w:color w:val="000000"/>
                <w:highlight w:val="yellow"/>
              </w:rPr>
              <w:t>{aantal}</w:t>
            </w:r>
            <w:r>
              <w:t xml:space="preserve"> dagen</w:t>
            </w:r>
          </w:p>
        </w:tc>
        <w:tc>
          <w:tcPr>
            <w:tcW w:type="auto" w:w="3023"/>
          </w:tcPr>
          <w:p>
            <w:pPr>
              <w:jc w:val="left"/>
            </w:pPr>
            <w:r>
              <w:t>Bewaken en onderhouden PIA</w:t>
            </w:r>
          </w:p>
        </w:tc>
      </w:tr>
      <w:tr>
        <w:tc>
          <w:tcPr>
            <w:tcW w:type="auto" w:w="3023"/>
          </w:tcPr>
          <w:p>
            <w:pPr>
              <w:jc w:val="left"/>
            </w:pPr>
            <w:r>
              <w:t>Diverse inhoudelijk deskundigen</w:t>
            </w:r>
          </w:p>
        </w:tc>
        <w:tc>
          <w:tcPr>
            <w:tcW w:type="auto" w:w="3023"/>
          </w:tcPr>
          <w:p>
            <w:pPr>
              <w:jc w:val="left"/>
            </w:pPr>
            <w:r>
              <w:rPr>
                <w:color w:val="000000"/>
                <w:highlight w:val="yellow"/>
              </w:rPr>
              <w:t>{aantal}</w:t>
            </w:r>
            <w:r>
              <w:t xml:space="preserve"> dagen</w:t>
            </w:r>
          </w:p>
        </w:tc>
        <w:tc>
          <w:tcPr>
            <w:tcW w:type="auto" w:w="3023"/>
          </w:tcPr>
          <w:p>
            <w:pPr>
              <w:jc w:val="left"/>
            </w:pPr>
            <w:r>
              <w:t>Inbrengen domeinexpertise en vertegenwoordiging van (eind)gebruikers en belanghebbenden</w:t>
            </w:r>
          </w:p>
        </w:tc>
      </w:tr>
      <w:tr>
        <w:tc>
          <w:tcPr>
            <w:tcW w:type="auto" w:w="3023"/>
          </w:tcPr>
          <w:p>
            <w:pPr>
              <w:jc w:val="left"/>
            </w:pPr>
            <w:r>
              <w:t>Technisch beheerder beheerorganisatie</w:t>
            </w:r>
          </w:p>
        </w:tc>
        <w:tc>
          <w:tcPr>
            <w:tcW w:type="auto" w:w="3023"/>
          </w:tcPr>
          <w:p>
            <w:pPr>
              <w:jc w:val="left"/>
            </w:pPr>
            <w:r>
              <w:rPr>
                <w:color w:val="000000"/>
                <w:highlight w:val="yellow"/>
              </w:rPr>
              <w:t>{aantal}</w:t>
            </w:r>
            <w:r>
              <w:t xml:space="preserve"> dagen</w:t>
            </w:r>
          </w:p>
        </w:tc>
        <w:tc>
          <w:tcPr>
            <w:tcW w:type="auto" w:w="3023"/>
          </w:tcPr>
          <w:p>
            <w:pPr>
              <w:jc w:val="left"/>
            </w:pPr>
            <w:r>
              <w:t>Leveren en beheer acceptatie- en productieomgeving</w:t>
            </w:r>
          </w:p>
        </w:tc>
      </w:tr>
      <w:tr>
        <w:tc>
          <w:tcPr>
            <w:tcW w:type="auto" w:w="3023"/>
          </w:tcPr>
          <w:p>
            <w:pPr>
              <w:jc w:val="left"/>
            </w:pPr>
            <w:r>
              <w:t>Functioneel beheerder</w:t>
            </w:r>
          </w:p>
        </w:tc>
        <w:tc>
          <w:tcPr>
            <w:tcW w:type="auto" w:w="3023"/>
          </w:tcPr>
          <w:p>
            <w:pPr>
              <w:jc w:val="left"/>
            </w:pPr>
            <w:r>
              <w:rPr>
                <w:color w:val="000000"/>
                <w:highlight w:val="yellow"/>
              </w:rPr>
              <w:t>{aantal}</w:t>
            </w:r>
            <w:r>
              <w:t xml:space="preserve"> dagen</w:t>
            </w:r>
          </w:p>
        </w:tc>
        <w:tc>
          <w:tcPr>
            <w:tcW w:type="auto" w:w="3023"/>
          </w:tcPr>
          <w:p>
            <w:pPr>
              <w:jc w:val="left"/>
            </w:pPr>
            <w:r>
              <w:t>Functioneel beheer</w:t>
            </w:r>
          </w:p>
        </w:tc>
      </w:tr>
      <w:tr>
        <w:tc>
          <w:tcPr>
            <w:tcW w:type="auto" w:w="3023"/>
          </w:tcPr>
          <w:p>
            <w:pPr>
              <w:jc w:val="left"/>
            </w:pPr>
            <w:r>
              <w:t>Servicedeskmedewerker</w:t>
            </w:r>
          </w:p>
        </w:tc>
        <w:tc>
          <w:tcPr>
            <w:tcW w:type="auto" w:w="3023"/>
          </w:tcPr>
          <w:p>
            <w:pPr>
              <w:jc w:val="left"/>
            </w:pPr>
            <w:r>
              <w:rPr>
                <w:color w:val="000000"/>
                <w:highlight w:val="yellow"/>
              </w:rPr>
              <w:t>{aantal}</w:t>
            </w:r>
            <w:r>
              <w:t xml:space="preserve"> dagen</w:t>
            </w:r>
          </w:p>
        </w:tc>
        <w:tc>
          <w:tcPr>
            <w:tcW w:type="auto" w:w="3023"/>
          </w:tcPr>
          <w:p>
            <w:pPr>
              <w:jc w:val="left"/>
            </w:pPr>
            <w:r>
              <w:t>Gebruikersondersteuning en incidentbeheer</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Afstemming met gerelateerde projecten</w:t>
      </w:r>
    </w:p>
    <w:p>
      <w:r>
        <w:rPr>
          <w:color w:val="000000"/>
          <w:highlight w:val="yellow"/>
        </w:rPr>
        <w:t>{Beschrijf de afstemming met gerelateerde projecten, indien van toepassing}</w:t>
      </w:r>
    </w:p>
    <w:p>
      <w:pPr>
        <w:pStyle w:val="Kop2"/>
      </w:pPr>
      <w:r>
        <w:t>Projectafsluiting</w:t>
      </w:r>
    </w:p>
    <w:p>
      <w:r>
        <w:t>Omdat ICTU tijdens het project de software, inclusief documentatie, regelmatig oplevert is er geen speciale eindoplevering nodig. ICTU archiveert de projectartifacten zoals beschreven in de bijlage "Projectafsluiting".</w:t>
      </w:r>
    </w:p>
    <w:p>
      <w:pPr>
        <w:pStyle w:val="Kop1"/>
      </w:pPr>
      <w:r>
        <w:t>Planning en doorlooptijd</w:t>
      </w:r>
    </w:p>
    <w:p>
      <w:r>
        <w:t xml:space="preserve">De start van het project vindt uiterlijk </w:t>
      </w:r>
      <w:r>
        <w:rPr>
          <w:color w:val="000000"/>
          <w:highlight w:val="yellow"/>
        </w:rPr>
        <w:t>{aantal}</w:t>
      </w:r>
      <w:r>
        <w:t xml:space="preserve"> weken na ondertekening van het voorstel inclusief projectovereenkomst plaats. In deze periode bemensen zowel ICTU als </w:t>
      </w:r>
      <w:r>
        <w:rPr>
          <w:color w:val="000000"/>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dit plan van aanpak is </w:t>
      </w:r>
      <w:r>
        <w:rPr>
          <w:color w:val="000000"/>
          <w:highlight w:val="yellow"/>
        </w:rPr>
        <w:t>{aantal}</w:t>
      </w:r>
      <w:r>
        <w:t xml:space="preserve"> weken.</w:t>
      </w:r>
    </w:p>
    <w:p>
      <w:r>
        <w:t>Met een eventuele vakantieperiode is nog geen rekening gehouden, dit zal direct na de “go” op het voorstel inclusief projectovereenkomst afgestemd worden. Mogelijk wordt hierdoor de doorlooptijd langer. Op dat moment wordt ook de verdere invulling van de planning en de sprints afgestemd.</w:t>
      </w:r>
    </w:p>
    <w:p>
      <w:r>
        <w:rPr>
          <w:color w:val="000000"/>
          <w:highlight w:val="yellow"/>
        </w:rPr>
        <w:t>{Hieronder een voorbeeld van een planning}</w:t>
      </w:r>
    </w:p>
    <w:tbl>
      <w:tblPr>
        <w:tblStyle w:val="Tabelraster1"/>
        <w:tblW w:type="pct" w:w="100%"/>
        <w:tblLook w:firstColumn="1" w:firstRow="1" w:lastColumn="0" w:lastRow="0" w:noHBand="0" w:noVBand="1" w:val="04A0"/>
      </w:tblPr>
      <w:tblGrid>
        <w:gridCol w:w="698"/>
        <w:gridCol w:w="698"/>
        <w:gridCol w:w="698"/>
        <w:gridCol w:w="698"/>
        <w:gridCol w:w="698"/>
        <w:gridCol w:w="698"/>
        <w:gridCol w:w="698"/>
        <w:gridCol w:w="698"/>
        <w:gridCol w:w="698"/>
        <w:gridCol w:w="698"/>
        <w:gridCol w:w="698"/>
        <w:gridCol w:w="698"/>
        <w:gridCol w:w="698"/>
      </w:tblGrid>
      <w:tr>
        <w:tc>
          <w:tcPr>
            <w:tcW w:type="auto" w:w="698"/>
          </w:tcPr>
          <w:p>
            <w:pPr>
              <w:jc w:val="left"/>
            </w:pPr>
            <w:r>
              <w:t>Onderdeel/week</w:t>
            </w:r>
          </w:p>
        </w:tc>
        <w:tc>
          <w:tcPr>
            <w:tcW w:type="auto" w:w="698"/>
          </w:tcPr>
          <w:p>
            <w:pPr>
              <w:jc w:val="left"/>
            </w:pPr>
            <w:r>
              <w:t>1</w:t>
            </w:r>
          </w:p>
        </w:tc>
        <w:tc>
          <w:tcPr>
            <w:tcW w:type="auto" w:w="698"/>
          </w:tcPr>
          <w:p>
            <w:pPr>
              <w:jc w:val="left"/>
            </w:pPr>
            <w:r>
              <w:t>2</w:t>
            </w:r>
          </w:p>
        </w:tc>
        <w:tc>
          <w:tcPr>
            <w:tcW w:type="auto" w:w="698"/>
          </w:tcPr>
          <w:p>
            <w:pPr>
              <w:jc w:val="left"/>
            </w:pPr>
            <w:r>
              <w:t>3</w:t>
            </w:r>
          </w:p>
        </w:tc>
        <w:tc>
          <w:tcPr>
            <w:tcW w:type="auto" w:w="698"/>
          </w:tcPr>
          <w:p>
            <w:pPr>
              <w:jc w:val="left"/>
            </w:pPr>
            <w:r>
              <w:t>4</w:t>
            </w:r>
          </w:p>
        </w:tc>
        <w:tc>
          <w:tcPr>
            <w:tcW w:type="auto" w:w="698"/>
          </w:tcPr>
          <w:p>
            <w:pPr>
              <w:jc w:val="left"/>
            </w:pPr>
            <w:r>
              <w:t>5</w:t>
            </w:r>
          </w:p>
        </w:tc>
        <w:tc>
          <w:tcPr>
            <w:tcW w:type="auto" w:w="698"/>
          </w:tcPr>
          <w:p>
            <w:pPr>
              <w:jc w:val="left"/>
            </w:pPr>
            <w:r>
              <w:t>6</w:t>
            </w:r>
          </w:p>
        </w:tc>
        <w:tc>
          <w:tcPr>
            <w:tcW w:type="auto" w:w="698"/>
          </w:tcPr>
          <w:p>
            <w:pPr>
              <w:jc w:val="left"/>
            </w:pPr>
            <w:r>
              <w:t>7</w:t>
            </w:r>
          </w:p>
        </w:tc>
        <w:tc>
          <w:tcPr>
            <w:tcW w:type="auto" w:w="698"/>
          </w:tcPr>
          <w:p>
            <w:pPr>
              <w:jc w:val="left"/>
            </w:pPr>
            <w:r>
              <w:t>8</w:t>
            </w:r>
          </w:p>
        </w:tc>
        <w:tc>
          <w:tcPr>
            <w:tcW w:type="auto" w:w="698"/>
          </w:tcPr>
          <w:p>
            <w:pPr>
              <w:jc w:val="left"/>
            </w:pPr>
            <w:r>
              <w:t>9</w:t>
            </w:r>
          </w:p>
        </w:tc>
        <w:tc>
          <w:tcPr>
            <w:tcW w:type="auto" w:w="698"/>
          </w:tcPr>
          <w:p>
            <w:pPr>
              <w:jc w:val="left"/>
            </w:pPr>
            <w:r>
              <w:t>10</w:t>
            </w:r>
          </w:p>
        </w:tc>
        <w:tc>
          <w:tcPr>
            <w:tcW w:type="auto" w:w="698"/>
          </w:tcPr>
          <w:p>
            <w:pPr>
              <w:jc w:val="left"/>
            </w:pPr>
            <w:r>
              <w:t>11</w:t>
            </w:r>
          </w:p>
        </w:tc>
        <w:tc>
          <w:tcPr>
            <w:tcW w:type="auto" w:w="698"/>
          </w:tcPr>
          <w:p>
            <w:pPr>
              <w:jc w:val="left"/>
            </w:pPr>
            <w:r>
              <w:t>12</w:t>
            </w:r>
          </w:p>
        </w:tc>
      </w:tr>
      <w:tr>
        <w:tc>
          <w:tcPr>
            <w:tcW w:type="auto" w:w="698"/>
          </w:tcPr>
          <w:p>
            <w:pPr>
              <w:jc w:val="left"/>
            </w:pPr>
            <w:r>
              <w:t>Bemensen project</w:t>
            </w:r>
          </w:p>
        </w:tc>
        <w:tc>
          <w:tcPr>
            <w:tcW w:type="auto" w:w="698"/>
          </w:tcPr>
          <w:p>
            <w:pPr>
              <w:jc w:val="left"/>
            </w:pPr>
            <w:r>
              <w:t>X</w:t>
            </w: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Voorbereiden en plannen kick-off</w:t>
            </w: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Kick-off</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Inrichten ontwikkelstraat sprint 0</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1</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2</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3</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r>
      <w:tr>
        <w:tc>
          <w:tcPr>
            <w:tcW w:type="auto" w:w="698"/>
          </w:tcPr>
          <w:p>
            <w:pPr>
              <w:jc w:val="left"/>
            </w:pPr>
            <w:r>
              <w:t>Afronden en afsluiten realisatiefase</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r>
    </w:tbl>
    <w:p>
      <w:pPr>
        <w:pStyle w:val="Kop1"/>
      </w:pPr>
      <w:r>
        <w:t>Randvoorwaarden</w:t>
      </w:r>
    </w:p>
    <w:p>
      <w:r>
        <w:t>Voor de uitvoering van de realisatiefase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color w:val="000000"/>
                <w:highlight w:val="yellow"/>
              </w:rPr>
              <w:t>{opdrachtgevende organisatie}</w:t>
            </w:r>
            <w:r>
              <w:t xml:space="preserve"> en </w:t>
            </w:r>
            <w:r>
              <w:rPr>
                <w:color w:val="000000"/>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functionaliteit van de software.</w:t>
            </w:r>
          </w:p>
        </w:tc>
      </w:tr>
      <w:tr>
        <w:tc>
          <w:tcPr>
            <w:tcW w:type="auto" w:w="4535"/>
          </w:tcPr>
          <w:p>
            <w:pPr>
              <w:jc w:val="left"/>
            </w:pPr>
            <w:r>
              <w:t>R03</w:t>
            </w:r>
          </w:p>
        </w:tc>
        <w:tc>
          <w:tcPr>
            <w:tcW w:type="auto" w:w="4535"/>
          </w:tcPr>
          <w:p>
            <w:pPr>
              <w:jc w:val="left"/>
            </w:pPr>
            <w:r>
              <w:t xml:space="preserve">Er is een afgestemde en afgesproken werkwijze tussen </w:t>
            </w:r>
            <w:r>
              <w:rPr>
                <w:color w:val="000000"/>
                <w:highlight w:val="yellow"/>
              </w:rPr>
              <w:t>{opdrachtgevende organisatie}</w:t>
            </w:r>
            <w:r>
              <w:t xml:space="preserve">, </w:t>
            </w:r>
            <w:r>
              <w:rPr>
                <w:color w:val="000000"/>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voorfaseproducten </w:t>
            </w:r>
            <w:r>
              <w:rPr>
                <w:color w:val="000000"/>
                <w:highlight w:val="yellow"/>
              </w:rPr>
              <w:t>{producten}</w:t>
            </w:r>
            <w:r>
              <w:t xml:space="preserve"> zijn beschikbaar voor aanvang van de realisatiefase.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{randvoorwaarde}</w:t>
            </w:r>
          </w:p>
        </w:tc>
      </w:tr>
    </w:tbl>
    <w:p>
      <w:pPr>
        <w:pStyle w:val="Kop1"/>
      </w:pPr>
      <w:r>
        <w:t>Projectrisico’s</w:t>
      </w:r>
    </w:p>
    <w:p>
      <w:r>
        <w:t>De onderstaande projectrisico’s, die het succes van de realisatiefase kunnen belemmeren, zijn reeds onderkend; daarbij zijn per risico de maatregelen benoemd.</w:t>
      </w:r>
    </w:p>
    <w:p>
      <w:r>
        <w:t>De risico’s worden door het project bijgehouden in het risicolog. De risico’s en de mitigerende maatregelen worden in de realisatiefase bewaakt en waar nodig geactualiseerd.</w:t>
      </w:r>
    </w:p>
    <w:p>
      <w:r>
        <w:rPr>
          <w:color w:val="000000"/>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color w:val="000000"/>
                <w:highlight w:val="yellow"/>
              </w:rPr>
              <w:t>{partijen}</w:t>
            </w:r>
            <w:r>
              <w:t>, ICTU) kunnen niet waargemaakt worden, waardoor vertraging ontstaat</w:t>
            </w:r>
          </w:p>
        </w:tc>
        <w:tc>
          <w:tcPr>
            <w:tcW w:type="auto" w:w="4535"/>
          </w:tcPr>
          <w:p>
            <w:pPr>
              <w:jc w:val="left"/>
            </w:pPr>
            <w:r>
              <w:t>Wekelijks projectoverleg, samenwerken door middel van werkgroepen en fysiek bij elkaar komen, kick-off met alle betrokkenen waarbij opdrachtgever of product owner de productvisie uiteenzet.</w:t>
            </w:r>
          </w:p>
        </w:tc>
      </w:tr>
      <w:tr>
        <w:tc>
          <w:tcPr>
            <w:tcW w:type="auto" w:w="4535"/>
          </w:tcPr>
          <w:p>
            <w:pPr>
              <w:jc w:val="left"/>
            </w:pPr>
            <w:r>
              <w:t>Scope-uitbreiding, gebrek aan focus</w:t>
            </w:r>
          </w:p>
        </w:tc>
        <w:tc>
          <w:tcPr>
            <w:tcW w:type="auto" w:w="4535"/>
          </w:tcPr>
          <w:p>
            <w:pPr>
              <w:jc w:val="left"/>
            </w:pPr>
            <w:r>
              <w:t xml:space="preserve">Scope bewaken, alleen de scope uitbreiden als dit noodzakelijk is voor </w:t>
            </w:r>
            <w:r>
              <w:rPr>
                <w:color w:val="000000"/>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color w:val="000000"/>
                <w:highlight w:val="yellow"/>
              </w:rPr>
              <w:t>{Bij DevOps werkwijze}</w:t>
            </w:r>
            <w:r>
              <w:t xml:space="preserve"> Onduidelijkheid over de verdeling van verantwoordelijkheden tussen DevOps-team en beheerorganisatie (incident management, backup &amp; restore, etc.)</w:t>
            </w:r>
          </w:p>
        </w:tc>
        <w:tc>
          <w:tcPr>
            <w:tcW w:type="auto" w:w="4535"/>
          </w:tcPr>
          <w:p>
            <w:pPr>
              <w:jc w:val="left"/>
            </w:pPr>
            <w:r>
              <w:t>Afspraken over onderlinge samenwerking vastleggen in een dossier afspraken en procedures (DAP).</w:t>
            </w:r>
          </w:p>
        </w:tc>
      </w:tr>
      <w:tr>
        <w:tc>
          <w:tcPr>
            <w:tcW w:type="auto" w:w="4535"/>
          </w:tcPr>
          <w:p>
            <w:pPr>
              <w:jc w:val="left"/>
            </w:pPr>
            <w:r>
              <w:rPr>
                <w:color w:val="000000"/>
                <w:highlight w:val="yellow"/>
              </w:rPr>
              <w:t>{risico}</w:t>
            </w:r>
          </w:p>
        </w:tc>
        <w:tc>
          <w:tcPr>
            <w:tcW w:type="auto" w:w="4535"/>
          </w:tcPr>
          <w:p>
            <w:pPr>
              <w:jc w:val="left"/>
            </w:pPr>
            <w:r>
              <w:rPr>
                <w:color w:val="000000"/>
                <w:highlight w:val="yellow"/>
              </w:rPr>
              <w:t>{maatregel}</w:t>
            </w:r>
          </w:p>
        </w:tc>
      </w:tr>
    </w:tbl>
    <w:p>
      <w:pPr>
        <w:pStyle w:val="Kop1"/>
      </w:pPr>
      <w:r>
        <w:t>Verwachte inzet ICTU</w:t>
      </w:r>
    </w:p>
    <w:p>
      <w:r>
        <w:t>Onderstaand is de verwachte inzet per rol van ICTU voor de uitvoering van dit plan van aanpak:</w:t>
      </w:r>
    </w:p>
    <w:p>
      <w:r>
        <w:rPr>
          <w:color w:val="000000"/>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color w:val="000000"/>
                <w:highlight w:val="yellow"/>
              </w:rPr>
              <w:t>{x}</w:t>
            </w:r>
            <w:r>
              <w:t xml:space="preserve"> uur</w:t>
            </w:r>
          </w:p>
        </w:tc>
        <w:tc>
          <w:tcPr>
            <w:tcW w:type="auto" w:w="3023"/>
          </w:tcPr>
          <w:p>
            <w:pPr>
              <w:jc w:val="left"/>
            </w:pPr>
            <w:r>
              <w:t>Onderhouden SAD, bewaken architectuurkeuzes, ontwerpen, ontwikkelen en testen van de software</w:t>
            </w:r>
          </w:p>
        </w:tc>
      </w:tr>
      <w:tr>
        <w:tc>
          <w:tcPr>
            <w:tcW w:type="auto" w:w="3023"/>
          </w:tcPr>
          <w:p>
            <w:pPr>
              <w:jc w:val="left"/>
            </w:pPr>
            <w:r>
              <w:t>Scrummaster</w:t>
            </w:r>
          </w:p>
        </w:tc>
        <w:tc>
          <w:tcPr>
            <w:tcW w:type="auto" w:w="3023"/>
          </w:tcPr>
          <w:p>
            <w:pPr>
              <w:jc w:val="left"/>
            </w:pPr>
            <w:r>
              <w:rPr>
                <w:color w:val="000000"/>
                <w:highlight w:val="yellow"/>
              </w:rPr>
              <w:t>{x}</w:t>
            </w:r>
            <w:r>
              <w:t xml:space="preserve"> uur</w:t>
            </w:r>
          </w:p>
        </w:tc>
        <w:tc>
          <w:tcPr>
            <w:tcW w:type="auto" w:w="3023"/>
          </w:tcPr>
          <w:p>
            <w:pPr>
              <w:jc w:val="left"/>
            </w:pPr>
            <w:r>
              <w:t>Bewaken Scrumproces, faciliteren Scrumevents</w:t>
            </w:r>
          </w:p>
        </w:tc>
      </w:tr>
      <w:tr>
        <w:tc>
          <w:tcPr>
            <w:tcW w:type="auto" w:w="3023"/>
          </w:tcPr>
          <w:p>
            <w:pPr>
              <w:jc w:val="left"/>
            </w:pPr>
            <w:r>
              <w:t>Ontwikkelaar</w:t>
            </w:r>
          </w:p>
        </w:tc>
        <w:tc>
          <w:tcPr>
            <w:tcW w:type="auto" w:w="3023"/>
          </w:tcPr>
          <w:p>
            <w:pPr>
              <w:jc w:val="left"/>
            </w:pPr>
            <w:r>
              <w:rPr>
                <w:color w:val="000000"/>
                <w:highlight w:val="yellow"/>
              </w:rPr>
              <w:t>{x}</w:t>
            </w:r>
            <w:r>
              <w:t xml:space="preserve"> uur</w:t>
            </w:r>
          </w:p>
        </w:tc>
        <w:tc>
          <w:tcPr>
            <w:tcW w:type="auto" w:w="3023"/>
          </w:tcPr>
          <w:p>
            <w:pPr>
              <w:jc w:val="left"/>
            </w:pPr>
            <w:r>
              <w:t>Ontwerpen, ontwikkelen en testen van de software</w:t>
            </w:r>
          </w:p>
        </w:tc>
      </w:tr>
      <w:tr>
        <w:tc>
          <w:tcPr>
            <w:tcW w:type="auto" w:w="3023"/>
          </w:tcPr>
          <w:p>
            <w:pPr>
              <w:jc w:val="left"/>
            </w:pPr>
            <w:r>
              <w:t>DevOps-engineer</w:t>
            </w:r>
          </w:p>
        </w:tc>
        <w:tc>
          <w:tcPr>
            <w:tcW w:type="auto" w:w="3023"/>
          </w:tcPr>
          <w:p>
            <w:pPr>
              <w:jc w:val="left"/>
            </w:pPr>
            <w:r>
              <w:rPr>
                <w:color w:val="000000"/>
                <w:highlight w:val="yellow"/>
              </w:rPr>
              <w:t>{x}</w:t>
            </w:r>
            <w:r>
              <w:t xml:space="preserve"> uur</w:t>
            </w:r>
          </w:p>
        </w:tc>
        <w:tc>
          <w:tcPr>
            <w:tcW w:type="auto" w:w="3023"/>
          </w:tcPr>
          <w:p>
            <w:pPr>
              <w:jc w:val="left"/>
            </w:pPr>
            <w:r>
              <w:t>Ontwerpen, ontwikkelen en testen van de software, daarnaast uitvoeren beheeractiviteiten, waaronder het oplossen van incidenten</w:t>
            </w:r>
          </w:p>
        </w:tc>
      </w:tr>
      <w:tr>
        <w:tc>
          <w:tcPr>
            <w:tcW w:type="auto" w:w="3023"/>
          </w:tcPr>
          <w:p>
            <w:pPr>
              <w:jc w:val="left"/>
            </w:pPr>
            <w:r>
              <w:t>Tester</w:t>
            </w:r>
          </w:p>
        </w:tc>
        <w:tc>
          <w:tcPr>
            <w:tcW w:type="auto" w:w="3023"/>
          </w:tcPr>
          <w:p>
            <w:pPr>
              <w:jc w:val="left"/>
            </w:pPr>
            <w:r>
              <w:rPr>
                <w:color w:val="000000"/>
                <w:highlight w:val="yellow"/>
              </w:rPr>
              <w:t>{x}</w:t>
            </w:r>
            <w:r>
              <w:t xml:space="preserve"> uur</w:t>
            </w:r>
          </w:p>
        </w:tc>
        <w:tc>
          <w:tcPr>
            <w:tcW w:type="auto" w:w="3023"/>
          </w:tcPr>
          <w:p>
            <w:pPr>
              <w:jc w:val="left"/>
            </w:pPr>
            <w:r>
              <w:t>Opstellen logische testgevallen, ontwikkelen en uitvoeren fysieke testgevallen, opstellen testrapportages</w:t>
            </w:r>
          </w:p>
        </w:tc>
      </w:tr>
      <w:tr>
        <w:tc>
          <w:tcPr>
            <w:tcW w:type="auto" w:w="3023"/>
          </w:tcPr>
          <w:p>
            <w:pPr>
              <w:jc w:val="left"/>
            </w:pPr>
            <w:r>
              <w:t>Functioneel ontwerper</w:t>
            </w:r>
          </w:p>
        </w:tc>
        <w:tc>
          <w:tcPr>
            <w:tcW w:type="auto" w:w="3023"/>
          </w:tcPr>
          <w:p>
            <w:pPr>
              <w:jc w:val="left"/>
            </w:pPr>
            <w:r>
              <w:rPr>
                <w:color w:val="000000"/>
                <w:highlight w:val="yellow"/>
              </w:rPr>
              <w:t>{x}</w:t>
            </w:r>
            <w:r>
              <w:t xml:space="preserve"> uur</w:t>
            </w:r>
          </w:p>
        </w:tc>
        <w:tc>
          <w:tcPr>
            <w:tcW w:type="auto" w:w="3023"/>
          </w:tcPr>
          <w:p>
            <w:pPr>
              <w:jc w:val="left"/>
            </w:pPr>
            <w:r>
              <w:t>Onderhouden GFO, ondersteunen product owner bij opstellen en uitwerken van de user stories</w:t>
            </w:r>
          </w:p>
        </w:tc>
      </w:tr>
      <w:tr>
        <w:tc>
          <w:tcPr>
            <w:tcW w:type="auto" w:w="3023"/>
          </w:tcPr>
          <w:p>
            <w:pPr>
              <w:jc w:val="left"/>
            </w:pPr>
            <w:r>
              <w:t>Database administrator</w:t>
            </w:r>
          </w:p>
        </w:tc>
        <w:tc>
          <w:tcPr>
            <w:tcW w:type="auto" w:w="3023"/>
          </w:tcPr>
          <w:p>
            <w:pPr>
              <w:jc w:val="left"/>
            </w:pPr>
            <w:r>
              <w:rPr>
                <w:color w:val="000000"/>
                <w:highlight w:val="yellow"/>
              </w:rPr>
              <w:t>{x}</w:t>
            </w:r>
            <w:r>
              <w:t xml:space="preserve"> uur</w:t>
            </w:r>
          </w:p>
        </w:tc>
        <w:tc>
          <w:tcPr>
            <w:tcW w:type="auto" w:w="3023"/>
          </w:tcPr>
          <w:p>
            <w:pPr>
              <w:jc w:val="left"/>
            </w:pPr>
            <w:r>
              <w:t>Onderhouden logisch datamodel en fysiek database ontwerp, ontwikkelen migratiescripts, database tuning</w:t>
            </w:r>
          </w:p>
        </w:tc>
      </w:tr>
      <w:tr>
        <w:tc>
          <w:tcPr>
            <w:tcW w:type="auto" w:w="3023"/>
          </w:tcPr>
          <w:p>
            <w:pPr>
              <w:jc w:val="left"/>
            </w:pPr>
            <w:r>
              <w:t>UX-designer</w:t>
            </w:r>
          </w:p>
        </w:tc>
        <w:tc>
          <w:tcPr>
            <w:tcW w:type="auto" w:w="3023"/>
          </w:tcPr>
          <w:p>
            <w:pPr>
              <w:jc w:val="left"/>
            </w:pPr>
            <w:r>
              <w:rPr>
                <w:color w:val="000000"/>
                <w:highlight w:val="yellow"/>
              </w:rPr>
              <w:t>{x}</w:t>
            </w:r>
            <w:r>
              <w:t xml:space="preserve"> uur</w:t>
            </w:r>
          </w:p>
        </w:tc>
        <w:tc>
          <w:tcPr>
            <w:tcW w:type="auto" w:w="3023"/>
          </w:tcPr>
          <w:p>
            <w:pPr>
              <w:jc w:val="left"/>
            </w:pPr>
            <w:r>
              <w:t xml:space="preserve">Gebruikersonderzoek, onderhouden UX-richtlijnen, maken en onderhouden prototype </w:t>
            </w:r>
            <w:r>
              <w:rPr>
                <w:color w:val="000000"/>
                <w:highlight w:val="yellow"/>
              </w:rPr>
              <w:t>{of wireframe/mockup/animatie}</w:t>
            </w:r>
            <w:r>
              <w:t>, toetsen prototypes met gebruikers</w:t>
            </w:r>
          </w:p>
        </w:tc>
      </w:tr>
      <w:tr>
        <w:tc>
          <w:tcPr>
            <w:tcW w:type="auto" w:w="3023"/>
          </w:tcPr>
          <w:p>
            <w:pPr>
              <w:jc w:val="left"/>
            </w:pPr>
            <w:r>
              <w:t>Informatiebeveiligingsexpert</w:t>
            </w:r>
          </w:p>
        </w:tc>
        <w:tc>
          <w:tcPr>
            <w:tcW w:type="auto" w:w="3023"/>
          </w:tcPr>
          <w:p>
            <w:pPr>
              <w:jc w:val="left"/>
            </w:pPr>
            <w:r>
              <w:rPr>
                <w:color w:val="000000"/>
                <w:highlight w:val="yellow"/>
              </w:rPr>
              <w:t>{x}</w:t>
            </w:r>
            <w:r>
              <w:t xml:space="preserve"> uur</w:t>
            </w:r>
          </w:p>
        </w:tc>
        <w:tc>
          <w:tcPr>
            <w:tcW w:type="auto" w:w="3023"/>
          </w:tcPr>
          <w:p>
            <w:pPr>
              <w:jc w:val="left"/>
            </w:pPr>
            <w:r>
              <w:t>Onderhouden IB-plan, toetsen IB-maatregelen</w:t>
            </w:r>
          </w:p>
        </w:tc>
      </w:tr>
      <w:tr>
        <w:tc>
          <w:tcPr>
            <w:tcW w:type="auto" w:w="3023"/>
          </w:tcPr>
          <w:p>
            <w:pPr>
              <w:jc w:val="left"/>
            </w:pPr>
            <w:r>
              <w:t>Kwaliteitsmanager</w:t>
            </w:r>
          </w:p>
        </w:tc>
        <w:tc>
          <w:tcPr>
            <w:tcW w:type="auto" w:w="3023"/>
          </w:tcPr>
          <w:p>
            <w:pPr>
              <w:jc w:val="left"/>
            </w:pPr>
            <w:r>
              <w:rPr>
                <w:color w:val="000000"/>
                <w:highlight w:val="yellow"/>
              </w:rPr>
              <w:t>{x}</w:t>
            </w:r>
            <w:r>
              <w:t xml:space="preserve"> uur</w:t>
            </w:r>
          </w:p>
        </w:tc>
        <w:tc>
          <w:tcPr>
            <w:tcW w:type="auto" w:w="3023"/>
          </w:tcPr>
          <w:p>
            <w:pPr>
              <w:jc w:val="left"/>
            </w:pPr>
            <w:r>
              <w:t>Inrichten, onderhouden en bewaken kwaliteitsrapportage</w:t>
            </w:r>
          </w:p>
        </w:tc>
      </w:tr>
      <w:tr>
        <w:tc>
          <w:tcPr>
            <w:tcW w:type="auto" w:w="3023"/>
          </w:tcPr>
          <w:p>
            <w:pPr>
              <w:jc w:val="left"/>
            </w:pPr>
            <w:r>
              <w:t>Software delivery manager</w:t>
            </w:r>
          </w:p>
        </w:tc>
        <w:tc>
          <w:tcPr>
            <w:tcW w:type="auto" w:w="3023"/>
          </w:tcPr>
          <w:p>
            <w:pPr>
              <w:jc w:val="left"/>
            </w:pPr>
            <w:r>
              <w:rPr>
                <w:color w:val="000000"/>
                <w:highlight w:val="yellow"/>
              </w:rPr>
              <w:t>{x}</w:t>
            </w:r>
            <w:r>
              <w:t xml:space="preserve"> uur</w:t>
            </w:r>
          </w:p>
        </w:tc>
        <w:tc>
          <w:tcPr>
            <w:tcW w:type="auto" w:w="3023"/>
          </w:tcPr>
          <w:p>
            <w:pPr>
              <w:jc w:val="left"/>
            </w:pPr>
            <w:r>
              <w:t>Bewaken plan van aanpak realisatiefase, faciliteren en coördineren van het Scrumteam, inhoudelijke rapportage</w:t>
            </w:r>
          </w:p>
        </w:tc>
      </w:tr>
      <w:tr>
        <w:tc>
          <w:tcPr>
            <w:tcW w:type="auto" w:w="3023"/>
          </w:tcPr>
          <w:p>
            <w:pPr>
              <w:jc w:val="left"/>
            </w:pPr>
            <w:r>
              <w:t>Projectleider</w:t>
            </w:r>
          </w:p>
        </w:tc>
        <w:tc>
          <w:tcPr>
            <w:tcW w:type="auto" w:w="3023"/>
          </w:tcPr>
          <w:p>
            <w:pPr>
              <w:jc w:val="left"/>
            </w:pPr>
            <w:r>
              <w:rPr>
                <w:color w:val="000000"/>
                <w:highlight w:val="yellow"/>
              </w:rPr>
              <w:t>{x}</w:t>
            </w:r>
            <w:r>
              <w:t xml:space="preserve"> uur</w:t>
            </w:r>
          </w:p>
        </w:tc>
        <w:tc>
          <w:tcPr>
            <w:tcW w:type="auto" w:w="3023"/>
          </w:tcPr>
          <w:p>
            <w:pPr>
              <w:jc w:val="left"/>
            </w:pPr>
            <w:r>
              <w:t>Bewaken 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color w:val="000000"/>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color w:val="000000"/>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color w:val="000000"/>
                <w:highlight w:val="yellow"/>
              </w:rPr>
              <w:t>{x}</w:t>
            </w:r>
            <w:r>
              <w:rPr>
                <w:b/>
              </w:rPr>
              <w:t xml:space="preserve"> uur</w:t>
            </w:r>
          </w:p>
        </w:tc>
        <w:tc>
          <w:tcPr>
            <w:tcW w:type="auto" w:w="3023"/>
          </w:tcPr>
          <w:p>
            <w:pPr>
              <w:jc w:val="left"/>
            </w:pPr>
          </w:p>
        </w:tc>
      </w:tr>
    </w:tbl>
    <w:p>
      <w:r>
        <w:rPr>
          <w:color w:val="000000"/>
          <w:highlight w:val="yellow"/>
        </w:rPr>
        <w:t>{In de projectovereenkomst moet in de begroting met onderstaande opmerkingen rekening worden gehouden.}</w:t>
      </w:r>
    </w:p>
    <w:p>
      <w:r>
        <w:rPr>
          <w:color w:val="000000"/>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t>Naast kosten voor de inzet van ICTU-medewerkers worden de volgende kosten voor door ICTU te benutten diensten verwacht: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Dienst</w:t>
            </w:r>
          </w:p>
        </w:tc>
        <w:tc>
          <w:tcPr>
            <w:tcW w:type="auto" w:w="3023"/>
          </w:tcPr>
          <w:p>
            <w:pPr>
              <w:jc w:val="left"/>
            </w:pPr>
            <w:r>
              <w:t>Verwachte kosten</w:t>
            </w:r>
          </w:p>
        </w:tc>
        <w:tc>
          <w:tcPr>
            <w:tcW w:type="auto" w:w="3023"/>
          </w:tcPr>
          <w:p>
            <w:pPr>
              <w:jc w:val="left"/>
            </w:pPr>
            <w:r>
              <w:t>Toelichting</w:t>
            </w:r>
          </w:p>
        </w:tc>
      </w:tr>
      <w:tr>
        <w:tc>
          <w:tcPr>
            <w:tcW w:type="auto" w:w="3023"/>
          </w:tcPr>
          <w:p>
            <w:pPr>
              <w:jc w:val="left"/>
            </w:pPr>
            <w:r>
              <w:t>Performancetests</w:t>
            </w:r>
          </w:p>
        </w:tc>
        <w:tc>
          <w:tcPr>
            <w:tcW w:type="auto" w:w="3023"/>
          </w:tcPr>
          <w:p>
            <w:pPr>
              <w:jc w:val="left"/>
            </w:pPr>
          </w:p>
        </w:tc>
        <w:tc>
          <w:tcPr>
            <w:tcW w:type="auto" w:w="3023"/>
          </w:tcPr>
          <w:p>
            <w:pPr>
              <w:jc w:val="left"/>
            </w:pPr>
          </w:p>
        </w:tc>
      </w:tr>
      <w:tr>
        <w:tc>
          <w:tcPr>
            <w:tcW w:type="auto" w:w="3023"/>
          </w:tcPr>
          <w:p>
            <w:pPr>
              <w:jc w:val="left"/>
            </w:pPr>
            <w:r>
              <w:t>Securitytests</w:t>
            </w:r>
          </w:p>
        </w:tc>
        <w:tc>
          <w:tcPr>
            <w:tcW w:type="auto" w:w="3023"/>
          </w:tcPr>
          <w:p>
            <w:pPr>
              <w:jc w:val="left"/>
            </w:pPr>
          </w:p>
        </w:tc>
        <w:tc>
          <w:tcPr>
            <w:tcW w:type="auto" w:w="3023"/>
          </w:tcPr>
          <w:p>
            <w:pPr>
              <w:jc w:val="left"/>
            </w:pPr>
          </w:p>
        </w:tc>
      </w:tr>
      <w:tr>
        <w:tc>
          <w:tcPr>
            <w:tcW w:type="auto" w:w="3023"/>
          </w:tcPr>
          <w:p>
            <w:pPr>
              <w:jc w:val="left"/>
            </w:pPr>
            <w:r>
              <w:t>Onderhoudbaarheidstoetsen</w:t>
            </w:r>
          </w:p>
        </w:tc>
        <w:tc>
          <w:tcPr>
            <w:tcW w:type="auto" w:w="3023"/>
          </w:tcPr>
          <w:p>
            <w:pPr>
              <w:jc w:val="left"/>
            </w:pPr>
          </w:p>
        </w:tc>
        <w:tc>
          <w:tcPr>
            <w:tcW w:type="auto" w:w="3023"/>
          </w:tcPr>
          <w:p>
            <w:pPr>
              <w:jc w:val="left"/>
            </w:pPr>
          </w:p>
        </w:tc>
      </w:tr>
      <w:tr>
        <w:tc>
          <w:tcPr>
            <w:tcW w:type="auto" w:w="3023"/>
          </w:tcPr>
          <w:p>
            <w:pPr>
              <w:jc w:val="left"/>
            </w:pPr>
            <w:r>
              <w:t>Usabilitytests</w:t>
            </w:r>
          </w:p>
        </w:tc>
        <w:tc>
          <w:tcPr>
            <w:tcW w:type="auto" w:w="3023"/>
          </w:tcPr>
          <w:p>
            <w:pPr>
              <w:jc w:val="left"/>
            </w:pPr>
          </w:p>
        </w:tc>
        <w:tc>
          <w:tcPr>
            <w:tcW w:type="auto" w:w="3023"/>
          </w:tcPr>
          <w:p>
            <w:pPr>
              <w:jc w:val="left"/>
            </w:pPr>
          </w:p>
        </w:tc>
      </w:tr>
      <w:tr>
        <w:tc>
          <w:tcPr>
            <w:tcW w:type="auto" w:w="3023"/>
          </w:tcPr>
          <w:p>
            <w:pPr>
              <w:jc w:val="left"/>
            </w:pPr>
            <w:r>
              <w:t>Toegankelijkheidstests</w:t>
            </w:r>
          </w:p>
        </w:tc>
        <w:tc>
          <w:tcPr>
            <w:tcW w:type="auto" w:w="3023"/>
          </w:tcPr>
          <w:p>
            <w:pPr>
              <w:jc w:val="left"/>
            </w:pPr>
          </w:p>
        </w:tc>
        <w:tc>
          <w:tcPr>
            <w:tcW w:type="auto" w:w="3023"/>
          </w:tcPr>
          <w:p>
            <w:pPr>
              <w:jc w:val="left"/>
            </w:pP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Projectafsluiting</w:t>
      </w:r>
    </w:p>
    <w:p>
      <w:r>
        <w:t>De onderstaande tabel geeft aan welke archiveringsactiviteiten aan het einde van een project worden uitgevoerd. De software delivery manager is verantwoordelijk voor het archiveren.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Wat</w:t>
            </w:r>
          </w:p>
        </w:tc>
        <w:tc>
          <w:tcPr>
            <w:tcW w:type="auto" w:w="2267"/>
          </w:tcPr>
          <w:p>
            <w:pPr>
              <w:jc w:val="left"/>
            </w:pPr>
            <w:r>
              <w:t>Waar staat het</w:t>
            </w:r>
          </w:p>
        </w:tc>
        <w:tc>
          <w:tcPr>
            <w:tcW w:type="auto" w:w="2267"/>
          </w:tcPr>
          <w:p>
            <w:pPr>
              <w:jc w:val="left"/>
            </w:pPr>
            <w:r>
              <w:t>Wie archiveert het</w:t>
            </w:r>
          </w:p>
        </w:tc>
        <w:tc>
          <w:tcPr>
            <w:tcW w:type="auto" w:w="2267"/>
          </w:tcPr>
          <w:p>
            <w:pPr>
              <w:jc w:val="left"/>
            </w:pPr>
            <w:r>
              <w:t>Bewaartermijn</w:t>
            </w:r>
          </w:p>
        </w:tc>
      </w:tr>
      <w:tr>
        <w:tc>
          <w:tcPr>
            <w:tcW w:type="auto" w:w="2267"/>
          </w:tcPr>
          <w:p>
            <w:pPr>
              <w:jc w:val="left"/>
            </w:pPr>
            <w:r>
              <w:t>Broncode, testscripts en documentatie</w:t>
            </w:r>
          </w:p>
        </w:tc>
        <w:tc>
          <w:tcPr>
            <w:tcW w:type="auto" w:w="2267"/>
          </w:tcPr>
          <w:p>
            <w:pPr>
              <w:jc w:val="left"/>
            </w:pPr>
            <w:r>
              <w:t>Git</w:t>
            </w:r>
          </w:p>
        </w:tc>
        <w:tc>
          <w:tcPr>
            <w:tcW w:type="auto" w:w="2267"/>
          </w:tcPr>
          <w:p>
            <w:pPr>
              <w:jc w:val="left"/>
            </w:pPr>
            <w:r>
              <w:t>Scrumteam</w:t>
            </w:r>
          </w:p>
        </w:tc>
        <w:tc>
          <w:tcPr>
            <w:tcW w:type="auto" w:w="2267"/>
          </w:tcPr>
          <w:p>
            <w:pPr>
              <w:jc w:val="left"/>
            </w:pPr>
            <w:r>
              <w:t>5 jaar</w:t>
            </w:r>
          </w:p>
        </w:tc>
      </w:tr>
      <w:tr>
        <w:tc>
          <w:tcPr>
            <w:tcW w:type="auto" w:w="2267"/>
          </w:tcPr>
          <w:p>
            <w:pPr>
              <w:jc w:val="left"/>
            </w:pPr>
            <w:r>
              <w:t>Overige documentatie</w:t>
            </w:r>
          </w:p>
        </w:tc>
        <w:tc>
          <w:tcPr>
            <w:tcW w:type="auto" w:w="2267"/>
          </w:tcPr>
          <w:p>
            <w:pPr>
              <w:jc w:val="left"/>
            </w:pPr>
            <w:r>
              <w:t>Sharepoint of andere samenwerkruimte</w:t>
            </w:r>
          </w:p>
        </w:tc>
        <w:tc>
          <w:tcPr>
            <w:tcW w:type="auto" w:w="2267"/>
          </w:tcPr>
          <w:p>
            <w:pPr>
              <w:jc w:val="left"/>
            </w:pPr>
            <w:r>
              <w:t>Scrumteam</w:t>
            </w:r>
          </w:p>
        </w:tc>
        <w:tc>
          <w:tcPr>
            <w:tcW w:type="auto" w:w="2267"/>
          </w:tcPr>
          <w:p>
            <w:pPr>
              <w:jc w:val="left"/>
            </w:pPr>
            <w:r>
              <w:t>5 jaar</w:t>
            </w:r>
          </w:p>
        </w:tc>
      </w:tr>
      <w:tr>
        <w:tc>
          <w:tcPr>
            <w:tcW w:type="auto" w:w="2267"/>
          </w:tcPr>
          <w:p>
            <w:pPr>
              <w:jc w:val="left"/>
            </w:pPr>
            <w:r>
              <w:t>Final Release</w:t>
            </w:r>
          </w:p>
        </w:tc>
        <w:tc>
          <w:tcPr>
            <w:tcW w:type="auto" w:w="2267"/>
          </w:tcPr>
          <w:p>
            <w:pPr>
              <w:jc w:val="left"/>
            </w:pPr>
            <w:r>
              <w:rPr>
                <w:color w:val="000000"/>
                <w:highlight w:val="yellow"/>
              </w:rPr>
              <w:t>{waar}</w:t>
            </w:r>
          </w:p>
        </w:tc>
        <w:tc>
          <w:tcPr>
            <w:tcW w:type="auto" w:w="2267"/>
          </w:tcPr>
          <w:p>
            <w:pPr>
              <w:jc w:val="left"/>
            </w:pPr>
            <w:r>
              <w:t>Scrumteam</w:t>
            </w:r>
          </w:p>
        </w:tc>
        <w:tc>
          <w:tcPr>
            <w:tcW w:type="auto" w:w="2267"/>
          </w:tcPr>
          <w:p>
            <w:pPr>
              <w:jc w:val="left"/>
            </w:pPr>
            <w:r>
              <w:t>5 jaar</w:t>
            </w:r>
          </w:p>
        </w:tc>
      </w:tr>
      <w:tr>
        <w:tc>
          <w:tcPr>
            <w:tcW w:type="auto" w:w="2267"/>
          </w:tcPr>
          <w:p>
            <w:pPr>
              <w:jc w:val="left"/>
            </w:pPr>
            <w:r>
              <w:t>Performancetestscripts</w:t>
            </w:r>
          </w:p>
        </w:tc>
        <w:tc>
          <w:tcPr>
            <w:tcW w:type="auto" w:w="2267"/>
          </w:tcPr>
          <w:p>
            <w:pPr>
              <w:jc w:val="left"/>
            </w:pPr>
            <w:r>
              <w:t>Git performanceteam</w:t>
            </w:r>
          </w:p>
        </w:tc>
        <w:tc>
          <w:tcPr>
            <w:tcW w:type="auto" w:w="2267"/>
          </w:tcPr>
          <w:p>
            <w:pPr>
              <w:jc w:val="left"/>
            </w:pPr>
            <w:r>
              <w:t>Scrumteam</w:t>
            </w:r>
          </w:p>
        </w:tc>
        <w:tc>
          <w:tcPr>
            <w:tcW w:type="auto" w:w="2267"/>
          </w:tcPr>
          <w:p>
            <w:pPr>
              <w:jc w:val="left"/>
            </w:pPr>
            <w:r>
              <w:t>5 jaar</w:t>
            </w:r>
          </w:p>
        </w:tc>
      </w:tr>
      <w:tr>
        <w:tc>
          <w:tcPr>
            <w:tcW w:type="auto" w:w="2267"/>
          </w:tcPr>
          <w:p>
            <w:pPr>
              <w:jc w:val="left"/>
            </w:pPr>
            <w:r>
              <w:t>Kwaliteitsrapportage</w:t>
            </w:r>
          </w:p>
        </w:tc>
        <w:tc>
          <w:tcPr>
            <w:tcW w:type="auto" w:w="2267"/>
          </w:tcPr>
          <w:p>
            <w:pPr>
              <w:jc w:val="left"/>
            </w:pPr>
            <w:r>
              <w:t>Quality-time database</w:t>
            </w:r>
          </w:p>
        </w:tc>
        <w:tc>
          <w:tcPr>
            <w:tcW w:type="auto" w:w="2267"/>
          </w:tcPr>
          <w:p>
            <w:pPr>
              <w:jc w:val="left"/>
            </w:pPr>
            <w:r>
              <w:t>ISD</w:t>
            </w:r>
          </w:p>
        </w:tc>
        <w:tc>
          <w:tcPr>
            <w:tcW w:type="auto" w:w="2267"/>
          </w:tcPr>
          <w:p>
            <w:pPr>
              <w:jc w:val="left"/>
            </w:pPr>
            <w:r>
              <w:t>2 jaar</w:t>
            </w:r>
          </w:p>
        </w:tc>
      </w:tr>
      <w:tr>
        <w:tc>
          <w:tcPr>
            <w:tcW w:type="auto" w:w="2267"/>
          </w:tcPr>
          <w:p>
            <w:pPr>
              <w:jc w:val="left"/>
            </w:pPr>
            <w:r>
              <w:t>Bugs, user stories en andere issues</w:t>
            </w:r>
          </w:p>
        </w:tc>
        <w:tc>
          <w:tcPr>
            <w:tcW w:type="auto" w:w="2267"/>
          </w:tcPr>
          <w:p>
            <w:pPr>
              <w:jc w:val="left"/>
            </w:pPr>
            <w:r>
              <w:t>Jira</w:t>
            </w:r>
          </w:p>
        </w:tc>
        <w:tc>
          <w:tcPr>
            <w:tcW w:type="auto" w:w="2267"/>
          </w:tcPr>
          <w:p>
            <w:pPr>
              <w:jc w:val="left"/>
            </w:pPr>
            <w:r>
              <w:t>ISD</w:t>
            </w:r>
          </w:p>
        </w:tc>
        <w:tc>
          <w:tcPr>
            <w:tcW w:type="auto" w:w="2267"/>
          </w:tcPr>
          <w:p>
            <w:pPr>
              <w:jc w:val="left"/>
            </w:pPr>
            <w:r>
              <w:t>2 jaar</w:t>
            </w:r>
          </w:p>
        </w:tc>
      </w:tr>
      <w:tr>
        <w:tc>
          <w:tcPr>
            <w:tcW w:type="auto" w:w="2267"/>
          </w:tcPr>
          <w:p>
            <w:pPr>
              <w:jc w:val="left"/>
            </w:pPr>
            <w:r>
              <w:t>VM’s Scrumteam</w:t>
            </w:r>
          </w:p>
        </w:tc>
        <w:tc>
          <w:tcPr>
            <w:tcW w:type="auto" w:w="2267"/>
          </w:tcPr>
          <w:p>
            <w:pPr>
              <w:jc w:val="left"/>
            </w:pPr>
            <w:r>
              <w:rPr>
                <w:color w:val="000000"/>
                <w:highlight w:val="yellow"/>
              </w:rPr>
              <w:t>{waar}</w:t>
            </w:r>
          </w:p>
        </w:tc>
        <w:tc>
          <w:tcPr>
            <w:tcW w:type="auto" w:w="2267"/>
          </w:tcPr>
          <w:p>
            <w:pPr>
              <w:jc w:val="left"/>
            </w:pPr>
            <w:r>
              <w:t>ISD</w:t>
            </w:r>
          </w:p>
        </w:tc>
        <w:tc>
          <w:tcPr>
            <w:tcW w:type="auto" w:w="2267"/>
          </w:tcPr>
          <w:p>
            <w:pPr>
              <w:jc w:val="left"/>
            </w:pPr>
            <w:r>
              <w:t>2 jaar</w:t>
            </w:r>
          </w:p>
        </w:tc>
      </w:tr>
      <w:tr>
        <w:tc>
          <w:tcPr>
            <w:tcW w:type="auto" w:w="2267"/>
          </w:tcPr>
          <w:p>
            <w:pPr>
              <w:jc w:val="left"/>
            </w:pPr>
            <w:r>
              <w:rPr>
                <w:color w:val="000000"/>
                <w:highlight w:val="yellow"/>
              </w:rPr>
              <w:t>{Projectspecifieke producten}</w:t>
            </w:r>
          </w:p>
        </w:tc>
        <w:tc>
          <w:tcPr>
            <w:tcW w:type="auto" w:w="2267"/>
          </w:tcPr>
          <w:p>
            <w:pPr>
              <w:jc w:val="left"/>
            </w:pPr>
            <w:r>
              <w:rPr>
                <w:color w:val="000000"/>
                <w:highlight w:val="yellow"/>
              </w:rPr>
              <w:t>{waar}</w:t>
            </w:r>
          </w:p>
        </w:tc>
        <w:tc>
          <w:tcPr>
            <w:tcW w:type="auto" w:w="2267"/>
          </w:tcPr>
          <w:p>
            <w:pPr>
              <w:jc w:val="left"/>
            </w:pPr>
            <w:r>
              <w:rPr>
                <w:color w:val="000000"/>
                <w:highlight w:val="yellow"/>
              </w:rPr>
              <w:t>{wie}</w:t>
            </w:r>
          </w:p>
        </w:tc>
        <w:tc>
          <w:tcPr>
            <w:tcW w:type="auto" w:w="2267"/>
          </w:tcPr>
          <w:p>
            <w:pPr>
              <w:jc w:val="left"/>
            </w:pPr>
            <w:r>
              <w:rPr>
                <w:color w:val="000000"/>
                <w:highlight w:val="yellow"/>
              </w:rPr>
              <w:t>{termijn}</w:t>
            </w:r>
          </w:p>
        </w:tc>
      </w:tr>
    </w:tbl>
    <w:p>
      <w:r>
        <w:t>Bij projectafsluiting zorgt de software delivery manager verder dat volgende acties worden uitgevoerd:</w:t>
      </w:r>
    </w:p>
    <w:p>
      <w:pPr>
        <w:pStyle w:val="Lijstopsomteken1"/>
        <w:numPr>
          <w:ilvl w:val="0"/>
        </w:numPr>
      </w:pPr>
      <w:r>
        <w:t>ISD trekt credentials van projectmedewerkers zoals VPN-keys en LDAP-accounts in,</w:t>
      </w:r>
    </w:p>
    <w:p>
      <w:pPr>
        <w:pStyle w:val="Lijstopsomteken1"/>
        <w:numPr>
          <w:ilvl w:val="0"/>
        </w:numPr>
      </w:pPr>
      <w:r>
        <w:t>projectmedewerkers verwijderen broncode, testscript en documentatie van hun laptops.</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Realisatiefase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 w:numId="20">
    <w:abstractNumId w:val="0"/>
    <w:lvlOverride w:ilvl="1">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