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3 beschrijft de in de realisatiefase op te leveren producten. In hoofdstuk 4 staat de werkwijze voor de realisatie van de software. Hoofdstuk 5 beschrijft de planning en doorlooptijd van het project. Hoofdstuk 6 geeft de randvoorwaarden die ingevuld dienen te zijn bij de start van realisatiefase.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