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analysis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analysis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Privacy impact assessment (PIA)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Geprioriteerde backlog met user stories</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Tussentijdse 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Verwachte inzet inhoudsdeskundigen</w:t>
      </w:r>
    </w:p>
    <w:p>
      <w:r>
        <w:t xml:space="preserve">Betrokkenheid van inhoudsdeskundigen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 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