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Geprioriteerde backlog met user stories,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 xml:space="preserve">{Maak gebruik van de kwaliteitskarakteristieken van de norm ISO/IEC-25010:2011 (zie </w:t>
      </w:r>
      <w:hyperlink r:id="rId14">
        <w:r>
          <w:rPr>
            <w:rStyle w:val="Hyperlink"/>
          </w:rPr>
          <w:t>https://nl.wikipedia.org/wiki/ISO_25010</w:t>
        </w:r>
      </w:hyperlink>
      <w:r>
        <w:rPr>
          <w:color w:val="000000"/>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