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product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Compatability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Inclusivity</w:t>
      </w:r>
    </w:p>
    <w:p>
      <w:r>
        <w:t>Capability of a product to be utilised by people of various backgrounds.</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4.10.3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Fault tolerance</w:t>
      </w:r>
    </w:p>
    <w:p>
      <w:r>
        <w:t>Capability of a product to operate as intented despite the presence of hardware or software faults.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23-en-318088"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