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Data protection impact assessment (DPIA),</w:t>
      </w:r>
    </w:p>
    <w:p>
      <w:pPr>
        <w:pStyle w:val="Lijstopsomteken1"/>
        <w:numPr>
          <w:ilvl w:val="0"/>
        </w:numPr>
      </w:pPr>
      <w:r>
        <w:t>Impact assessment mensenrechten en algoritmes (IAMA),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Compatability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intented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