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Data protection impact assessment (DPIA),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Compatability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intented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