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{het product}</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{het product}</w:t>
      </w:r>
      <w:r>
        <w:t xml:space="preserve">, namelijk </w:t>
      </w:r>
      <w:r>
        <w:rPr>
          <w:highlight w:val="yellow"/>
        </w:rPr>
        <w:t>{het doel}</w:t>
      </w:r>
      <w:r>
        <w:t>.</w:t>
      </w:r>
    </w:p>
    <w:p>
      <w:r>
        <w:t xml:space="preserve">Omdat </w:t>
      </w:r>
      <w:r>
        <w:rPr>
          <w:highlight w:val="yellow"/>
        </w:rPr>
        <w:t>{het product}</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highlight w:val="yellow"/>
              </w:rPr>
              <w:t>{prio}</w:t>
            </w:r>
          </w:p>
        </w:tc>
        <w:tc>
          <w:tcPr>
            <w:tcW w:type="auto" w:w="1296"/>
          </w:tcPr>
          <w:p>
            <w:pPr>
              <w:jc w:val="left"/>
            </w:pPr>
            <w:r>
              <w:t>Wettelijke verplichting</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highlight w:val="yellow"/>
              </w:rPr>
              <w:t>{software}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 xml:space="preserve">De applicatie ondersteunt </w:t>
            </w:r>
            <w:r>
              <w:rPr>
                <w:highlight w:val="yellow"/>
              </w:rPr>
              <w:t>{ondersteunde talen}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w:t>
            </w:r>
          </w:p>
        </w:tc>
        <w:tc>
          <w:tcPr>
            <w:tcW w:type="auto" w:w="1296"/>
          </w:tcPr>
          <w:p>
            <w:pPr>
              <w:jc w:val="left"/>
            </w:pPr>
            <w:r>
              <w:t>ICTU</w:t>
            </w:r>
          </w:p>
        </w:tc>
        <w:tc>
          <w:tcPr>
            <w:tcW w:type="auto" w:w="1296"/>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highlight w:val="yellow"/>
              </w:rPr>
              <w:t>{prio}</w:t>
            </w:r>
          </w:p>
        </w:tc>
        <w:tc>
          <w:tcPr>
            <w:tcW w:type="auto" w:w="1296"/>
          </w:tcPr>
          <w:p>
            <w:pPr>
              <w:jc w:val="left"/>
            </w:pPr>
            <w:r>
              <w:t>Hierdoor kunnen de lagen beschermd worden binnen de netwerkzones</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highlight w:val="yellow"/>
              </w:rPr>
              <w:t>{prio}</w:t>
            </w:r>
          </w:p>
        </w:tc>
        <w:tc>
          <w:tcPr>
            <w:tcW w:type="auto" w:w="1296"/>
          </w:tcPr>
          <w:p>
            <w:pPr>
              <w:jc w:val="left"/>
            </w:pPr>
            <w:r>
              <w:t>Mogelijk maken van toekomstig onderzoek en toegangscontrole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highlight w:val="yellow"/>
              </w:rPr>
              <w:t>{prio}</w:t>
            </w:r>
          </w:p>
        </w:tc>
        <w:tc>
          <w:tcPr>
            <w:tcW w:type="auto" w:w="1296"/>
          </w:tcPr>
          <w:p>
            <w:pPr>
              <w:jc w:val="left"/>
            </w:pP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highlight w:val="yellow"/>
              </w:rPr>
              <w:t>{prio}</w:t>
            </w:r>
          </w:p>
        </w:tc>
        <w:tc>
          <w:tcPr>
            <w:tcW w:type="auto" w:w="1296"/>
          </w:tcPr>
          <w:p>
            <w:pPr>
              <w:jc w:val="left"/>
            </w:pPr>
            <w:r>
              <w:t>Voorkomt misbruik van het commentaar</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highlight w:val="yellow"/>
              </w:rPr>
              <w:t>{prio}</w:t>
            </w:r>
          </w:p>
        </w:tc>
        <w:tc>
          <w:tcPr>
            <w:tcW w:type="auto" w:w="1296"/>
          </w:tcPr>
          <w:p>
            <w:pPr>
              <w:jc w:val="left"/>
            </w:pPr>
            <w:r>
              <w:t>Voorkomt misbruik van de directory listing</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highlight w:val="yellow"/>
              </w:rPr>
              <w:t>{prio}</w:t>
            </w:r>
          </w:p>
        </w:tc>
        <w:tc>
          <w:tcPr>
            <w:tcW w:type="auto" w:w="1296"/>
          </w:tcPr>
          <w:p>
            <w:pPr>
              <w:jc w:val="left"/>
            </w:pPr>
            <w:r>
              <w:rPr>
                <w:highlight w:val="yellow"/>
              </w:rPr>
              <w:t>{rationale}</w:t>
            </w:r>
            <w:r>
              <w:rPr>
                <w:highlight w:val="yellow"/>
              </w:rPr>
              <w:t>{software, hardware, combinatie}</w:t>
            </w:r>
          </w:p>
        </w:tc>
        <w:tc>
          <w:tcPr>
            <w:tcW w:type="auto" w:w="1296"/>
          </w:tcPr>
          <w:p>
            <w:pPr>
              <w:jc w:val="left"/>
            </w:pPr>
            <w:r>
              <w:rPr>
                <w:highlight w:val="yellow"/>
              </w:rPr>
              <w:t>{partij}</w:t>
            </w:r>
          </w:p>
        </w:tc>
        <w:tc>
          <w:tcPr>
            <w:tcW w:type="auto" w:w="1296"/>
          </w:tcPr>
          <w:p>
            <w:pPr>
              <w:jc w:val="left"/>
            </w:pPr>
          </w:p>
        </w:tc>
        <w:tc>
          <w:tcPr>
            <w:tcW w:type="auto" w:w="1296"/>
          </w:tcPr>
          <w:p>
            <w:pPr>
              <w:jc w:val="left"/>
            </w:pPr>
            <w:r>
              <w:rPr>
                <w:highlight w:val="yellow"/>
              </w:rP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 hardware, 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