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Niet-Functionele Eisen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28-02-2025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{het product}</w:t>
      </w:r>
      <w:r>
        <w:t xml:space="preserve"> heeft de volgende functies (PSA, </w:t>
      </w:r>
      <w:r>
        <w:rPr>
          <w:color w:val="000000"/>
          <w:highlight w:val="yellow"/>
        </w:rPr>
        <w:t>{documentreferentie}</w:t>
      </w:r>
      <w:r>
        <w:t>):</w:t>
      </w:r>
    </w:p>
    <w:p>
      <w:pPr>
        <w:pStyle w:val="Lijstopsomteken1"/>
        <w:numPr>
          <w:ilvl w:val="0"/>
        </w:numPr>
      </w:pPr>
      <w:r>
        <w:rPr>
          <w:color w:val="000000"/>
          <w:highlight w:val="yellow"/>
        </w:rPr>
        <w:t>{Functie 1}</w:t>
      </w:r>
    </w:p>
    <w:p>
      <w:pPr>
        <w:pStyle w:val="Lijstopsomteken1"/>
        <w:numPr>
          <w:ilvl w:val="0"/>
        </w:numPr>
      </w:pPr>
      <w:r>
        <w:rPr>
          <w:color w:val="000000"/>
          <w:highlight w:val="yellow"/>
        </w:rPr>
        <w:t>{Functie 2}</w:t>
      </w:r>
    </w:p>
    <w:p>
      <w:pPr>
        <w:pStyle w:val="Lijstopsomteken1"/>
        <w:numPr>
          <w:ilvl w:val="0"/>
        </w:numPr>
      </w:pPr>
      <w:r>
        <w:rPr>
          <w:color w:val="000000"/>
          <w:highlight w:val="yellow"/>
        </w:rPr>
        <w:t>{Functie 3}</w:t>
      </w:r>
    </w:p>
    <w:p>
      <w:r>
        <w:t xml:space="preserve">Deze functies realiseren gezamenlijk het doel van </w:t>
      </w:r>
      <w:r>
        <w:rPr>
          <w:color w:val="000000"/>
          <w:highlight w:val="yellow"/>
        </w:rPr>
        <w:t>{het product}</w:t>
      </w:r>
      <w:r>
        <w:t xml:space="preserve">, namelijk </w:t>
      </w:r>
      <w:r>
        <w:rPr>
          <w:color w:val="000000"/>
          <w:highlight w:val="yellow"/>
        </w:rPr>
        <w:t>{het doel}</w:t>
      </w:r>
      <w:r>
        <w:t>.</w:t>
      </w:r>
    </w:p>
    <w:p>
      <w:r>
        <w:t xml:space="preserve">Omdat </w:t>
      </w:r>
      <w:r>
        <w:rPr>
          <w:color w:val="000000"/>
          <w:highlight w:val="yellow"/>
        </w:rPr>
        <w:t>{het product}</w:t>
      </w:r>
      <w:r>
        <w:t xml:space="preserve"> </w:t>
      </w:r>
      <w:r>
        <w:rPr>
          <w:color w:val="000000"/>
          <w:highlight w:val="yellow"/>
        </w:rPr>
        <w:t>{rationale}</w:t>
      </w:r>
      <w:r>
        <w:t xml:space="preserve"> is </w:t>
      </w:r>
      <w:r>
        <w:rPr>
          <w:color w:val="000000"/>
          <w:highlight w:val="yellow"/>
        </w:rPr>
        <w:t>{kwaliteitsaspect 1}</w:t>
      </w:r>
      <w:r>
        <w:t xml:space="preserve"> de belangrijkste niet-functionele eigenschap. Dat betekent dat </w:t>
      </w:r>
      <w:r>
        <w:rPr>
          <w:color w:val="000000"/>
          <w:highlight w:val="yellow"/>
        </w:rPr>
        <w:t>{belangrijkste concrete niet-functionele eis voor kwaliteitsaspect 1}</w:t>
      </w:r>
      <w:r>
        <w:t xml:space="preserve">. Daarnaast </w:t>
      </w:r>
      <w:r>
        <w:rPr>
          <w:color w:val="000000"/>
          <w:highlight w:val="yellow"/>
        </w:rPr>
        <w:t>{volgende niet-functionele eis voor kwaliteitsaspect 1}</w:t>
      </w:r>
      <w:r>
        <w:t>.</w:t>
      </w:r>
    </w:p>
    <w:p>
      <w:r>
        <w:t xml:space="preserve">Naast </w:t>
      </w:r>
      <w:r>
        <w:rPr>
          <w:color w:val="000000"/>
          <w:highlight w:val="yellow"/>
        </w:rPr>
        <w:t>{kwaliteitsaspect 1}</w:t>
      </w:r>
      <w:r>
        <w:t xml:space="preserve"> is ook </w:t>
      </w:r>
      <w:r>
        <w:rPr>
          <w:color w:val="000000"/>
          <w:highlight w:val="yellow"/>
        </w:rPr>
        <w:t>{kwaliteitsaspect 2}</w:t>
      </w:r>
      <w:r>
        <w:t xml:space="preserve"> van groot belang omdat </w:t>
      </w:r>
      <w:r>
        <w:rPr>
          <w:color w:val="000000"/>
          <w:highlight w:val="yellow"/>
        </w:rPr>
        <w:t>{rationale}</w:t>
      </w:r>
      <w:r>
        <w:t xml:space="preserve">. Er geldt dat </w:t>
      </w:r>
      <w:r>
        <w:rPr>
          <w:color w:val="000000"/>
          <w:highlight w:val="yellow"/>
        </w:rPr>
        <w:t>{belangrijkste concrete niet-functionele eis voor kwaliteitsaspect 2}</w:t>
      </w:r>
      <w:r>
        <w:t xml:space="preserve">. Ook geldt dat </w:t>
      </w:r>
      <w:r>
        <w:rPr>
          <w:color w:val="000000"/>
          <w:highlight w:val="yellow"/>
        </w:rPr>
        <w:t>{volgende niet-functionele eis voor kwaliteitsaspect 2}</w:t>
      </w:r>
      <w:r>
        <w:t>.</w:t>
      </w:r>
    </w:p>
    <w:p>
      <w:r>
        <w:t xml:space="preserve">Omdat </w:t>
      </w:r>
      <w:r>
        <w:rPr>
          <w:color w:val="000000"/>
          <w:highlight w:val="yellow"/>
        </w:rPr>
        <w:t>{rationale}</w:t>
      </w:r>
      <w:r>
        <w:t xml:space="preserve"> is ook </w:t>
      </w:r>
      <w:r>
        <w:rPr>
          <w:color w:val="000000"/>
          <w:highlight w:val="yellow"/>
        </w:rPr>
        <w:t>{kwaliteitsaspect 3}</w:t>
      </w:r>
      <w:r>
        <w:t xml:space="preserve"> van belang. Daarom </w:t>
      </w:r>
      <w:r>
        <w:rPr>
          <w:color w:val="000000"/>
          <w:highlight w:val="yellow"/>
        </w:rPr>
        <w:t>{belangrijkste concrete niet-functionele eis voor kwaliteitsaspect 3}</w:t>
      </w:r>
      <w:r>
        <w:t xml:space="preserve">. Ook zal </w:t>
      </w:r>
      <w:r>
        <w:rPr>
          <w:color w:val="000000"/>
          <w:highlight w:val="yellow"/>
        </w:rPr>
        <w:t>{volgende niet-functionele eis voor kwaliteitsaspect 3}</w:t>
      </w:r>
      <w:r>
        <w:t>.</w:t>
      </w:r>
    </w:p>
    <w:p>
      <w:r>
        <w:t xml:space="preserve">Uiteraard voldoet </w:t>
      </w:r>
      <w:r>
        <w:rPr>
          <w:color w:val="000000"/>
          <w:highlight w:val="yellow"/>
        </w:rPr>
        <w:t>{het product}</w:t>
      </w:r>
      <w:r>
        <w:t xml:space="preserve"> aan de wettelijke verplichting voor toegankelijkheid (de A en AA-eisen uit WCAG v2.2).</w:t>
      </w:r>
    </w:p>
    <w:p>
      <w:pPr>
        <w:pStyle w:val="Kop1"/>
      </w:pPr>
      <w:r>
        <w:t>Inleiding</w:t>
      </w:r>
    </w:p>
    <w:p>
      <w:pPr>
        <w:pStyle w:val="Kop2"/>
      </w:pPr>
      <w:r>
        <w:t>Over dit document</w:t>
      </w:r>
    </w:p>
    <w:p>
      <w:r>
        <w:t xml:space="preserve">Dit document beschrijft de niet-functionele eisen aan </w:t>
      </w:r>
      <w:r>
        <w:rPr>
          <w:color w:val="000000"/>
          <w:highlight w:val="yellow"/>
        </w:rPr>
        <w:t>{het product}</w:t>
      </w:r>
      <w:r>
        <w:t>. Basis voor de niet-functionele eisen zijn de kwaliteitsattributen zoals gedefinieerd in de standaard NEN-ISO/IEC 25010:2023. De 2023 versie van de standaard is nog niet in het Nederlands vertaald en daarom gebruikt dit document de engelstalige terminologie. De standaard bevat een "product quality model" dat productkwaliteit in negen hoofdeigenschappen onderverdeelt: functional suitability, performance efficiency, compatibility, interaction capability, reliability, security, maintainability, flexibility en safety.</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product backlog en testplannen.</w:t>
      </w:r>
    </w:p>
    <w:p>
      <w:r>
        <w:t>Dit document is als volgt tot stand gekomen:</w:t>
      </w:r>
    </w:p>
    <w:p>
      <w:pPr>
        <w:pStyle w:val="Lijstopsomteken1"/>
        <w:numPr>
          <w:ilvl w:val="0"/>
        </w:numPr>
      </w:pPr>
      <w:r>
        <w:t xml:space="preserve">De volgende belanghebbenden zijn betrokken bij het opstellen van de eisen door middel van een </w:t>
      </w:r>
      <w:r>
        <w:rPr>
          <w:color w:val="000000"/>
          <w:highlight w:val="yellow"/>
        </w:rPr>
        <w:t>{workshop}</w:t>
      </w:r>
      <w:r>
        <w:t xml:space="preserve"> op </w:t>
      </w:r>
      <w:r>
        <w:rPr>
          <w:color w:val="000000"/>
          <w:highlight w:val="yellow"/>
        </w:rPr>
        <w:t>{datum}</w:t>
      </w:r>
      <w:r>
        <w:t xml:space="preserve">: </w:t>
      </w:r>
      <w:r>
        <w:rPr>
          <w:color w:val="000000"/>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analyse (BIA),</w:t>
      </w:r>
    </w:p>
    <w:p>
      <w:pPr>
        <w:pStyle w:val="Lijstopsomteken1"/>
        <w:numPr>
          <w:ilvl w:val="0"/>
        </w:numPr>
      </w:pPr>
      <w:r>
        <w:t>Privacy impact assessment (PIA),</w:t>
      </w:r>
    </w:p>
    <w:p>
      <w:pPr>
        <w:pStyle w:val="Lijstopsomteken1"/>
        <w:numPr>
          <w:ilvl w:val="0"/>
        </w:numPr>
      </w:pPr>
      <w:r>
        <w:t>Projectstartarchitectuur (PSA) en referentiearchitecturen,</w:t>
      </w:r>
    </w:p>
    <w:p>
      <w:pPr>
        <w:pStyle w:val="Lijstopsomteken1"/>
        <w:numPr>
          <w:ilvl w:val="0"/>
        </w:numPr>
      </w:pPr>
      <w:r>
        <w:rPr>
          <w:color w:val="000000"/>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3 tot en met 11 hebben elk betrekking op een hoofdeigenschap. De hoofdstukken zijn verder onderverdeeld in paragrafen conform de kwaliteitseigenschappen uit NEN-ISO/IEC 25010:2023.</w:t>
      </w:r>
    </w:p>
    <w:p>
      <w:r>
        <w:t>In het hoofdstuk Interaction capability is een paragraaf toegevoegd voor de aspecten taal en leesbaarheid. Aspecten die van belang zijn voor gebruikskwaliteit, maar geen onderdeel zijn van NEN-ISO/IEC 25010:2023. En in het hoofdstuk Security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Functional suitability</w:t>
      </w:r>
    </w:p>
    <w:p>
      <w:r>
        <w:t>Capability of a product to provide functions that meet stated and implied needs of intended users when it is used under specified conditions.</w:t>
      </w:r>
    </w:p>
    <w:p>
      <w:r>
        <w:t>Opmerking: functional suitability gaat alleen over of, en in welke mate, expliciete en impliciete behoeften worden afgedekt en betreft niet de functionele eisen zelf.</w:t>
      </w:r>
    </w:p>
    <w:p>
      <w:pPr>
        <w:pStyle w:val="Kop2"/>
      </w:pPr>
      <w:r>
        <w:t>Functional completeness</w:t>
      </w:r>
    </w:p>
    <w:p>
      <w:r>
        <w:t>Capability of a product to provide a set of functions that covers all the specified tasks and intended users’ objectives.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Functional correctness</w:t>
      </w:r>
    </w:p>
    <w:p>
      <w:r>
        <w:t>Capability of a product to provide accurate results when used by intended users.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Functional appropriateness</w:t>
      </w:r>
    </w:p>
    <w:p>
      <w:r>
        <w:t>Capability of a product to provide functions that facilitate the accomplishment of specified tasks and objectives.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Performance-efficiency</w:t>
      </w:r>
    </w:p>
    <w:p>
      <w:r>
        <w:t>Capability of a product to perform its functions within specified time and throughput parameters and be efficient in the use of resources under specified conditions.</w:t>
      </w:r>
    </w:p>
    <w:p>
      <w:pPr>
        <w:pStyle w:val="Kop2"/>
      </w:pPr>
      <w:r>
        <w:t>Time behavior</w:t>
      </w:r>
    </w:p>
    <w:p>
      <w:r>
        <w:t>Capability of a product to perform its specified function under specified conditions so that the response time and throughput rates meet the requirements.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Resource utilization</w:t>
      </w:r>
    </w:p>
    <w:p>
      <w:r>
        <w:t>Capability of a product to use no more than the specified amount of resources to perform its function under specified conditions.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Capacity</w:t>
      </w:r>
    </w:p>
    <w:p>
      <w:r>
        <w:t>Capability of a product to meet requirements for the maximum limits of a product parameter.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Compatability</w:t>
      </w:r>
    </w:p>
    <w:p>
      <w:r>
        <w:t>Capability of a product to exchange information with other products, and/or to perform its required functions while sharing the same common environment and resources.</w:t>
      </w:r>
    </w:p>
    <w:p>
      <w:pPr>
        <w:pStyle w:val="Kop2"/>
      </w:pPr>
      <w:r>
        <w:t>Co-existence</w:t>
      </w:r>
    </w:p>
    <w:p>
      <w:r>
        <w:t>Capability of a product to perform its required functions efficiently while sharing a common environment and resources with other products, without detrimental impact on any other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Interoperability</w:t>
      </w:r>
    </w:p>
    <w:p>
      <w:r>
        <w:t>Capability of a product to exchange information with other products and mutually use the information that has been exchanged.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Interaction capability</w:t>
      </w:r>
    </w:p>
    <w:p>
      <w:r>
        <w:t>Capability of a product to be interacted with by specified users to exchange information between a user and a system via the user interface to complete the intended task.</w:t>
      </w:r>
    </w:p>
    <w:p>
      <w:pPr>
        <w:pStyle w:val="Kop2"/>
      </w:pPr>
      <w:r>
        <w:t>Appropriateness recognizability</w:t>
      </w:r>
    </w:p>
    <w:p>
      <w:r>
        <w:t>Capability of a product to be recognized by users as appropriate for their needs.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Learnability</w:t>
      </w:r>
    </w:p>
    <w:p>
      <w:r>
        <w:t>Capability of a product to have specified users learn to use specified product functions within a specified amount of time.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Operability</w:t>
      </w:r>
    </w:p>
    <w:p>
      <w:r>
        <w:t>Capability of a product to have functions and attributes that it easy to operate and control.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User error protection</w:t>
      </w:r>
    </w:p>
    <w:p>
      <w:r>
        <w:t>Capability of a product to prevent operation errors.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User engagement</w:t>
      </w:r>
    </w:p>
    <w:p>
      <w:r>
        <w:t>Capability of a product to present functions and information in an inviting and motivating manner encouraging continued interaction.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Inclusivity</w:t>
      </w:r>
    </w:p>
    <w:p>
      <w:r>
        <w:t>Capability of a product to be utilised by people of various backgrounds.</w:t>
      </w:r>
    </w:p>
    <w:p>
      <w:r>
        <w:t xml:space="preserve">Als standaard voor toegankelijkheid hanteert de Nederlandse overheid de Web Content Accessibility Guidelines (WCAG), zie </w:t>
      </w:r>
      <w:hyperlink r:id="rId14">
        <w:r>
          <w:rPr>
            <w:rStyle w:val="Hyperlink"/>
          </w:rPr>
          <w:t>https://www.w3.org/TR/WCAG22/</w:t>
        </w:r>
      </w:hyperlink>
      <w:r>
        <w:t xml:space="preserve">. Officieel gebruikt de Nederlandse Overheid versie 2.1, maar het gebruik van versie 2.2 wordt </w:t>
      </w:r>
      <w:hyperlink r:id="rId15">
        <w:r>
          <w:rPr>
            <w:rStyle w:val="Hyperlink"/>
          </w:rPr>
          <w:t>aangeraden</w:t>
        </w:r>
      </w:hyperlink>
      <w:r>
        <w:t>.</w:t>
      </w:r>
    </w:p>
    <w:p>
      <w:r>
        <w:t xml:space="preserve">Van WCAG versie 2.2 is op het moment nog geen Nederlandse vertaling, wel van versie 2.1, zie </w:t>
      </w:r>
      <w:hyperlink r:id="rId16">
        <w:r>
          <w:rPr>
            <w:rStyle w:val="Hyperlink"/>
          </w:rPr>
          <w:t>https://www.w3.org/Translations/WCAG22-nl/</w:t>
        </w:r>
      </w:hyperlink>
      <w:r>
        <w:t>.</w:t>
      </w:r>
    </w:p>
    <w:p>
      <w:r>
        <w:t xml:space="preserve">Conform de EN 301 549, hanteert </w:t>
      </w:r>
      <w:r>
        <w:rPr>
          <w:color w:val="000000"/>
          <w:highlight w:val="yellow"/>
        </w:rPr>
        <w:t>{opdrachtgevende organisatie}</w:t>
      </w:r>
      <w:r>
        <w:t xml:space="preserve"> de succescriteria voor niveau A en AA als eisen.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De applicatie voldoet aan de WCAG2.2 succescriteria, niveau A en AA</w:t>
            </w:r>
          </w:p>
        </w:tc>
        <w:tc>
          <w:tcPr>
            <w:tcW w:type="auto" w:w="1296"/>
          </w:tcPr>
          <w:p>
            <w:pPr>
              <w:jc w:val="left"/>
            </w:pPr>
            <w:r>
              <w:rPr>
                <w:color w:val="000000"/>
                <w:highlight w:val="yellow"/>
              </w:rPr>
              <w:t>{prio}</w:t>
            </w:r>
          </w:p>
        </w:tc>
        <w:tc>
          <w:tcPr>
            <w:tcW w:type="auto" w:w="1296"/>
          </w:tcPr>
          <w:p>
            <w:pPr>
              <w:jc w:val="left"/>
            </w:pPr>
            <w:r>
              <w:t>Wettelijke verplichting</w:t>
            </w:r>
          </w:p>
        </w:tc>
        <w:tc>
          <w:tcPr>
            <w:tcW w:type="auto" w:w="1296"/>
          </w:tcPr>
          <w:p>
            <w:pPr>
              <w:jc w:val="left"/>
            </w:pPr>
            <w:r>
              <w:rPr>
                <w:color w:val="000000"/>
                <w:highlight w:val="yellow"/>
              </w:rPr>
              <w:t>{software}</w:t>
            </w:r>
          </w:p>
        </w:tc>
        <w:tc>
          <w:tcPr>
            <w:tcW w:type="auto" w:w="1296"/>
          </w:tcPr>
          <w:p>
            <w:pPr>
              <w:jc w:val="left"/>
            </w:pPr>
            <w:r>
              <w:t>ICTU</w:t>
            </w:r>
          </w:p>
        </w:tc>
        <w:tc>
          <w:tcPr>
            <w:tcW w:type="auto" w:w="1296"/>
          </w:tcPr>
          <w:p>
            <w:pPr>
              <w:jc w:val="left"/>
            </w:pPr>
            <w:r>
              <w:t>Axe-core rapportage</w:t>
            </w:r>
          </w:p>
        </w:tc>
      </w:tr>
    </w:tbl>
    <w:p>
      <w:r>
        <w:t xml:space="preserve">Onderstaande tabel bevat de WCAG2.2 succescriteria. </w:t>
      </w:r>
      <w:r>
        <w:rPr>
          <w:color w:val="000000"/>
          <w:highlight w:val="yellow"/>
        </w:rPr>
        <w:t>{Verwijder de AAA-succescriteria indien gewenst.}</w:t>
      </w:r>
      <w:r>
        <w:t xml:space="preserve"> Per succescriterium is aangegeven of Axe-core, en zo ja met welke regels, het criterium geautomatiseerd kan controleren. </w:t>
      </w:r>
      <w:r>
        <w:rPr>
          <w:color w:val="000000"/>
          <w:highlight w:val="yellow"/>
        </w:rPr>
        <w:t>{Geef aan of de succescriteria die Axe-core niet geautomatiseerd kan controleren wel of niet met de hand zullen worden gecontroleerd.}</w:t>
      </w:r>
    </w:p>
    <w:p>
      <w:r>
        <w:t xml:space="preserve">Merk op dat de </w:t>
      </w:r>
      <w:hyperlink r:id="rId17">
        <w:r>
          <w:rPr>
            <w:rStyle w:val="Hyperlink"/>
          </w:rPr>
          <w:t>Axe-core regels die als "experimenteel" zijn gemarkeerd</w:t>
        </w:r>
      </w:hyperlink>
      <w:r>
        <w:t xml:space="preserve"> niet standaard door Axe-core worden getest. Zie de </w:t>
      </w:r>
      <w:hyperlink r:id="rId18">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4.10.2 regels</w:t>
            </w:r>
          </w:p>
        </w:tc>
      </w:tr>
      <w:tr>
        <w:tc>
          <w:tcPr>
            <w:tcW w:type="auto" w:w="2267"/>
          </w:tcPr>
          <w:p>
            <w:pPr>
              <w:jc w:val="left"/>
            </w:pPr>
            <w:r>
              <w:t>Principe 1</w:t>
            </w:r>
          </w:p>
        </w:tc>
        <w:tc>
          <w:tcPr>
            <w:tcW w:type="auto" w:w="2267"/>
          </w:tcPr>
          <w:p>
            <w:pPr>
              <w:jc w:val="left"/>
            </w:pPr>
            <w:hyperlink r:id="rId19">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20">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1">
              <w:r>
                <w:rPr>
                  <w:rStyle w:val="Hyperlink"/>
                </w:rPr>
                <w:t>Non-text Content</w:t>
              </w:r>
            </w:hyperlink>
          </w:p>
        </w:tc>
        <w:tc>
          <w:tcPr>
            <w:tcW w:type="auto" w:w="2267"/>
          </w:tcPr>
          <w:p>
            <w:pPr>
              <w:jc w:val="left"/>
            </w:pPr>
            <w:r>
              <w:t>A</w:t>
            </w:r>
          </w:p>
        </w:tc>
        <w:tc>
          <w:tcPr>
            <w:tcW w:type="auto" w:w="2267"/>
          </w:tcPr>
          <w:p>
            <w:pPr>
              <w:jc w:val="left"/>
            </w:pPr>
            <w:hyperlink r:id="rId22">
              <w:r>
                <w:rPr>
                  <w:rStyle w:val="Hyperlink"/>
                </w:rPr>
                <w:t>aria-meter-name</w:t>
              </w:r>
            </w:hyperlink>
            <w:r>
              <w:t xml:space="preserve">, </w:t>
            </w:r>
            <w:hyperlink r:id="rId23">
              <w:r>
                <w:rPr>
                  <w:rStyle w:val="Hyperlink"/>
                </w:rPr>
                <w:t>aria-progressbar-name</w:t>
              </w:r>
            </w:hyperlink>
            <w:r>
              <w:t xml:space="preserve">, </w:t>
            </w:r>
            <w:hyperlink r:id="rId24">
              <w:r>
                <w:rPr>
                  <w:rStyle w:val="Hyperlink"/>
                </w:rPr>
                <w:t>image-alt</w:t>
              </w:r>
            </w:hyperlink>
            <w:r>
              <w:t xml:space="preserve">, </w:t>
            </w:r>
            <w:hyperlink r:id="rId25">
              <w:r>
                <w:rPr>
                  <w:rStyle w:val="Hyperlink"/>
                </w:rPr>
                <w:t>input-image-alt</w:t>
              </w:r>
            </w:hyperlink>
            <w:r>
              <w:t xml:space="preserve">, </w:t>
            </w:r>
            <w:hyperlink r:id="rId26">
              <w:r>
                <w:rPr>
                  <w:rStyle w:val="Hyperlink"/>
                </w:rPr>
                <w:t>object-alt</w:t>
              </w:r>
            </w:hyperlink>
            <w:r>
              <w:t xml:space="preserve">, </w:t>
            </w:r>
            <w:hyperlink r:id="rId27">
              <w:r>
                <w:rPr>
                  <w:rStyle w:val="Hyperlink"/>
                </w:rPr>
                <w:t>role-img-alt</w:t>
              </w:r>
            </w:hyperlink>
            <w:r>
              <w:t xml:space="preserve">, </w:t>
            </w:r>
            <w:hyperlink r:id="rId28">
              <w:r>
                <w:rPr>
                  <w:rStyle w:val="Hyperlink"/>
                </w:rPr>
                <w:t>svg-img-alt</w:t>
              </w:r>
            </w:hyperlink>
          </w:p>
        </w:tc>
      </w:tr>
      <w:tr>
        <w:tc>
          <w:tcPr>
            <w:tcW w:type="auto" w:w="2267"/>
          </w:tcPr>
          <w:p>
            <w:pPr>
              <w:jc w:val="left"/>
            </w:pPr>
            <w:r>
              <w:t>Richtlijn 1.2</w:t>
            </w:r>
          </w:p>
        </w:tc>
        <w:tc>
          <w:tcPr>
            <w:tcW w:type="auto" w:w="2267"/>
          </w:tcPr>
          <w:p>
            <w:pPr>
              <w:jc w:val="left"/>
            </w:pPr>
            <w:hyperlink r:id="rId29">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30">
              <w:r>
                <w:rPr>
                  <w:rStyle w:val="Hyperlink"/>
                </w:rPr>
                <w:t>Audio-only and Video-only (Prerecorded)</w:t>
              </w:r>
            </w:hyperlink>
          </w:p>
        </w:tc>
        <w:tc>
          <w:tcPr>
            <w:tcW w:type="auto" w:w="2267"/>
          </w:tcPr>
          <w:p>
            <w:pPr>
              <w:jc w:val="left"/>
            </w:pPr>
            <w:r>
              <w:t>A</w:t>
            </w:r>
          </w:p>
        </w:tc>
        <w:tc>
          <w:tcPr>
            <w:tcW w:type="auto" w:w="2267"/>
          </w:tcPr>
          <w:p>
            <w:pPr>
              <w:jc w:val="left"/>
            </w:pPr>
            <w:hyperlink r:id="rId31">
              <w:r>
                <w:rPr>
                  <w:rStyle w:val="Hyperlink"/>
                </w:rPr>
                <w:t>audio-caption</w:t>
              </w:r>
            </w:hyperlink>
          </w:p>
        </w:tc>
      </w:tr>
      <w:tr>
        <w:tc>
          <w:tcPr>
            <w:tcW w:type="auto" w:w="2267"/>
          </w:tcPr>
          <w:p>
            <w:pPr>
              <w:jc w:val="left"/>
            </w:pPr>
            <w:r>
              <w:t>Succes criterium 1.2.2</w:t>
            </w:r>
          </w:p>
        </w:tc>
        <w:tc>
          <w:tcPr>
            <w:tcW w:type="auto" w:w="2267"/>
          </w:tcPr>
          <w:p>
            <w:pPr>
              <w:jc w:val="left"/>
            </w:pPr>
            <w:hyperlink r:id="rId32">
              <w:r>
                <w:rPr>
                  <w:rStyle w:val="Hyperlink"/>
                </w:rPr>
                <w:t>Captions (Prerecorded)</w:t>
              </w:r>
            </w:hyperlink>
          </w:p>
        </w:tc>
        <w:tc>
          <w:tcPr>
            <w:tcW w:type="auto" w:w="2267"/>
          </w:tcPr>
          <w:p>
            <w:pPr>
              <w:jc w:val="left"/>
            </w:pPr>
            <w:r>
              <w:t>A</w:t>
            </w:r>
          </w:p>
        </w:tc>
        <w:tc>
          <w:tcPr>
            <w:tcW w:type="auto" w:w="2267"/>
          </w:tcPr>
          <w:p>
            <w:pPr>
              <w:jc w:val="left"/>
            </w:pPr>
            <w:hyperlink r:id="rId33">
              <w:r>
                <w:rPr>
                  <w:rStyle w:val="Hyperlink"/>
                </w:rPr>
                <w:t>video-caption</w:t>
              </w:r>
            </w:hyperlink>
          </w:p>
        </w:tc>
      </w:tr>
      <w:tr>
        <w:tc>
          <w:tcPr>
            <w:tcW w:type="auto" w:w="2267"/>
          </w:tcPr>
          <w:p>
            <w:pPr>
              <w:jc w:val="left"/>
            </w:pPr>
            <w:r>
              <w:t>Succes criterium 1.2.3</w:t>
            </w:r>
          </w:p>
        </w:tc>
        <w:tc>
          <w:tcPr>
            <w:tcW w:type="auto" w:w="2267"/>
          </w:tcPr>
          <w:p>
            <w:pPr>
              <w:jc w:val="left"/>
            </w:pPr>
            <w:hyperlink r:id="rId34">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5">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6">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7">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8">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9">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40">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1">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2">
              <w:r>
                <w:rPr>
                  <w:rStyle w:val="Hyperlink"/>
                </w:rPr>
                <w:t>Info and Relationships</w:t>
              </w:r>
            </w:hyperlink>
          </w:p>
        </w:tc>
        <w:tc>
          <w:tcPr>
            <w:tcW w:type="auto" w:w="2267"/>
          </w:tcPr>
          <w:p>
            <w:pPr>
              <w:jc w:val="left"/>
            </w:pPr>
            <w:r>
              <w:t>A</w:t>
            </w:r>
          </w:p>
        </w:tc>
        <w:tc>
          <w:tcPr>
            <w:tcW w:type="auto" w:w="2267"/>
          </w:tcPr>
          <w:p>
            <w:pPr>
              <w:jc w:val="left"/>
            </w:pPr>
            <w:hyperlink r:id="rId43">
              <w:r>
                <w:rPr>
                  <w:rStyle w:val="Hyperlink"/>
                </w:rPr>
                <w:t>aria-hidden-body</w:t>
              </w:r>
            </w:hyperlink>
            <w:r>
              <w:t xml:space="preserve">, </w:t>
            </w:r>
            <w:hyperlink r:id="rId44">
              <w:r>
                <w:rPr>
                  <w:rStyle w:val="Hyperlink"/>
                </w:rPr>
                <w:t>aria-required-children</w:t>
              </w:r>
            </w:hyperlink>
            <w:r>
              <w:t xml:space="preserve">, </w:t>
            </w:r>
            <w:hyperlink r:id="rId45">
              <w:r>
                <w:rPr>
                  <w:rStyle w:val="Hyperlink"/>
                </w:rPr>
                <w:t>aria-required-parent</w:t>
              </w:r>
            </w:hyperlink>
            <w:r>
              <w:t xml:space="preserve">, </w:t>
            </w:r>
            <w:hyperlink r:id="rId46">
              <w:r>
                <w:rPr>
                  <w:rStyle w:val="Hyperlink"/>
                </w:rPr>
                <w:t>definition-list</w:t>
              </w:r>
            </w:hyperlink>
            <w:r>
              <w:t xml:space="preserve">, </w:t>
            </w:r>
            <w:hyperlink r:id="rId47">
              <w:r>
                <w:rPr>
                  <w:rStyle w:val="Hyperlink"/>
                </w:rPr>
                <w:t>dlitem</w:t>
              </w:r>
            </w:hyperlink>
            <w:r>
              <w:t xml:space="preserve">, </w:t>
            </w:r>
            <w:hyperlink r:id="rId48">
              <w:r>
                <w:rPr>
                  <w:rStyle w:val="Hyperlink"/>
                </w:rPr>
                <w:t>list</w:t>
              </w:r>
            </w:hyperlink>
            <w:r>
              <w:t xml:space="preserve">, </w:t>
            </w:r>
            <w:hyperlink r:id="rId49">
              <w:r>
                <w:rPr>
                  <w:rStyle w:val="Hyperlink"/>
                </w:rPr>
                <w:t>listitem</w:t>
              </w:r>
            </w:hyperlink>
            <w:r>
              <w:t xml:space="preserve">, </w:t>
            </w:r>
            <w:hyperlink r:id="rId50">
              <w:r>
                <w:rPr>
                  <w:rStyle w:val="Hyperlink"/>
                </w:rPr>
                <w:t>p-as-heading</w:t>
              </w:r>
            </w:hyperlink>
            <w:r>
              <w:t xml:space="preserve"> (experimenteel), </w:t>
            </w:r>
            <w:hyperlink r:id="rId51">
              <w:r>
                <w:rPr>
                  <w:rStyle w:val="Hyperlink"/>
                </w:rPr>
                <w:t>table-fake-caption</w:t>
              </w:r>
            </w:hyperlink>
            <w:r>
              <w:t xml:space="preserve"> (experimenteel), </w:t>
            </w:r>
            <w:hyperlink r:id="rId52">
              <w:r>
                <w:rPr>
                  <w:rStyle w:val="Hyperlink"/>
                </w:rPr>
                <w:t>td-has-header</w:t>
              </w:r>
            </w:hyperlink>
            <w:r>
              <w:t xml:space="preserve"> (experimenteel), </w:t>
            </w:r>
            <w:hyperlink r:id="rId53">
              <w:r>
                <w:rPr>
                  <w:rStyle w:val="Hyperlink"/>
                </w:rPr>
                <w:t>td-headers-attr</w:t>
              </w:r>
            </w:hyperlink>
            <w:r>
              <w:t xml:space="preserve">, </w:t>
            </w:r>
            <w:hyperlink r:id="rId54">
              <w:r>
                <w:rPr>
                  <w:rStyle w:val="Hyperlink"/>
                </w:rPr>
                <w:t>th-has-data-cells</w:t>
              </w:r>
            </w:hyperlink>
          </w:p>
        </w:tc>
      </w:tr>
      <w:tr>
        <w:tc>
          <w:tcPr>
            <w:tcW w:type="auto" w:w="2267"/>
          </w:tcPr>
          <w:p>
            <w:pPr>
              <w:jc w:val="left"/>
            </w:pPr>
            <w:r>
              <w:t>Succes criterium 1.3.2</w:t>
            </w:r>
          </w:p>
        </w:tc>
        <w:tc>
          <w:tcPr>
            <w:tcW w:type="auto" w:w="2267"/>
          </w:tcPr>
          <w:p>
            <w:pPr>
              <w:jc w:val="left"/>
            </w:pPr>
            <w:hyperlink r:id="rId55">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6">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7">
              <w:r>
                <w:rPr>
                  <w:rStyle w:val="Hyperlink"/>
                </w:rPr>
                <w:t>Orientation</w:t>
              </w:r>
            </w:hyperlink>
          </w:p>
        </w:tc>
        <w:tc>
          <w:tcPr>
            <w:tcW w:type="auto" w:w="2267"/>
          </w:tcPr>
          <w:p>
            <w:pPr>
              <w:jc w:val="left"/>
            </w:pPr>
            <w:r>
              <w:t>AA</w:t>
            </w:r>
          </w:p>
        </w:tc>
        <w:tc>
          <w:tcPr>
            <w:tcW w:type="auto" w:w="2267"/>
          </w:tcPr>
          <w:p>
            <w:pPr>
              <w:jc w:val="left"/>
            </w:pPr>
            <w:hyperlink r:id="rId58">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9">
              <w:r>
                <w:rPr>
                  <w:rStyle w:val="Hyperlink"/>
                </w:rPr>
                <w:t>Identify Input Purpose</w:t>
              </w:r>
            </w:hyperlink>
          </w:p>
        </w:tc>
        <w:tc>
          <w:tcPr>
            <w:tcW w:type="auto" w:w="2267"/>
          </w:tcPr>
          <w:p>
            <w:pPr>
              <w:jc w:val="left"/>
            </w:pPr>
            <w:r>
              <w:t>AA</w:t>
            </w:r>
          </w:p>
        </w:tc>
        <w:tc>
          <w:tcPr>
            <w:tcW w:type="auto" w:w="2267"/>
          </w:tcPr>
          <w:p>
            <w:pPr>
              <w:jc w:val="left"/>
            </w:pPr>
            <w:hyperlink r:id="rId60">
              <w:r>
                <w:rPr>
                  <w:rStyle w:val="Hyperlink"/>
                </w:rPr>
                <w:t>autocomplete-valid</w:t>
              </w:r>
            </w:hyperlink>
          </w:p>
        </w:tc>
      </w:tr>
      <w:tr>
        <w:tc>
          <w:tcPr>
            <w:tcW w:type="auto" w:w="2267"/>
          </w:tcPr>
          <w:p>
            <w:pPr>
              <w:jc w:val="left"/>
            </w:pPr>
            <w:r>
              <w:t>Succes criterium 1.3.6</w:t>
            </w:r>
          </w:p>
        </w:tc>
        <w:tc>
          <w:tcPr>
            <w:tcW w:type="auto" w:w="2267"/>
          </w:tcPr>
          <w:p>
            <w:pPr>
              <w:jc w:val="left"/>
            </w:pPr>
            <w:hyperlink r:id="rId61">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2">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3">
              <w:r>
                <w:rPr>
                  <w:rStyle w:val="Hyperlink"/>
                </w:rPr>
                <w:t>Use of Color</w:t>
              </w:r>
            </w:hyperlink>
          </w:p>
        </w:tc>
        <w:tc>
          <w:tcPr>
            <w:tcW w:type="auto" w:w="2267"/>
          </w:tcPr>
          <w:p>
            <w:pPr>
              <w:jc w:val="left"/>
            </w:pPr>
            <w:r>
              <w:t>A</w:t>
            </w:r>
          </w:p>
        </w:tc>
        <w:tc>
          <w:tcPr>
            <w:tcW w:type="auto" w:w="2267"/>
          </w:tcPr>
          <w:p>
            <w:pPr>
              <w:jc w:val="left"/>
            </w:pPr>
            <w:hyperlink r:id="rId64">
              <w:r>
                <w:rPr>
                  <w:rStyle w:val="Hyperlink"/>
                </w:rPr>
                <w:t>link-in-text-block</w:t>
              </w:r>
            </w:hyperlink>
          </w:p>
        </w:tc>
      </w:tr>
      <w:tr>
        <w:tc>
          <w:tcPr>
            <w:tcW w:type="auto" w:w="2267"/>
          </w:tcPr>
          <w:p>
            <w:pPr>
              <w:jc w:val="left"/>
            </w:pPr>
            <w:r>
              <w:t>Succes criterium 1.4.2</w:t>
            </w:r>
          </w:p>
        </w:tc>
        <w:tc>
          <w:tcPr>
            <w:tcW w:type="auto" w:w="2267"/>
          </w:tcPr>
          <w:p>
            <w:pPr>
              <w:jc w:val="left"/>
            </w:pPr>
            <w:hyperlink r:id="rId65">
              <w:r>
                <w:rPr>
                  <w:rStyle w:val="Hyperlink"/>
                </w:rPr>
                <w:t>Audio Control</w:t>
              </w:r>
            </w:hyperlink>
          </w:p>
        </w:tc>
        <w:tc>
          <w:tcPr>
            <w:tcW w:type="auto" w:w="2267"/>
          </w:tcPr>
          <w:p>
            <w:pPr>
              <w:jc w:val="left"/>
            </w:pPr>
            <w:r>
              <w:t>A</w:t>
            </w:r>
          </w:p>
        </w:tc>
        <w:tc>
          <w:tcPr>
            <w:tcW w:type="auto" w:w="2267"/>
          </w:tcPr>
          <w:p>
            <w:pPr>
              <w:jc w:val="left"/>
            </w:pPr>
            <w:hyperlink r:id="rId66">
              <w:r>
                <w:rPr>
                  <w:rStyle w:val="Hyperlink"/>
                </w:rPr>
                <w:t>no-autoplay-audio</w:t>
              </w:r>
            </w:hyperlink>
          </w:p>
        </w:tc>
      </w:tr>
      <w:tr>
        <w:tc>
          <w:tcPr>
            <w:tcW w:type="auto" w:w="2267"/>
          </w:tcPr>
          <w:p>
            <w:pPr>
              <w:jc w:val="left"/>
            </w:pPr>
            <w:r>
              <w:t>Succes criterium 1.4.3</w:t>
            </w:r>
          </w:p>
        </w:tc>
        <w:tc>
          <w:tcPr>
            <w:tcW w:type="auto" w:w="2267"/>
          </w:tcPr>
          <w:p>
            <w:pPr>
              <w:jc w:val="left"/>
            </w:pPr>
            <w:hyperlink r:id="rId67">
              <w:r>
                <w:rPr>
                  <w:rStyle w:val="Hyperlink"/>
                </w:rPr>
                <w:t>Contrast (Minimum)</w:t>
              </w:r>
            </w:hyperlink>
          </w:p>
        </w:tc>
        <w:tc>
          <w:tcPr>
            <w:tcW w:type="auto" w:w="2267"/>
          </w:tcPr>
          <w:p>
            <w:pPr>
              <w:jc w:val="left"/>
            </w:pPr>
            <w:r>
              <w:t>AA</w:t>
            </w:r>
          </w:p>
        </w:tc>
        <w:tc>
          <w:tcPr>
            <w:tcW w:type="auto" w:w="2267"/>
          </w:tcPr>
          <w:p>
            <w:pPr>
              <w:jc w:val="left"/>
            </w:pPr>
            <w:hyperlink r:id="rId68">
              <w:r>
                <w:rPr>
                  <w:rStyle w:val="Hyperlink"/>
                </w:rPr>
                <w:t>color-contrast</w:t>
              </w:r>
            </w:hyperlink>
          </w:p>
        </w:tc>
      </w:tr>
      <w:tr>
        <w:tc>
          <w:tcPr>
            <w:tcW w:type="auto" w:w="2267"/>
          </w:tcPr>
          <w:p>
            <w:pPr>
              <w:jc w:val="left"/>
            </w:pPr>
            <w:r>
              <w:t>Succes criterium 1.4.4</w:t>
            </w:r>
          </w:p>
        </w:tc>
        <w:tc>
          <w:tcPr>
            <w:tcW w:type="auto" w:w="2267"/>
          </w:tcPr>
          <w:p>
            <w:pPr>
              <w:jc w:val="left"/>
            </w:pPr>
            <w:hyperlink r:id="rId69">
              <w:r>
                <w:rPr>
                  <w:rStyle w:val="Hyperlink"/>
                </w:rPr>
                <w:t>Resize Text</w:t>
              </w:r>
            </w:hyperlink>
          </w:p>
        </w:tc>
        <w:tc>
          <w:tcPr>
            <w:tcW w:type="auto" w:w="2267"/>
          </w:tcPr>
          <w:p>
            <w:pPr>
              <w:jc w:val="left"/>
            </w:pPr>
            <w:r>
              <w:t>AA</w:t>
            </w:r>
          </w:p>
        </w:tc>
        <w:tc>
          <w:tcPr>
            <w:tcW w:type="auto" w:w="2267"/>
          </w:tcPr>
          <w:p>
            <w:pPr>
              <w:jc w:val="left"/>
            </w:pPr>
            <w:hyperlink r:id="rId70">
              <w:r>
                <w:rPr>
                  <w:rStyle w:val="Hyperlink"/>
                </w:rPr>
                <w:t>meta-viewport</w:t>
              </w:r>
            </w:hyperlink>
          </w:p>
        </w:tc>
      </w:tr>
      <w:tr>
        <w:tc>
          <w:tcPr>
            <w:tcW w:type="auto" w:w="2267"/>
          </w:tcPr>
          <w:p>
            <w:pPr>
              <w:jc w:val="left"/>
            </w:pPr>
            <w:r>
              <w:t>Succes criterium 1.4.5</w:t>
            </w:r>
          </w:p>
        </w:tc>
        <w:tc>
          <w:tcPr>
            <w:tcW w:type="auto" w:w="2267"/>
          </w:tcPr>
          <w:p>
            <w:pPr>
              <w:jc w:val="left"/>
            </w:pPr>
            <w:hyperlink r:id="rId71">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2">
              <w:r>
                <w:rPr>
                  <w:rStyle w:val="Hyperlink"/>
                </w:rPr>
                <w:t>Contrast (Enhanced)</w:t>
              </w:r>
            </w:hyperlink>
          </w:p>
        </w:tc>
        <w:tc>
          <w:tcPr>
            <w:tcW w:type="auto" w:w="2267"/>
          </w:tcPr>
          <w:p>
            <w:pPr>
              <w:jc w:val="left"/>
            </w:pPr>
            <w:r>
              <w:t>AAA</w:t>
            </w:r>
          </w:p>
        </w:tc>
        <w:tc>
          <w:tcPr>
            <w:tcW w:type="auto" w:w="2267"/>
          </w:tcPr>
          <w:p>
            <w:pPr>
              <w:jc w:val="left"/>
            </w:pPr>
            <w:hyperlink r:id="rId73">
              <w:r>
                <w:rPr>
                  <w:rStyle w:val="Hyperlink"/>
                </w:rPr>
                <w:t>color-contrast-enhanced</w:t>
              </w:r>
            </w:hyperlink>
          </w:p>
        </w:tc>
      </w:tr>
      <w:tr>
        <w:tc>
          <w:tcPr>
            <w:tcW w:type="auto" w:w="2267"/>
          </w:tcPr>
          <w:p>
            <w:pPr>
              <w:jc w:val="left"/>
            </w:pPr>
            <w:r>
              <w:t>Succes criterium 1.4.7</w:t>
            </w:r>
          </w:p>
        </w:tc>
        <w:tc>
          <w:tcPr>
            <w:tcW w:type="auto" w:w="2267"/>
          </w:tcPr>
          <w:p>
            <w:pPr>
              <w:jc w:val="left"/>
            </w:pPr>
            <w:hyperlink r:id="rId74">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5">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6">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7">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8">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9">
              <w:r>
                <w:rPr>
                  <w:rStyle w:val="Hyperlink"/>
                </w:rPr>
                <w:t>Text Spacing</w:t>
              </w:r>
            </w:hyperlink>
          </w:p>
        </w:tc>
        <w:tc>
          <w:tcPr>
            <w:tcW w:type="auto" w:w="2267"/>
          </w:tcPr>
          <w:p>
            <w:pPr>
              <w:jc w:val="left"/>
            </w:pPr>
            <w:r>
              <w:t>AA</w:t>
            </w:r>
          </w:p>
        </w:tc>
        <w:tc>
          <w:tcPr>
            <w:tcW w:type="auto" w:w="2267"/>
          </w:tcPr>
          <w:p>
            <w:pPr>
              <w:jc w:val="left"/>
            </w:pPr>
            <w:hyperlink r:id="rId80">
              <w:r>
                <w:rPr>
                  <w:rStyle w:val="Hyperlink"/>
                </w:rPr>
                <w:t>avoid-inline-spacing</w:t>
              </w:r>
            </w:hyperlink>
          </w:p>
        </w:tc>
      </w:tr>
      <w:tr>
        <w:tc>
          <w:tcPr>
            <w:tcW w:type="auto" w:w="2267"/>
          </w:tcPr>
          <w:p>
            <w:pPr>
              <w:jc w:val="left"/>
            </w:pPr>
            <w:r>
              <w:t>Succes criterium 1.4.13</w:t>
            </w:r>
          </w:p>
        </w:tc>
        <w:tc>
          <w:tcPr>
            <w:tcW w:type="auto" w:w="2267"/>
          </w:tcPr>
          <w:p>
            <w:pPr>
              <w:jc w:val="left"/>
            </w:pPr>
            <w:hyperlink r:id="rId81">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2">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3">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4">
              <w:r>
                <w:rPr>
                  <w:rStyle w:val="Hyperlink"/>
                </w:rPr>
                <w:t>Keyboard</w:t>
              </w:r>
            </w:hyperlink>
          </w:p>
        </w:tc>
        <w:tc>
          <w:tcPr>
            <w:tcW w:type="auto" w:w="2267"/>
          </w:tcPr>
          <w:p>
            <w:pPr>
              <w:jc w:val="left"/>
            </w:pPr>
            <w:r>
              <w:t>A</w:t>
            </w:r>
          </w:p>
        </w:tc>
        <w:tc>
          <w:tcPr>
            <w:tcW w:type="auto" w:w="2267"/>
          </w:tcPr>
          <w:p>
            <w:pPr>
              <w:jc w:val="left"/>
            </w:pPr>
            <w:hyperlink r:id="rId85">
              <w:r>
                <w:rPr>
                  <w:rStyle w:val="Hyperlink"/>
                </w:rPr>
                <w:t>frame-focusable-content</w:t>
              </w:r>
            </w:hyperlink>
            <w:r>
              <w:t xml:space="preserve">, </w:t>
            </w:r>
            <w:hyperlink r:id="rId86">
              <w:r>
                <w:rPr>
                  <w:rStyle w:val="Hyperlink"/>
                </w:rPr>
                <w:t>scrollable-region-focusable</w:t>
              </w:r>
            </w:hyperlink>
            <w:r>
              <w:t xml:space="preserve">, </w:t>
            </w:r>
            <w:hyperlink r:id="rId87">
              <w:r>
                <w:rPr>
                  <w:rStyle w:val="Hyperlink"/>
                </w:rPr>
                <w:t>server-side-image-map</w:t>
              </w:r>
            </w:hyperlink>
          </w:p>
        </w:tc>
      </w:tr>
      <w:tr>
        <w:tc>
          <w:tcPr>
            <w:tcW w:type="auto" w:w="2267"/>
          </w:tcPr>
          <w:p>
            <w:pPr>
              <w:jc w:val="left"/>
            </w:pPr>
            <w:r>
              <w:t>Succes criterium 2.1.2</w:t>
            </w:r>
          </w:p>
        </w:tc>
        <w:tc>
          <w:tcPr>
            <w:tcW w:type="auto" w:w="2267"/>
          </w:tcPr>
          <w:p>
            <w:pPr>
              <w:jc w:val="left"/>
            </w:pPr>
            <w:hyperlink r:id="rId88">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9">
              <w:r>
                <w:rPr>
                  <w:rStyle w:val="Hyperlink"/>
                </w:rPr>
                <w:t>Keyboard (No Exception)</w:t>
              </w:r>
            </w:hyperlink>
          </w:p>
        </w:tc>
        <w:tc>
          <w:tcPr>
            <w:tcW w:type="auto" w:w="2267"/>
          </w:tcPr>
          <w:p>
            <w:pPr>
              <w:jc w:val="left"/>
            </w:pPr>
            <w:r>
              <w:t>AAA</w:t>
            </w:r>
          </w:p>
        </w:tc>
        <w:tc>
          <w:tcPr>
            <w:tcW w:type="auto" w:w="2267"/>
          </w:tcPr>
          <w:p>
            <w:pPr>
              <w:jc w:val="left"/>
            </w:pPr>
            <w:hyperlink r:id="rId86">
              <w:r>
                <w:rPr>
                  <w:rStyle w:val="Hyperlink"/>
                </w:rPr>
                <w:t>scrollable-region-focusable</w:t>
              </w:r>
            </w:hyperlink>
          </w:p>
        </w:tc>
      </w:tr>
      <w:tr>
        <w:tc>
          <w:tcPr>
            <w:tcW w:type="auto" w:w="2267"/>
          </w:tcPr>
          <w:p>
            <w:pPr>
              <w:jc w:val="left"/>
            </w:pPr>
            <w:r>
              <w:t>Succes criterium 2.1.4</w:t>
            </w:r>
          </w:p>
        </w:tc>
        <w:tc>
          <w:tcPr>
            <w:tcW w:type="auto" w:w="2267"/>
          </w:tcPr>
          <w:p>
            <w:pPr>
              <w:jc w:val="left"/>
            </w:pPr>
            <w:hyperlink r:id="rId90">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91">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2">
              <w:r>
                <w:rPr>
                  <w:rStyle w:val="Hyperlink"/>
                </w:rPr>
                <w:t>Timing Adjustable</w:t>
              </w:r>
            </w:hyperlink>
          </w:p>
        </w:tc>
        <w:tc>
          <w:tcPr>
            <w:tcW w:type="auto" w:w="2267"/>
          </w:tcPr>
          <w:p>
            <w:pPr>
              <w:jc w:val="left"/>
            </w:pPr>
            <w:r>
              <w:t>A</w:t>
            </w:r>
          </w:p>
        </w:tc>
        <w:tc>
          <w:tcPr>
            <w:tcW w:type="auto" w:w="2267"/>
          </w:tcPr>
          <w:p>
            <w:pPr>
              <w:jc w:val="left"/>
            </w:pPr>
            <w:hyperlink r:id="rId93">
              <w:r>
                <w:rPr>
                  <w:rStyle w:val="Hyperlink"/>
                </w:rPr>
                <w:t>meta-refresh</w:t>
              </w:r>
            </w:hyperlink>
          </w:p>
        </w:tc>
      </w:tr>
      <w:tr>
        <w:tc>
          <w:tcPr>
            <w:tcW w:type="auto" w:w="2267"/>
          </w:tcPr>
          <w:p>
            <w:pPr>
              <w:jc w:val="left"/>
            </w:pPr>
            <w:r>
              <w:t>Succes criterium 2.2.2</w:t>
            </w:r>
          </w:p>
        </w:tc>
        <w:tc>
          <w:tcPr>
            <w:tcW w:type="auto" w:w="2267"/>
          </w:tcPr>
          <w:p>
            <w:pPr>
              <w:jc w:val="left"/>
            </w:pPr>
            <w:hyperlink r:id="rId94">
              <w:r>
                <w:rPr>
                  <w:rStyle w:val="Hyperlink"/>
                </w:rPr>
                <w:t>Pause, Stop, Hide</w:t>
              </w:r>
            </w:hyperlink>
          </w:p>
        </w:tc>
        <w:tc>
          <w:tcPr>
            <w:tcW w:type="auto" w:w="2267"/>
          </w:tcPr>
          <w:p>
            <w:pPr>
              <w:jc w:val="left"/>
            </w:pPr>
            <w:r>
              <w:t>A</w:t>
            </w:r>
          </w:p>
        </w:tc>
        <w:tc>
          <w:tcPr>
            <w:tcW w:type="auto" w:w="2267"/>
          </w:tcPr>
          <w:p>
            <w:pPr>
              <w:jc w:val="left"/>
            </w:pPr>
            <w:hyperlink r:id="rId95">
              <w:r>
                <w:rPr>
                  <w:rStyle w:val="Hyperlink"/>
                </w:rPr>
                <w:t>blink</w:t>
              </w:r>
            </w:hyperlink>
            <w:r>
              <w:t xml:space="preserve">, </w:t>
            </w:r>
            <w:hyperlink r:id="rId96">
              <w:r>
                <w:rPr>
                  <w:rStyle w:val="Hyperlink"/>
                </w:rPr>
                <w:t>marquee</w:t>
              </w:r>
            </w:hyperlink>
          </w:p>
        </w:tc>
      </w:tr>
      <w:tr>
        <w:tc>
          <w:tcPr>
            <w:tcW w:type="auto" w:w="2267"/>
          </w:tcPr>
          <w:p>
            <w:pPr>
              <w:jc w:val="left"/>
            </w:pPr>
            <w:r>
              <w:t>Succes criterium 2.2.3</w:t>
            </w:r>
          </w:p>
        </w:tc>
        <w:tc>
          <w:tcPr>
            <w:tcW w:type="auto" w:w="2267"/>
          </w:tcPr>
          <w:p>
            <w:pPr>
              <w:jc w:val="left"/>
            </w:pPr>
            <w:hyperlink r:id="rId97">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8">
              <w:r>
                <w:rPr>
                  <w:rStyle w:val="Hyperlink"/>
                </w:rPr>
                <w:t>Interruptions</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2.2.5</w:t>
            </w:r>
          </w:p>
        </w:tc>
        <w:tc>
          <w:tcPr>
            <w:tcW w:type="auto" w:w="2267"/>
          </w:tcPr>
          <w:p>
            <w:pPr>
              <w:jc w:val="left"/>
            </w:pPr>
            <w:hyperlink r:id="rId100">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101">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2">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3">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4">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5">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6">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7">
              <w:r>
                <w:rPr>
                  <w:rStyle w:val="Hyperlink"/>
                </w:rPr>
                <w:t>Bypass Blocks</w:t>
              </w:r>
            </w:hyperlink>
          </w:p>
        </w:tc>
        <w:tc>
          <w:tcPr>
            <w:tcW w:type="auto" w:w="2267"/>
          </w:tcPr>
          <w:p>
            <w:pPr>
              <w:jc w:val="left"/>
            </w:pPr>
            <w:r>
              <w:t>A</w:t>
            </w:r>
          </w:p>
        </w:tc>
        <w:tc>
          <w:tcPr>
            <w:tcW w:type="auto" w:w="2267"/>
          </w:tcPr>
          <w:p>
            <w:pPr>
              <w:jc w:val="left"/>
            </w:pPr>
            <w:hyperlink r:id="rId108">
              <w:r>
                <w:rPr>
                  <w:rStyle w:val="Hyperlink"/>
                </w:rPr>
                <w:t>bypass</w:t>
              </w:r>
            </w:hyperlink>
          </w:p>
        </w:tc>
      </w:tr>
      <w:tr>
        <w:tc>
          <w:tcPr>
            <w:tcW w:type="auto" w:w="2267"/>
          </w:tcPr>
          <w:p>
            <w:pPr>
              <w:jc w:val="left"/>
            </w:pPr>
            <w:r>
              <w:t>Succes criterium 2.4.2</w:t>
            </w:r>
          </w:p>
        </w:tc>
        <w:tc>
          <w:tcPr>
            <w:tcW w:type="auto" w:w="2267"/>
          </w:tcPr>
          <w:p>
            <w:pPr>
              <w:jc w:val="left"/>
            </w:pPr>
            <w:hyperlink r:id="rId109">
              <w:r>
                <w:rPr>
                  <w:rStyle w:val="Hyperlink"/>
                </w:rPr>
                <w:t>Page Titled</w:t>
              </w:r>
            </w:hyperlink>
          </w:p>
        </w:tc>
        <w:tc>
          <w:tcPr>
            <w:tcW w:type="auto" w:w="2267"/>
          </w:tcPr>
          <w:p>
            <w:pPr>
              <w:jc w:val="left"/>
            </w:pPr>
            <w:r>
              <w:t>A</w:t>
            </w:r>
          </w:p>
        </w:tc>
        <w:tc>
          <w:tcPr>
            <w:tcW w:type="auto" w:w="2267"/>
          </w:tcPr>
          <w:p>
            <w:pPr>
              <w:jc w:val="left"/>
            </w:pPr>
            <w:hyperlink r:id="rId110">
              <w:r>
                <w:rPr>
                  <w:rStyle w:val="Hyperlink"/>
                </w:rPr>
                <w:t>document-title</w:t>
              </w:r>
            </w:hyperlink>
          </w:p>
        </w:tc>
      </w:tr>
      <w:tr>
        <w:tc>
          <w:tcPr>
            <w:tcW w:type="auto" w:w="2267"/>
          </w:tcPr>
          <w:p>
            <w:pPr>
              <w:jc w:val="left"/>
            </w:pPr>
            <w:r>
              <w:t>Succes criterium 2.4.3</w:t>
            </w:r>
          </w:p>
        </w:tc>
        <w:tc>
          <w:tcPr>
            <w:tcW w:type="auto" w:w="2267"/>
          </w:tcPr>
          <w:p>
            <w:pPr>
              <w:jc w:val="left"/>
            </w:pPr>
            <w:hyperlink r:id="rId111">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2">
              <w:r>
                <w:rPr>
                  <w:rStyle w:val="Hyperlink"/>
                </w:rPr>
                <w:t>Link Purpose (In Context)</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14">
              <w:r>
                <w:rPr>
                  <w:rStyle w:val="Hyperlink"/>
                </w:rPr>
                <w:t>link-name</w:t>
              </w:r>
            </w:hyperlink>
          </w:p>
        </w:tc>
      </w:tr>
      <w:tr>
        <w:tc>
          <w:tcPr>
            <w:tcW w:type="auto" w:w="2267"/>
          </w:tcPr>
          <w:p>
            <w:pPr>
              <w:jc w:val="left"/>
            </w:pPr>
            <w:r>
              <w:t>Succes criterium 2.4.5</w:t>
            </w:r>
          </w:p>
        </w:tc>
        <w:tc>
          <w:tcPr>
            <w:tcW w:type="auto" w:w="2267"/>
          </w:tcPr>
          <w:p>
            <w:pPr>
              <w:jc w:val="left"/>
            </w:pPr>
            <w:hyperlink r:id="rId115">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6">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7">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8">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9">
              <w:r>
                <w:rPr>
                  <w:rStyle w:val="Hyperlink"/>
                </w:rPr>
                <w:t>Link Purpose (Link Only)</w:t>
              </w:r>
            </w:hyperlink>
          </w:p>
        </w:tc>
        <w:tc>
          <w:tcPr>
            <w:tcW w:type="auto" w:w="2267"/>
          </w:tcPr>
          <w:p>
            <w:pPr>
              <w:jc w:val="left"/>
            </w:pPr>
            <w:r>
              <w:t>AAA</w:t>
            </w:r>
          </w:p>
        </w:tc>
        <w:tc>
          <w:tcPr>
            <w:tcW w:type="auto" w:w="2267"/>
          </w:tcPr>
          <w:p>
            <w:pPr>
              <w:jc w:val="left"/>
            </w:pPr>
            <w:hyperlink r:id="rId120">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21">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2.4.11</w:t>
            </w:r>
          </w:p>
        </w:tc>
        <w:tc>
          <w:tcPr>
            <w:tcW w:type="auto" w:w="2267"/>
          </w:tcPr>
          <w:p>
            <w:pPr>
              <w:jc w:val="left"/>
            </w:pPr>
            <w:hyperlink r:id="rId122">
              <w:r>
                <w:rPr>
                  <w:rStyle w:val="Hyperlink"/>
                </w:rPr>
                <w:t>Focus Not Obscured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2.4.12</w:t>
            </w:r>
          </w:p>
        </w:tc>
        <w:tc>
          <w:tcPr>
            <w:tcW w:type="auto" w:w="2267"/>
          </w:tcPr>
          <w:p>
            <w:pPr>
              <w:jc w:val="left"/>
            </w:pPr>
            <w:hyperlink r:id="rId123">
              <w:r>
                <w:rPr>
                  <w:rStyle w:val="Hyperlink"/>
                </w:rPr>
                <w:t>Focus Not Obscured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2.4.13</w:t>
            </w:r>
          </w:p>
        </w:tc>
        <w:tc>
          <w:tcPr>
            <w:tcW w:type="auto" w:w="2267"/>
          </w:tcPr>
          <w:p>
            <w:pPr>
              <w:jc w:val="left"/>
            </w:pPr>
            <w:hyperlink r:id="rId124">
              <w:r>
                <w:rPr>
                  <w:rStyle w:val="Hyperlink"/>
                </w:rPr>
                <w:t>Focus Appearance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5">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6">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7">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8">
              <w:r>
                <w:rPr>
                  <w:rStyle w:val="Hyperlink"/>
                </w:rPr>
                <w:t>Label in Name</w:t>
              </w:r>
            </w:hyperlink>
          </w:p>
        </w:tc>
        <w:tc>
          <w:tcPr>
            <w:tcW w:type="auto" w:w="2267"/>
          </w:tcPr>
          <w:p>
            <w:pPr>
              <w:jc w:val="left"/>
            </w:pPr>
            <w:r>
              <w:t>A</w:t>
            </w:r>
          </w:p>
        </w:tc>
        <w:tc>
          <w:tcPr>
            <w:tcW w:type="auto" w:w="2267"/>
          </w:tcPr>
          <w:p>
            <w:pPr>
              <w:jc w:val="left"/>
            </w:pPr>
            <w:hyperlink r:id="rId129">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30">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31">
              <w:r>
                <w:rPr>
                  <w:rStyle w:val="Hyperlink"/>
                </w:rPr>
                <w:t>Target Size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32">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2.5.7</w:t>
            </w:r>
          </w:p>
        </w:tc>
        <w:tc>
          <w:tcPr>
            <w:tcW w:type="auto" w:w="2267"/>
          </w:tcPr>
          <w:p>
            <w:pPr>
              <w:jc w:val="left"/>
            </w:pPr>
            <w:hyperlink r:id="rId133">
              <w:r>
                <w:rPr>
                  <w:rStyle w:val="Hyperlink"/>
                </w:rPr>
                <w:t>Dragging Movements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2.5.8</w:t>
            </w:r>
          </w:p>
        </w:tc>
        <w:tc>
          <w:tcPr>
            <w:tcW w:type="auto" w:w="2267"/>
          </w:tcPr>
          <w:p>
            <w:pPr>
              <w:jc w:val="left"/>
            </w:pPr>
            <w:hyperlink r:id="rId134">
              <w:r>
                <w:rPr>
                  <w:rStyle w:val="Hyperlink"/>
                </w:rPr>
                <w:t>Target Size (Minimum)</w:t>
              </w:r>
            </w:hyperlink>
          </w:p>
        </w:tc>
        <w:tc>
          <w:tcPr>
            <w:tcW w:type="auto" w:w="2267"/>
          </w:tcPr>
          <w:p>
            <w:pPr>
              <w:jc w:val="left"/>
            </w:pPr>
            <w:r>
              <w:t>AA</w:t>
            </w:r>
          </w:p>
        </w:tc>
        <w:tc>
          <w:tcPr>
            <w:tcW w:type="auto" w:w="2267"/>
          </w:tcPr>
          <w:p>
            <w:pPr>
              <w:jc w:val="left"/>
            </w:pPr>
            <w:hyperlink r:id="rId135">
              <w:r>
                <w:rPr>
                  <w:rStyle w:val="Hyperlink"/>
                </w:rPr>
                <w:t>target-size</w:t>
              </w:r>
            </w:hyperlink>
          </w:p>
        </w:tc>
      </w:tr>
      <w:tr>
        <w:tc>
          <w:tcPr>
            <w:tcW w:type="auto" w:w="2267"/>
          </w:tcPr>
          <w:p>
            <w:pPr>
              <w:jc w:val="left"/>
            </w:pPr>
            <w:r>
              <w:t>Principe 3</w:t>
            </w:r>
          </w:p>
        </w:tc>
        <w:tc>
          <w:tcPr>
            <w:tcW w:type="auto" w:w="2267"/>
          </w:tcPr>
          <w:p>
            <w:pPr>
              <w:jc w:val="left"/>
            </w:pPr>
            <w:hyperlink r:id="rId136">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37">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8">
              <w:r>
                <w:rPr>
                  <w:rStyle w:val="Hyperlink"/>
                </w:rPr>
                <w:t>Language of Page</w:t>
              </w:r>
            </w:hyperlink>
          </w:p>
        </w:tc>
        <w:tc>
          <w:tcPr>
            <w:tcW w:type="auto" w:w="2267"/>
          </w:tcPr>
          <w:p>
            <w:pPr>
              <w:jc w:val="left"/>
            </w:pPr>
            <w:r>
              <w:t>A</w:t>
            </w:r>
          </w:p>
        </w:tc>
        <w:tc>
          <w:tcPr>
            <w:tcW w:type="auto" w:w="2267"/>
          </w:tcPr>
          <w:p>
            <w:pPr>
              <w:jc w:val="left"/>
            </w:pPr>
            <w:hyperlink r:id="rId139">
              <w:r>
                <w:rPr>
                  <w:rStyle w:val="Hyperlink"/>
                </w:rPr>
                <w:t>html-has-lang</w:t>
              </w:r>
            </w:hyperlink>
            <w:r>
              <w:t xml:space="preserve">, </w:t>
            </w:r>
            <w:hyperlink r:id="rId140">
              <w:r>
                <w:rPr>
                  <w:rStyle w:val="Hyperlink"/>
                </w:rPr>
                <w:t>html-lang-valid</w:t>
              </w:r>
            </w:hyperlink>
            <w:r>
              <w:t xml:space="preserve">, </w:t>
            </w:r>
            <w:hyperlink r:id="rId141">
              <w:r>
                <w:rPr>
                  <w:rStyle w:val="Hyperlink"/>
                </w:rPr>
                <w:t>html-xml-lang-mismatch</w:t>
              </w:r>
            </w:hyperlink>
          </w:p>
        </w:tc>
      </w:tr>
      <w:tr>
        <w:tc>
          <w:tcPr>
            <w:tcW w:type="auto" w:w="2267"/>
          </w:tcPr>
          <w:p>
            <w:pPr>
              <w:jc w:val="left"/>
            </w:pPr>
            <w:r>
              <w:t>Succes criterium 3.1.2</w:t>
            </w:r>
          </w:p>
        </w:tc>
        <w:tc>
          <w:tcPr>
            <w:tcW w:type="auto" w:w="2267"/>
          </w:tcPr>
          <w:p>
            <w:pPr>
              <w:jc w:val="left"/>
            </w:pPr>
            <w:hyperlink r:id="rId142">
              <w:r>
                <w:rPr>
                  <w:rStyle w:val="Hyperlink"/>
                </w:rPr>
                <w:t>Language of Parts</w:t>
              </w:r>
            </w:hyperlink>
          </w:p>
        </w:tc>
        <w:tc>
          <w:tcPr>
            <w:tcW w:type="auto" w:w="2267"/>
          </w:tcPr>
          <w:p>
            <w:pPr>
              <w:jc w:val="left"/>
            </w:pPr>
            <w:r>
              <w:t>AA</w:t>
            </w:r>
          </w:p>
        </w:tc>
        <w:tc>
          <w:tcPr>
            <w:tcW w:type="auto" w:w="2267"/>
          </w:tcPr>
          <w:p>
            <w:pPr>
              <w:jc w:val="left"/>
            </w:pPr>
            <w:hyperlink r:id="rId143">
              <w:r>
                <w:rPr>
                  <w:rStyle w:val="Hyperlink"/>
                </w:rPr>
                <w:t>valid-lang</w:t>
              </w:r>
            </w:hyperlink>
          </w:p>
        </w:tc>
      </w:tr>
      <w:tr>
        <w:tc>
          <w:tcPr>
            <w:tcW w:type="auto" w:w="2267"/>
          </w:tcPr>
          <w:p>
            <w:pPr>
              <w:jc w:val="left"/>
            </w:pPr>
            <w:r>
              <w:t>Succes criterium 3.1.3</w:t>
            </w:r>
          </w:p>
        </w:tc>
        <w:tc>
          <w:tcPr>
            <w:tcW w:type="auto" w:w="2267"/>
          </w:tcPr>
          <w:p>
            <w:pPr>
              <w:jc w:val="left"/>
            </w:pPr>
            <w:hyperlink r:id="rId144">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45">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46">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47">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8">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9">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50">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51">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52">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53">
              <w:r>
                <w:rPr>
                  <w:rStyle w:val="Hyperlink"/>
                </w:rPr>
                <w:t>Change on Request</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3.2.6</w:t>
            </w:r>
          </w:p>
        </w:tc>
        <w:tc>
          <w:tcPr>
            <w:tcW w:type="auto" w:w="2267"/>
          </w:tcPr>
          <w:p>
            <w:pPr>
              <w:jc w:val="left"/>
            </w:pPr>
            <w:hyperlink r:id="rId154">
              <w:r>
                <w:rPr>
                  <w:rStyle w:val="Hyperlink"/>
                </w:rPr>
                <w:t>Consistent Help</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3.3</w:t>
            </w:r>
          </w:p>
        </w:tc>
        <w:tc>
          <w:tcPr>
            <w:tcW w:type="auto" w:w="2267"/>
          </w:tcPr>
          <w:p>
            <w:pPr>
              <w:jc w:val="left"/>
            </w:pPr>
            <w:hyperlink r:id="rId155">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56">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57">
              <w:r>
                <w:rPr>
                  <w:rStyle w:val="Hyperlink"/>
                </w:rPr>
                <w:t>Labels or Instructions</w:t>
              </w:r>
            </w:hyperlink>
          </w:p>
        </w:tc>
        <w:tc>
          <w:tcPr>
            <w:tcW w:type="auto" w:w="2267"/>
          </w:tcPr>
          <w:p>
            <w:pPr>
              <w:jc w:val="left"/>
            </w:pPr>
            <w:r>
              <w:t>A</w:t>
            </w:r>
          </w:p>
        </w:tc>
        <w:tc>
          <w:tcPr>
            <w:tcW w:type="auto" w:w="2267"/>
          </w:tcPr>
          <w:p>
            <w:pPr>
              <w:jc w:val="left"/>
            </w:pPr>
            <w:hyperlink r:id="rId158">
              <w:r>
                <w:rPr>
                  <w:rStyle w:val="Hyperlink"/>
                </w:rPr>
                <w:t>form-field-multiple-labels</w:t>
              </w:r>
            </w:hyperlink>
          </w:p>
        </w:tc>
      </w:tr>
      <w:tr>
        <w:tc>
          <w:tcPr>
            <w:tcW w:type="auto" w:w="2267"/>
          </w:tcPr>
          <w:p>
            <w:pPr>
              <w:jc w:val="left"/>
            </w:pPr>
            <w:r>
              <w:t>Succes criterium 3.3.3</w:t>
            </w:r>
          </w:p>
        </w:tc>
        <w:tc>
          <w:tcPr>
            <w:tcW w:type="auto" w:w="2267"/>
          </w:tcPr>
          <w:p>
            <w:pPr>
              <w:jc w:val="left"/>
            </w:pPr>
            <w:hyperlink r:id="rId159">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60">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61">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62">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3.3.7</w:t>
            </w:r>
          </w:p>
        </w:tc>
        <w:tc>
          <w:tcPr>
            <w:tcW w:type="auto" w:w="2267"/>
          </w:tcPr>
          <w:p>
            <w:pPr>
              <w:jc w:val="left"/>
            </w:pPr>
            <w:hyperlink r:id="rId163">
              <w:r>
                <w:rPr>
                  <w:rStyle w:val="Hyperlink"/>
                </w:rPr>
                <w:t>Redundant Entry</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3.3.8</w:t>
            </w:r>
          </w:p>
        </w:tc>
        <w:tc>
          <w:tcPr>
            <w:tcW w:type="auto" w:w="2267"/>
          </w:tcPr>
          <w:p>
            <w:pPr>
              <w:jc w:val="left"/>
            </w:pPr>
            <w:hyperlink r:id="rId164">
              <w:r>
                <w:rPr>
                  <w:rStyle w:val="Hyperlink"/>
                </w:rPr>
                <w:t>Accessible Authentication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3.3.9</w:t>
            </w:r>
          </w:p>
        </w:tc>
        <w:tc>
          <w:tcPr>
            <w:tcW w:type="auto" w:w="2267"/>
          </w:tcPr>
          <w:p>
            <w:pPr>
              <w:jc w:val="left"/>
            </w:pPr>
            <w:hyperlink r:id="rId165">
              <w:r>
                <w:rPr>
                  <w:rStyle w:val="Hyperlink"/>
                </w:rPr>
                <w:t>Accessible Authentication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66">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67">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68">
              <w:r>
                <w:rPr>
                  <w:rStyle w:val="Hyperlink"/>
                </w:rPr>
                <w:t>Parsing</w:t>
              </w:r>
            </w:hyperlink>
          </w:p>
        </w:tc>
        <w:tc>
          <w:tcPr>
            <w:tcW w:type="auto" w:w="2267"/>
          </w:tcPr>
          <w:p>
            <w:pPr>
              <w:jc w:val="left"/>
            </w:pPr>
            <w:r>
              <w:t>A</w:t>
            </w:r>
          </w:p>
        </w:tc>
        <w:tc>
          <w:tcPr>
            <w:tcW w:type="auto" w:w="2267"/>
          </w:tcPr>
          <w:p>
            <w:pPr>
              <w:jc w:val="left"/>
            </w:pPr>
            <w:hyperlink r:id="rId169">
              <w:r>
                <w:rPr>
                  <w:rStyle w:val="Hyperlink"/>
                </w:rPr>
                <w:t>duplicate-id-active</w:t>
              </w:r>
            </w:hyperlink>
            <w:r>
              <w:t xml:space="preserve">, </w:t>
            </w:r>
            <w:hyperlink r:id="rId170">
              <w:r>
                <w:rPr>
                  <w:rStyle w:val="Hyperlink"/>
                </w:rPr>
                <w:t>duplicate-id</w:t>
              </w:r>
            </w:hyperlink>
          </w:p>
        </w:tc>
      </w:tr>
      <w:tr>
        <w:tc>
          <w:tcPr>
            <w:tcW w:type="auto" w:w="2267"/>
          </w:tcPr>
          <w:p>
            <w:pPr>
              <w:jc w:val="left"/>
            </w:pPr>
            <w:r>
              <w:t>Succes criterium 4.1.2</w:t>
            </w:r>
          </w:p>
        </w:tc>
        <w:tc>
          <w:tcPr>
            <w:tcW w:type="auto" w:w="2267"/>
          </w:tcPr>
          <w:p>
            <w:pPr>
              <w:jc w:val="left"/>
            </w:pPr>
            <w:hyperlink r:id="rId171">
              <w:r>
                <w:rPr>
                  <w:rStyle w:val="Hyperlink"/>
                </w:rPr>
                <w:t>Name, Role, Value</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72">
              <w:r>
                <w:rPr>
                  <w:rStyle w:val="Hyperlink"/>
                </w:rPr>
                <w:t>aria-allowed-attr</w:t>
              </w:r>
            </w:hyperlink>
            <w:r>
              <w:t xml:space="preserve">, </w:t>
            </w:r>
            <w:hyperlink r:id="rId173">
              <w:r>
                <w:rPr>
                  <w:rStyle w:val="Hyperlink"/>
                </w:rPr>
                <w:t>aria-braille-equivalent</w:t>
              </w:r>
            </w:hyperlink>
            <w:r>
              <w:t xml:space="preserve">, </w:t>
            </w:r>
            <w:hyperlink r:id="rId174">
              <w:r>
                <w:rPr>
                  <w:rStyle w:val="Hyperlink"/>
                </w:rPr>
                <w:t>aria-command-name</w:t>
              </w:r>
            </w:hyperlink>
            <w:r>
              <w:t xml:space="preserve">, </w:t>
            </w:r>
            <w:hyperlink r:id="rId175">
              <w:r>
                <w:rPr>
                  <w:rStyle w:val="Hyperlink"/>
                </w:rPr>
                <w:t>aria-conditional-attr</w:t>
              </w:r>
            </w:hyperlink>
            <w:r>
              <w:t xml:space="preserve">, </w:t>
            </w:r>
            <w:hyperlink r:id="rId176">
              <w:r>
                <w:rPr>
                  <w:rStyle w:val="Hyperlink"/>
                </w:rPr>
                <w:t>aria-deprecated-role</w:t>
              </w:r>
            </w:hyperlink>
            <w:r>
              <w:t xml:space="preserve">, </w:t>
            </w:r>
            <w:hyperlink r:id="rId43">
              <w:r>
                <w:rPr>
                  <w:rStyle w:val="Hyperlink"/>
                </w:rPr>
                <w:t>aria-hidden-body</w:t>
              </w:r>
            </w:hyperlink>
            <w:r>
              <w:t xml:space="preserve">, </w:t>
            </w:r>
            <w:hyperlink r:id="rId177">
              <w:r>
                <w:rPr>
                  <w:rStyle w:val="Hyperlink"/>
                </w:rPr>
                <w:t>aria-hidden-focus</w:t>
              </w:r>
            </w:hyperlink>
            <w:r>
              <w:t xml:space="preserve">, </w:t>
            </w:r>
            <w:hyperlink r:id="rId178">
              <w:r>
                <w:rPr>
                  <w:rStyle w:val="Hyperlink"/>
                </w:rPr>
                <w:t>aria-input-field-name</w:t>
              </w:r>
            </w:hyperlink>
            <w:r>
              <w:t xml:space="preserve">, </w:t>
            </w:r>
            <w:hyperlink r:id="rId179">
              <w:r>
                <w:rPr>
                  <w:rStyle w:val="Hyperlink"/>
                </w:rPr>
                <w:t>aria-prohibited-attr</w:t>
              </w:r>
            </w:hyperlink>
            <w:r>
              <w:t xml:space="preserve">, </w:t>
            </w:r>
            <w:hyperlink r:id="rId180">
              <w:r>
                <w:rPr>
                  <w:rStyle w:val="Hyperlink"/>
                </w:rPr>
                <w:t>aria-required-attr</w:t>
              </w:r>
            </w:hyperlink>
            <w:r>
              <w:t xml:space="preserve">, </w:t>
            </w:r>
            <w:hyperlink r:id="rId181">
              <w:r>
                <w:rPr>
                  <w:rStyle w:val="Hyperlink"/>
                </w:rPr>
                <w:t>aria-roledescription</w:t>
              </w:r>
            </w:hyperlink>
            <w:r>
              <w:t xml:space="preserve">, </w:t>
            </w:r>
            <w:hyperlink r:id="rId182">
              <w:r>
                <w:rPr>
                  <w:rStyle w:val="Hyperlink"/>
                </w:rPr>
                <w:t>aria-roles</w:t>
              </w:r>
            </w:hyperlink>
            <w:r>
              <w:t xml:space="preserve">, </w:t>
            </w:r>
            <w:hyperlink r:id="rId183">
              <w:r>
                <w:rPr>
                  <w:rStyle w:val="Hyperlink"/>
                </w:rPr>
                <w:t>aria-toggle-field-name</w:t>
              </w:r>
            </w:hyperlink>
            <w:r>
              <w:t xml:space="preserve">, </w:t>
            </w:r>
            <w:hyperlink r:id="rId184">
              <w:r>
                <w:rPr>
                  <w:rStyle w:val="Hyperlink"/>
                </w:rPr>
                <w:t>aria-tooltip-name</w:t>
              </w:r>
            </w:hyperlink>
            <w:r>
              <w:t xml:space="preserve">, </w:t>
            </w:r>
            <w:hyperlink r:id="rId185">
              <w:r>
                <w:rPr>
                  <w:rStyle w:val="Hyperlink"/>
                </w:rPr>
                <w:t>aria-valid-attr-value</w:t>
              </w:r>
            </w:hyperlink>
            <w:r>
              <w:t xml:space="preserve">, </w:t>
            </w:r>
            <w:hyperlink r:id="rId186">
              <w:r>
                <w:rPr>
                  <w:rStyle w:val="Hyperlink"/>
                </w:rPr>
                <w:t>aria-valid-attr</w:t>
              </w:r>
            </w:hyperlink>
            <w:r>
              <w:t xml:space="preserve">, </w:t>
            </w:r>
            <w:hyperlink r:id="rId187">
              <w:r>
                <w:rPr>
                  <w:rStyle w:val="Hyperlink"/>
                </w:rPr>
                <w:t>button-name</w:t>
              </w:r>
            </w:hyperlink>
            <w:r>
              <w:t xml:space="preserve">, </w:t>
            </w:r>
            <w:hyperlink r:id="rId188">
              <w:r>
                <w:rPr>
                  <w:rStyle w:val="Hyperlink"/>
                </w:rPr>
                <w:t>duplicate-id-aria</w:t>
              </w:r>
            </w:hyperlink>
            <w:r>
              <w:t xml:space="preserve">, </w:t>
            </w:r>
            <w:hyperlink r:id="rId189">
              <w:r>
                <w:rPr>
                  <w:rStyle w:val="Hyperlink"/>
                </w:rPr>
                <w:t>frame-title-unique</w:t>
              </w:r>
            </w:hyperlink>
            <w:r>
              <w:t xml:space="preserve">, </w:t>
            </w:r>
            <w:hyperlink r:id="rId190">
              <w:r>
                <w:rPr>
                  <w:rStyle w:val="Hyperlink"/>
                </w:rPr>
                <w:t>frame-title</w:t>
              </w:r>
            </w:hyperlink>
            <w:r>
              <w:t xml:space="preserve">, </w:t>
            </w:r>
            <w:hyperlink r:id="rId191">
              <w:r>
                <w:rPr>
                  <w:rStyle w:val="Hyperlink"/>
                </w:rPr>
                <w:t>input-button-name</w:t>
              </w:r>
            </w:hyperlink>
            <w:r>
              <w:t xml:space="preserve">, </w:t>
            </w:r>
            <w:hyperlink r:id="rId25">
              <w:r>
                <w:rPr>
                  <w:rStyle w:val="Hyperlink"/>
                </w:rPr>
                <w:t>input-image-alt</w:t>
              </w:r>
            </w:hyperlink>
            <w:r>
              <w:t xml:space="preserve">, </w:t>
            </w:r>
            <w:hyperlink r:id="rId192">
              <w:r>
                <w:rPr>
                  <w:rStyle w:val="Hyperlink"/>
                </w:rPr>
                <w:t>label</w:t>
              </w:r>
            </w:hyperlink>
            <w:r>
              <w:t xml:space="preserve">, </w:t>
            </w:r>
            <w:hyperlink r:id="rId114">
              <w:r>
                <w:rPr>
                  <w:rStyle w:val="Hyperlink"/>
                </w:rPr>
                <w:t>link-name</w:t>
              </w:r>
            </w:hyperlink>
            <w:r>
              <w:t xml:space="preserve">, </w:t>
            </w:r>
            <w:hyperlink r:id="rId193">
              <w:r>
                <w:rPr>
                  <w:rStyle w:val="Hyperlink"/>
                </w:rPr>
                <w:t>nested-interactive</w:t>
              </w:r>
            </w:hyperlink>
            <w:r>
              <w:t xml:space="preserve">, </w:t>
            </w:r>
            <w:hyperlink r:id="rId194">
              <w:r>
                <w:rPr>
                  <w:rStyle w:val="Hyperlink"/>
                </w:rPr>
                <w:t>select-name</w:t>
              </w:r>
            </w:hyperlink>
            <w:r>
              <w:t xml:space="preserve">, </w:t>
            </w:r>
            <w:hyperlink r:id="rId195">
              <w:r>
                <w:rPr>
                  <w:rStyle w:val="Hyperlink"/>
                </w:rPr>
                <w:t>summary-name</w:t>
              </w:r>
            </w:hyperlink>
          </w:p>
        </w:tc>
      </w:tr>
      <w:tr>
        <w:tc>
          <w:tcPr>
            <w:tcW w:type="auto" w:w="2267"/>
          </w:tcPr>
          <w:p>
            <w:pPr>
              <w:jc w:val="left"/>
            </w:pPr>
            <w:r>
              <w:t>Succes criterium 4.1.3</w:t>
            </w:r>
          </w:p>
        </w:tc>
        <w:tc>
          <w:tcPr>
            <w:tcW w:type="auto" w:w="2267"/>
          </w:tcPr>
          <w:p>
            <w:pPr>
              <w:jc w:val="left"/>
            </w:pPr>
            <w:hyperlink r:id="rId196">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User assistance</w:t>
      </w:r>
    </w:p>
    <w:p>
      <w:r>
        <w:t>Capability of a product to be used by people with the widest range of characteristics and capabilities to achieve specified goals in a specified context of use.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Self-descriptiveness</w:t>
      </w:r>
    </w:p>
    <w:p>
      <w:r>
        <w:t>Capability of a product to present appropriate information, where needed by the user, to make its capabilities and use immediately obvious to the user without excessive interactions with a product or other resources.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Taal en leesbaarheid</w:t>
      </w:r>
    </w:p>
    <w:p>
      <w:r>
        <w:t xml:space="preserve">Naast de aan NEN-ISO/IEC 25010:2023 ontleende hoofdeigenschap bruikbaarheid zijn voor de gebruikskwaliteit van </w:t>
      </w:r>
      <w:r>
        <w:rPr>
          <w:color w:val="000000"/>
          <w:highlight w:val="yellow"/>
        </w:rPr>
        <w:t>{het product}</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De applicatie gebruikt maximaal taalniveau B1</w:t>
            </w:r>
          </w:p>
        </w:tc>
        <w:tc>
          <w:tcPr>
            <w:tcW w:type="auto" w:w="1296"/>
          </w:tcPr>
          <w:p>
            <w:pPr>
              <w:jc w:val="left"/>
            </w:pPr>
            <w:r>
              <w:rPr>
                <w:color w:val="000000"/>
                <w:highlight w:val="yellow"/>
              </w:rPr>
              <w:t>{prio}</w:t>
            </w:r>
          </w:p>
        </w:tc>
        <w:tc>
          <w:tcPr>
            <w:tcW w:type="auto" w:w="1296"/>
          </w:tcPr>
          <w:p>
            <w:pPr>
              <w:jc w:val="left"/>
            </w:pPr>
            <w:hyperlink r:id="rId197">
              <w:r>
                <w:rPr>
                  <w:rStyle w:val="Hyperlink"/>
                </w:rPr>
                <w:t>Aanbevolen richtlijn</w:t>
              </w:r>
            </w:hyperlink>
          </w:p>
        </w:tc>
        <w:tc>
          <w:tcPr>
            <w:tcW w:type="auto" w:w="1296"/>
          </w:tcPr>
          <w:p>
            <w:pPr>
              <w:jc w:val="left"/>
            </w:pPr>
            <w:r>
              <w:rPr>
                <w:color w:val="000000"/>
                <w:highlight w:val="yellow"/>
              </w:rPr>
              <w:t>{software}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w:t>
            </w:r>
          </w:p>
        </w:tc>
        <w:tc>
          <w:tcPr>
            <w:tcW w:type="auto" w:w="1296"/>
          </w:tcPr>
          <w:p>
            <w:pPr>
              <w:jc w:val="left"/>
            </w:pPr>
            <w:r>
              <w:t xml:space="preserve">De applicatie ondersteunt </w:t>
            </w:r>
            <w:r>
              <w:rPr>
                <w:color w:val="000000"/>
                <w:highlight w:val="yellow"/>
              </w:rPr>
              <w:t>{ondersteunde talen}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w:t>
            </w:r>
          </w:p>
        </w:tc>
        <w:tc>
          <w:tcPr>
            <w:tcW w:type="auto" w:w="1296"/>
          </w:tcPr>
          <w:p>
            <w:pPr>
              <w:jc w:val="left"/>
            </w:pPr>
            <w:r>
              <w:t>ICTU</w:t>
            </w:r>
          </w:p>
        </w:tc>
        <w:tc>
          <w:tcPr>
            <w:tcW w:type="auto" w:w="1296"/>
          </w:tcPr>
          <w:p>
            <w:pPr>
              <w:jc w:val="left"/>
            </w:pPr>
            <w:r>
              <w:rPr>
                <w:color w:val="000000"/>
                <w:highlight w:val="yellow"/>
              </w:rPr>
              <w:t>{bewijs}</w:t>
            </w:r>
          </w:p>
        </w:tc>
      </w:tr>
    </w:tbl>
    <w:p>
      <w:pPr>
        <w:pStyle w:val="Kop1"/>
      </w:pPr>
      <w:r>
        <w:t>Reliability</w:t>
      </w:r>
    </w:p>
    <w:p>
      <w:r>
        <w:t>Capability of a product to perform specified functions under specified conditions for a specified period of time without interruptions and failures.</w:t>
      </w:r>
    </w:p>
    <w:p>
      <w:pPr>
        <w:pStyle w:val="Kop2"/>
      </w:pPr>
      <w:r>
        <w:t>Faultlessness</w:t>
      </w:r>
    </w:p>
    <w:p>
      <w:r>
        <w:t>Capability of a product to perform specified functions without fault under normal operation.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Availability</w:t>
      </w:r>
    </w:p>
    <w:p>
      <w:r>
        <w:t>Capability of a product to be operational and accessible when required for use.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Fault tolerance</w:t>
      </w:r>
    </w:p>
    <w:p>
      <w:r>
        <w:t>Capability of a product to operate as intented despite the presence of hardware or software faults.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Recoverability</w:t>
      </w:r>
    </w:p>
    <w:p>
      <w:r>
        <w:t>Capability of a product in the event of an interruption or a failure to recover the data directly affected and re-establish the desired state of the system.</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Security</w:t>
      </w:r>
    </w:p>
    <w:p>
      <w:r>
        <w:t>Capability of a product to protect information and data so that persons or other products have the degree of data access appropriate to their types and levels of authorization, and to defend against attack patterns by malicious actors.</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27001:2017 en de NEN-ISO/IEC 27002:2017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Applicaties zijn gebaseerd op een formele, met de beheerorganisatie afgestemde standaard stack</w:t>
            </w:r>
          </w:p>
        </w:tc>
        <w:tc>
          <w:tcPr>
            <w:tcW w:type="auto" w:w="1296"/>
          </w:tcPr>
          <w:p>
            <w:pPr>
              <w:jc w:val="left"/>
            </w:pPr>
            <w:r>
              <w:rPr>
                <w:color w:val="000000"/>
                <w:highlight w:val="yellow"/>
              </w:rPr>
              <w:t>{prio}</w:t>
            </w:r>
          </w:p>
        </w:tc>
        <w:tc>
          <w:tcPr>
            <w:tcW w:type="auto" w:w="1296"/>
          </w:tcPr>
          <w:p>
            <w:pPr>
              <w:jc w:val="left"/>
            </w:pPr>
            <w:r>
              <w:t>Dit maakt integrale beveiliging mogelijk en beperkt het risico op nieuwe en onbekende zwakheden door het gebruik van onbekende componenten of services</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w:t>
            </w:r>
          </w:p>
        </w:tc>
        <w:tc>
          <w:tcPr>
            <w:tcW w:type="auto" w:w="1296"/>
          </w:tcPr>
          <w:p>
            <w:pPr>
              <w:jc w:val="left"/>
            </w:pPr>
            <w:r>
              <w:t>De architectuur van een (web)applicatie is gebaseerd op een gelaagde structuur door de presentatielaag, de applicatielaag en de gegevens te scheiden</w:t>
            </w:r>
          </w:p>
        </w:tc>
        <w:tc>
          <w:tcPr>
            <w:tcW w:type="auto" w:w="1296"/>
          </w:tcPr>
          <w:p>
            <w:pPr>
              <w:jc w:val="left"/>
            </w:pPr>
            <w:r>
              <w:rPr>
                <w:color w:val="000000"/>
                <w:highlight w:val="yellow"/>
              </w:rPr>
              <w:t>{prio}</w:t>
            </w:r>
          </w:p>
        </w:tc>
        <w:tc>
          <w:tcPr>
            <w:tcW w:type="auto" w:w="1296"/>
          </w:tcPr>
          <w:p>
            <w:pPr>
              <w:jc w:val="left"/>
            </w:pPr>
            <w:r>
              <w:t>Hierdoor kunnen de lagen beschermd worden binnen de netwerkzones</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3</w:t>
            </w:r>
          </w:p>
        </w:tc>
        <w:tc>
          <w:tcPr>
            <w:tcW w:type="auto" w:w="1296"/>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4</w:t>
            </w:r>
          </w:p>
        </w:tc>
        <w:tc>
          <w:tcPr>
            <w:tcW w:type="auto" w:w="1296"/>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w:t>
            </w:r>
          </w:p>
        </w:tc>
        <w:tc>
          <w:tcPr>
            <w:tcW w:type="auto" w:w="1296"/>
          </w:tcPr>
          <w:p>
            <w:pPr>
              <w:jc w:val="left"/>
            </w:pPr>
            <w:r>
              <w:t>Inrichting van de autorisaties van gebruikers (inclusief beheerders) binnen een (web)applicatie:</w:t>
            </w:r>
          </w:p>
        </w:tc>
        <w:tc>
          <w:tcPr>
            <w:tcW w:type="auto" w:w="1296"/>
          </w:tcPr>
          <w:p>
            <w:pPr>
              <w:jc w:val="left"/>
            </w:pPr>
            <w:r>
              <w:rPr>
                <w:color w:val="000000"/>
                <w:highlight w:val="yellow"/>
              </w:rPr>
              <w:t>{prio}</w:t>
            </w:r>
          </w:p>
        </w:tc>
        <w:tc>
          <w:tcPr>
            <w:tcW w:type="auto" w:w="1296"/>
          </w:tcPr>
          <w:p>
            <w:pPr>
              <w:jc w:val="left"/>
            </w:pPr>
            <w:r>
              <w:t>Autorisaties kunnen worden toegewezen aan organisatorische functies en scheiding van niet te verenigen autorisaties is mogelijk</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5a</w:t>
            </w:r>
          </w:p>
        </w:tc>
        <w:tc>
          <w:tcPr>
            <w:tcW w:type="auto" w:w="1296"/>
          </w:tcPr>
          <w:p>
            <w:pPr>
              <w:jc w:val="left"/>
            </w:pPr>
            <w:r>
              <w:t>In de applicatie zijn de autorisaties op een beheersbare wijze geordend. De applicatie maakt daartoe gebruik van autorisatiegroepen</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5b</w:t>
            </w:r>
          </w:p>
        </w:tc>
        <w:tc>
          <w:tcPr>
            <w:tcW w:type="auto" w:w="1296"/>
          </w:tcPr>
          <w:p>
            <w:pPr>
              <w:jc w:val="left"/>
            </w:pPr>
            <w:r>
              <w:t>Op basis van taken, verantwoordelijkheden en bevoegdheden zijn de niet te verenigen taken en autorisaties geïdentificeerd</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5c</w:t>
            </w:r>
          </w:p>
        </w:tc>
        <w:tc>
          <w:tcPr>
            <w:tcW w:type="auto" w:w="1296"/>
          </w:tcPr>
          <w:p>
            <w:pPr>
              <w:jc w:val="left"/>
            </w:pPr>
            <w:r>
              <w:t>Verantwoordelijkheden voor beheer en wijziging van gegevens en bijbehorende informatiesysteemfuncties moeten eenduidig toegewezen zijn aan één specifieke (beheerders)rol</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5d</w:t>
            </w:r>
          </w:p>
        </w:tc>
        <w:tc>
          <w:tcPr>
            <w:tcW w:type="auto" w:w="1296"/>
          </w:tcPr>
          <w:p>
            <w:pPr>
              <w:jc w:val="left"/>
            </w:pPr>
            <w:r>
              <w:t>Er is een scheiding tussen beheertaken en overige gebruikstaken. Beheerswerkzaamheden worden alleen uitgevoerd wanneer ingelogd als beheerder, normale gebruikstaken alleen wanneer ingelogd als gebruiker</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6</w:t>
            </w:r>
          </w:p>
        </w:tc>
        <w:tc>
          <w:tcPr>
            <w:tcW w:type="auto" w:w="1296"/>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7</w:t>
            </w:r>
          </w:p>
        </w:tc>
        <w:tc>
          <w:tcPr>
            <w:tcW w:type="auto" w:w="1296"/>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296"/>
          </w:tcPr>
          <w:p>
            <w:pPr>
              <w:jc w:val="left"/>
            </w:pPr>
            <w:r>
              <w:rPr>
                <w:color w:val="000000"/>
                <w:highlight w:val="yellow"/>
              </w:rPr>
              <w:t>{prio}</w:t>
            </w:r>
          </w:p>
        </w:tc>
        <w:tc>
          <w:tcPr>
            <w:tcW w:type="auto" w:w="1296"/>
          </w:tcPr>
          <w:p>
            <w:pPr>
              <w:jc w:val="left"/>
            </w:pPr>
            <w:r>
              <w:t>Mogelijk maken van toekomstig onderzoek en toegangscontrole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8</w:t>
            </w:r>
          </w:p>
        </w:tc>
        <w:tc>
          <w:tcPr>
            <w:tcW w:type="auto" w:w="1296"/>
          </w:tcPr>
          <w:p>
            <w:pPr>
              <w:jc w:val="left"/>
            </w:pPr>
            <w:r>
              <w:t>Applicaties normaliseren de invoer, valideren de invoer op syntax en semantiek en normaliseren uitvoer waar dit toepasbaar is</w:t>
            </w:r>
          </w:p>
        </w:tc>
        <w:tc>
          <w:tcPr>
            <w:tcW w:type="auto" w:w="1296"/>
          </w:tcPr>
          <w:p>
            <w:pPr>
              <w:jc w:val="left"/>
            </w:pPr>
            <w:r>
              <w:rPr>
                <w:color w:val="000000"/>
                <w:highlight w:val="yellow"/>
              </w:rPr>
              <w:t>{prio}</w:t>
            </w:r>
          </w:p>
        </w:tc>
        <w:tc>
          <w:tcPr>
            <w:tcW w:type="auto" w:w="1296"/>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9</w:t>
            </w:r>
          </w:p>
        </w:tc>
        <w:tc>
          <w:tcPr>
            <w:tcW w:type="auto" w:w="1296"/>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296"/>
          </w:tcPr>
          <w:p>
            <w:pPr>
              <w:jc w:val="left"/>
            </w:pPr>
            <w:r>
              <w:rPr>
                <w:color w:val="000000"/>
                <w:highlight w:val="yellow"/>
              </w:rPr>
              <w:t>{prio}</w:t>
            </w:r>
          </w:p>
        </w:tc>
        <w:tc>
          <w:tcPr>
            <w:tcW w:type="auto" w:w="1296"/>
          </w:tcPr>
          <w:p>
            <w:pPr>
              <w:jc w:val="left"/>
            </w:pPr>
            <w:r>
              <w:t>Onbeschikbaarheid van de applicatie voorkomen en tegelijkertijd analyse van de opgetreden situatie mogelijk maken</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10</w:t>
            </w:r>
          </w:p>
        </w:tc>
        <w:tc>
          <w:tcPr>
            <w:tcW w:type="auto" w:w="1296"/>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11</w:t>
            </w:r>
          </w:p>
        </w:tc>
        <w:tc>
          <w:tcPr>
            <w:tcW w:type="auto" w:w="1296"/>
          </w:tcPr>
          <w:p>
            <w:pPr>
              <w:jc w:val="left"/>
            </w:pPr>
            <w:r>
              <w:t>Een (web)applicatie is voorzien van Concurrent Session Control, die slechts één sessie per gebruiker toestaat, tenzij onderbouwd is dat meer noodzakelijk 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12</w:t>
            </w:r>
          </w:p>
        </w:tc>
        <w:tc>
          <w:tcPr>
            <w:tcW w:type="auto" w:w="1296"/>
          </w:tcPr>
          <w:p>
            <w:pPr>
              <w:jc w:val="left"/>
            </w:pPr>
            <w:r>
              <w:t>Een applicatie heeft een instelbare maximale sessieduur en een maximale duur van inactiviteit. Na deze periode wordt een sessie automatisch afgesloten, alsof de gebruiker zelf de sessie beëindigd heeft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13</w:t>
            </w:r>
          </w:p>
        </w:tc>
        <w:tc>
          <w:tcPr>
            <w:tcW w:type="auto" w:w="1296"/>
          </w:tcPr>
          <w:p>
            <w:pPr>
              <w:jc w:val="left"/>
            </w:pPr>
            <w:r>
              <w:t>De maximale sessieduur en maximale inactiviteit zijn door (of namens) de opdrachtgevende organisatie in te stellen. De instelbare waarden zijn per default begrenst op 10 uur (sessieduur) en 15 minuten (inactiviteit). Alleen op expliciet aangeven van de opdrachtgevede organisatie kan hiervan worden afgeweken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14</w:t>
            </w:r>
          </w:p>
        </w:tc>
        <w:tc>
          <w:tcPr>
            <w:tcW w:type="auto" w:w="1296"/>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15</w:t>
            </w:r>
          </w:p>
        </w:tc>
        <w:tc>
          <w:tcPr>
            <w:tcW w:type="auto" w:w="1296"/>
          </w:tcPr>
          <w:p>
            <w:pPr>
              <w:jc w:val="left"/>
            </w:pPr>
            <w:r>
              <w:t>(Web)applicaties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16</w:t>
            </w:r>
          </w:p>
        </w:tc>
        <w:tc>
          <w:tcPr>
            <w:tcW w:type="auto" w:w="1296"/>
          </w:tcPr>
          <w:p>
            <w:pPr>
              <w:jc w:val="left"/>
            </w:pPr>
            <w:r>
              <w:t>Applicaties hebben geen run-time afhankelijkheid van externe codebronnen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17</w:t>
            </w:r>
          </w:p>
        </w:tc>
        <w:tc>
          <w:tcPr>
            <w:tcW w:type="auto" w:w="1296"/>
          </w:tcPr>
          <w:p>
            <w:pPr>
              <w:jc w:val="left"/>
            </w:pPr>
            <w:r>
              <w:t>Applicaties zijn gemaakt met de op het moment van uitleveren meest recente en/of door de leverancier (lees in het geval van open source: de community) aanbevolen versies van externe bibliotheken, raamwerken of andersoortige bouwblokken. Applicaties gebruiken alleen externe bibliotheken, raamwerken of andersoortige bouwblokken waarvoor de leverancier beveiligingsupdates uitbrengt. Applicaties ondersteunen alleen besturingssystemen of browsers waarvoor de leverancier beveiligingsupdates uitbrengt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18</w:t>
            </w:r>
          </w:p>
        </w:tc>
        <w:tc>
          <w:tcPr>
            <w:tcW w:type="auto" w:w="1296"/>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19</w:t>
            </w:r>
          </w:p>
        </w:tc>
        <w:tc>
          <w:tcPr>
            <w:tcW w:type="auto" w:w="1296"/>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296"/>
          </w:tcPr>
          <w:p>
            <w:pPr>
              <w:jc w:val="left"/>
            </w:pPr>
            <w:r>
              <w:rPr>
                <w:color w:val="000000"/>
                <w:highlight w:val="yellow"/>
              </w:rPr>
              <w:t>{prio}</w:t>
            </w:r>
          </w:p>
        </w:tc>
        <w:tc>
          <w:tcPr>
            <w:tcW w:type="auto" w:w="1296"/>
          </w:tcPr>
          <w:p>
            <w:pPr>
              <w:jc w:val="left"/>
            </w:pPr>
            <w:r>
              <w:t>De logging zorgt voor traceerbaarheid van gebeurtenissen en activiteiten in relatie tot ten minste personen, systemen, applicaties en tijd</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w:t>
            </w:r>
          </w:p>
        </w:tc>
        <w:tc>
          <w:tcPr>
            <w:tcW w:type="auto" w:w="1296"/>
          </w:tcPr>
          <w:p>
            <w:pPr>
              <w:jc w:val="left"/>
            </w:pPr>
            <w:r>
              <w:t>Een applicatie beperkt de gebruikte protocollen, parameters (headers) en functionaliteit tot wat nodig is. Hieronder vallen ook HTTP-headers en HTTP-methoden (liefst niet meer dan GET en POST):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20a</w:t>
            </w:r>
          </w:p>
        </w:tc>
        <w:tc>
          <w:tcPr>
            <w:tcW w:type="auto" w:w="1296"/>
          </w:tcPr>
          <w:p>
            <w:pPr>
              <w:jc w:val="left"/>
            </w:pPr>
            <w:r>
              <w:t>De webserver stuurt bij een antwoord aan een gebruiker alleen die informatie in de HTTP-headers mee die van belang is voor het functioneren van HTTP</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20b</w:t>
            </w:r>
          </w:p>
        </w:tc>
        <w:tc>
          <w:tcPr>
            <w:tcW w:type="auto" w:w="1296"/>
          </w:tcPr>
          <w:p>
            <w:pPr>
              <w:jc w:val="left"/>
            </w:pPr>
            <w:r>
              <w:t>De webapplicatie toont alleen noodzakelijke informatie in HTTP-headers die van belang is voor het functioneren van HTTP</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20c</w:t>
            </w:r>
          </w:p>
        </w:tc>
        <w:tc>
          <w:tcPr>
            <w:tcW w:type="auto" w:w="1296"/>
          </w:tcPr>
          <w:p>
            <w:pPr>
              <w:jc w:val="left"/>
            </w:pPr>
            <w:r>
              <w:t>De webserver gebruikt alleen de HTTP-functionaliteiten die nodig zijn voor het functioneren van de webapplicatie</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21</w:t>
            </w:r>
          </w:p>
        </w:tc>
        <w:tc>
          <w:tcPr>
            <w:tcW w:type="auto" w:w="1296"/>
          </w:tcPr>
          <w:p>
            <w:pPr>
              <w:jc w:val="left"/>
            </w:pPr>
            <w:r>
              <w:t>De aan de gebruiker aangeboden scripts / code bevat geen commentaar</w:t>
            </w:r>
          </w:p>
        </w:tc>
        <w:tc>
          <w:tcPr>
            <w:tcW w:type="auto" w:w="1296"/>
          </w:tcPr>
          <w:p>
            <w:pPr>
              <w:jc w:val="left"/>
            </w:pPr>
            <w:r>
              <w:rPr>
                <w:color w:val="000000"/>
                <w:highlight w:val="yellow"/>
              </w:rPr>
              <w:t>{prio}</w:t>
            </w:r>
          </w:p>
        </w:tc>
        <w:tc>
          <w:tcPr>
            <w:tcW w:type="auto" w:w="1296"/>
          </w:tcPr>
          <w:p>
            <w:pPr>
              <w:jc w:val="left"/>
            </w:pPr>
            <w:r>
              <w:t>Voorkomt misbruik van het commentaar</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22</w:t>
            </w:r>
          </w:p>
        </w:tc>
        <w:tc>
          <w:tcPr>
            <w:tcW w:type="auto" w:w="1296"/>
          </w:tcPr>
          <w:p>
            <w:pPr>
              <w:jc w:val="left"/>
            </w:pPr>
            <w:r>
              <w:t>De aan de gebruiker getoonde informatie bevat geen directory listings</w:t>
            </w:r>
          </w:p>
        </w:tc>
        <w:tc>
          <w:tcPr>
            <w:tcW w:type="auto" w:w="1296"/>
          </w:tcPr>
          <w:p>
            <w:pPr>
              <w:jc w:val="left"/>
            </w:pPr>
            <w:r>
              <w:rPr>
                <w:color w:val="000000"/>
                <w:highlight w:val="yellow"/>
              </w:rPr>
              <w:t>{prio}</w:t>
            </w:r>
          </w:p>
        </w:tc>
        <w:tc>
          <w:tcPr>
            <w:tcW w:type="auto" w:w="1296"/>
          </w:tcPr>
          <w:p>
            <w:pPr>
              <w:jc w:val="left"/>
            </w:pPr>
            <w:r>
              <w:t>Voorkomt misbruik van de directory listing</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23</w:t>
            </w:r>
          </w:p>
        </w:tc>
        <w:tc>
          <w:tcPr>
            <w:tcW w:type="auto" w:w="1296"/>
          </w:tcPr>
          <w:p>
            <w:pPr>
              <w:jc w:val="left"/>
            </w:pPr>
            <w:r>
              <w:t>Wanneer toegang tot (de inhoud van) het filesysteem nodig is, gebeurt dit altijd onder expliciete autorisatie en controle door de applicatie</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24</w:t>
            </w:r>
          </w:p>
        </w:tc>
        <w:tc>
          <w:tcPr>
            <w:tcW w:type="auto" w:w="1296"/>
          </w:tcPr>
          <w:p>
            <w:pPr>
              <w:jc w:val="left"/>
            </w:pPr>
            <w:r>
              <w:t>In de (web)applicatieomgeving zijn signaleringsfuncties (registratie en detectie) actief en efficiënt, effectief en beveiligd ingericht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p>
        </w:tc>
        <w:tc>
          <w:tcPr>
            <w:tcW w:type="auto" w:w="1296"/>
          </w:tcPr>
          <w:p>
            <w:pPr>
              <w:jc w:val="left"/>
            </w:pPr>
            <w:r>
              <w:rPr>
                <w:color w:val="000000"/>
                <w:highlight w:val="yellow"/>
              </w:rP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{software, hardware, combinatie}</w:t>
            </w:r>
          </w:p>
        </w:tc>
      </w:tr>
    </w:tbl>
    <w:p>
      <w:pPr>
        <w:pStyle w:val="Kop2"/>
      </w:pPr>
      <w:r>
        <w:t>Confidentiality</w:t>
      </w:r>
    </w:p>
    <w:p>
      <w:r>
        <w:t>Capability of a product to ensure that data are accessible only to those authorized to have access.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Integrity</w:t>
      </w:r>
    </w:p>
    <w:p>
      <w:r>
        <w:t>Capability of a product to ensure that the state of its system and data are protected from unauthorized modification or deletion either by malicious action or computer error.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Non-repudiation</w:t>
      </w:r>
    </w:p>
    <w:p>
      <w:r>
        <w:t>Capability of a product to prove that actions or events have taken place, so that the events or actions cannot be repudiated later.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Accountability</w:t>
      </w:r>
    </w:p>
    <w:p>
      <w:r>
        <w:t>Capability of a product to enable actions of an entity to be traced uniquely to the entity.</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Authenticity</w:t>
      </w:r>
    </w:p>
    <w:p>
      <w:r>
        <w:t>Capability of a product to prove that the identity of a subject or resource is the one claimed.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Resistance</w:t>
      </w:r>
    </w:p>
    <w:p>
      <w:r>
        <w:t>Capability of a product to sustain operations while under attack from a malicious actor.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Maintainability</w:t>
      </w:r>
    </w:p>
    <w:p>
      <w:r>
        <w:t>Capability of a product to be modified by the intended maintainers with effectiveness and efficiency.</w:t>
      </w:r>
    </w:p>
    <w:p>
      <w:pPr>
        <w:pStyle w:val="Kop2"/>
      </w:pPr>
      <w:r>
        <w:t>Modularity</w:t>
      </w:r>
    </w:p>
    <w:p>
      <w:r>
        <w:t>Capability of a product to limit changes to one component from affecting other components.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Reusability</w:t>
      </w:r>
    </w:p>
    <w:p>
      <w:r>
        <w:t>Capability of a product to be used as assets in more than one system, or in building other assets.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Analysability</w:t>
      </w:r>
    </w:p>
    <w:p>
      <w:r>
        <w:t>Capability of a product to be effectively and efficiently assessed regarding the impact of an intended change to one or more of its parts, to diagnose it for deficiencies or causes of failures, or to identify parts to be modified.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Modifiability</w:t>
      </w:r>
    </w:p>
    <w:p>
      <w:r>
        <w:t>Capability of a product to be effectively and efficiently modified without introducing defects or degrading existing product quality.</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Testability</w:t>
      </w:r>
    </w:p>
    <w:p>
      <w:r>
        <w:t>Capability of a product to enable an objective and feasible test to be designed and performed to determine whether a requirement is met.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Flexibility</w:t>
      </w:r>
    </w:p>
    <w:p>
      <w:r>
        <w:t>Capability of a product to be adapted to changes in its requirements, contexts of use, or system environment.</w:t>
      </w:r>
    </w:p>
    <w:p>
      <w:pPr>
        <w:pStyle w:val="Kop2"/>
      </w:pPr>
      <w:r>
        <w:t>Adaptability</w:t>
      </w:r>
    </w:p>
    <w:p>
      <w:r>
        <w:t>Capability of a product to be effectively and efficiently adapted for or transferred to different hardware, software or other operational or usage environments.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Scalability</w:t>
      </w:r>
    </w:p>
    <w:p>
      <w:r>
        <w:t>Capability of a product to handle growing or shrinking workloads or to adapt its capacity to handle variability.</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Installability</w:t>
      </w:r>
    </w:p>
    <w:p>
      <w:r>
        <w:t>Capability of a product to be effectively and efficiently installed successfully and/or uninstalled in a specified environment.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Replaceability</w:t>
      </w:r>
    </w:p>
    <w:p>
      <w:r>
        <w:t>Capability of a product to replace another specified product for the same purpose in the same environment.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Safety</w:t>
      </w:r>
    </w:p>
    <w:p>
      <w:r>
        <w:t>Capability of a product under defined conditions to avoid a state in which human life, health, property, or the environment is endangered.</w:t>
      </w:r>
    </w:p>
    <w:p>
      <w:pPr>
        <w:pStyle w:val="Kop2"/>
      </w:pPr>
      <w:r>
        <w:t>Operational constraint</w:t>
      </w:r>
    </w:p>
    <w:p>
      <w:r>
        <w:t>Capability of a product to constrain its operation to within safe parameters or states when encountering operational hazard.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Risk identification</w:t>
      </w:r>
    </w:p>
    <w:p>
      <w:r>
        <w:t>Capability of a product to identify a course of events or operations that can expose life, property or environment to unacceptable risk.</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Fail safe</w:t>
      </w:r>
    </w:p>
    <w:p>
      <w:r>
        <w:t>Capability of a product to automatically place itself in a safe operating mode, or to revert to a safe condition in the event of a failure.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Hazard warning</w:t>
      </w:r>
    </w:p>
    <w:p>
      <w:r>
        <w:t>Capability of a product to provide warnings of unacceptable risks to operations or internal controls so that they can react in sufficient time to sustain safe operations.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Safe integration</w:t>
      </w:r>
    </w:p>
    <w:p>
      <w:r>
        <w:t>Capability of a product to maintain safety during and after integration with one or more components.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98">
              <w:r>
                <w:rPr>
                  <w:rStyle w:val="Hyperlink"/>
                </w:rPr>
                <w:t>BIO</w:t>
              </w:r>
            </w:hyperlink>
          </w:p>
        </w:tc>
        <w:tc>
          <w:tcPr>
            <w:tcW w:type="auto" w:w="4535"/>
          </w:tcPr>
          <w:p>
            <w:pPr>
              <w:jc w:val="left"/>
            </w:pPr>
            <w:r>
              <w:t>Baseline Informatiebeveiliging Overheid.</w:t>
            </w:r>
          </w:p>
        </w:tc>
      </w:tr>
      <w:tr>
        <w:tc>
          <w:tcPr>
            <w:tcW w:type="auto" w:w="4535"/>
          </w:tcPr>
          <w:p>
            <w:pPr>
              <w:jc w:val="left"/>
            </w:pPr>
            <w:hyperlink r:id="rId19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1">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0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4">
              <w:r>
                <w:rPr>
                  <w:rStyle w:val="Hyperlink"/>
                </w:rPr>
                <w:t>NEN 7510:2017</w:t>
              </w:r>
            </w:hyperlink>
          </w:p>
        </w:tc>
        <w:tc>
          <w:tcPr>
            <w:tcW w:type="auto" w:w="4535"/>
          </w:tcPr>
          <w:p>
            <w:pPr>
              <w:jc w:val="left"/>
            </w:pPr>
            <w:r>
              <w:t>Informatiebeveiliging in de zorg.</w:t>
            </w:r>
          </w:p>
        </w:tc>
      </w:tr>
      <w:tr>
        <w:tc>
          <w:tcPr>
            <w:tcW w:type="auto" w:w="4535"/>
          </w:tcPr>
          <w:p>
            <w:pPr>
              <w:jc w:val="left"/>
            </w:pPr>
            <w:hyperlink r:id="rId20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0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0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0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0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1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1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1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1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214">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Opdrachtgevende organisaties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215">
        <w:r>
          <w:rPr>
            <w:rStyle w:val="Hyperlink"/>
          </w:rPr>
          <w:t>PDF-formaat</w:t>
        </w:r>
      </w:hyperlink>
      <w:r>
        <w:t xml:space="preserve"> of </w:t>
      </w:r>
      <w:hyperlink r:id="rId216">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WCAG22/" TargetMode="External"/><Relationship Id="rId15" Type="http://schemas.openxmlformats.org/officeDocument/2006/relationships/hyperlink" Target="https://www.digitaleoverheid.nl/nieuws/nieuwe-aanbevolen-standaard-digitale-toegankelijkheid/" TargetMode="External"/><Relationship Id="rId16" Type="http://schemas.openxmlformats.org/officeDocument/2006/relationships/hyperlink" Target="https://www.w3.org/Translations/WCAG21-nl/" TargetMode="External"/><Relationship Id="rId17" Type="http://schemas.openxmlformats.org/officeDocument/2006/relationships/hyperlink" Target="https://github.com/dequelabs/axe-core/blob/develop/doc/rule-descriptions.md#experimental-rules" TargetMode="External"/><Relationship Id="rId18" Type="http://schemas.openxmlformats.org/officeDocument/2006/relationships/hyperlink" Target="https://www.deque.com/axe/core-documentation/api-documentation/#options-parameter" TargetMode="External"/><Relationship Id="rId19" Type="http://schemas.openxmlformats.org/officeDocument/2006/relationships/hyperlink" Target="https://www.w3.org/TR/WCAG22/#perceivable" TargetMode="External"/><Relationship Id="rId20" Type="http://schemas.openxmlformats.org/officeDocument/2006/relationships/hyperlink" Target="https://www.w3.org/TR/WCAG22/#text-alternatives" TargetMode="External"/><Relationship Id="rId21" Type="http://schemas.openxmlformats.org/officeDocument/2006/relationships/hyperlink" Target="https://www.w3.org/TR/WCAG22/#non-text-content" TargetMode="External"/><Relationship Id="rId22" Type="http://schemas.openxmlformats.org/officeDocument/2006/relationships/hyperlink" Target="https://dequeuniversity.com/rules/axe/4.10/aria-meter-name?application=axeAPI" TargetMode="External"/><Relationship Id="rId23" Type="http://schemas.openxmlformats.org/officeDocument/2006/relationships/hyperlink" Target="https://dequeuniversity.com/rules/axe/4.10/aria-progressbar-name?application=axeAPI" TargetMode="External"/><Relationship Id="rId24" Type="http://schemas.openxmlformats.org/officeDocument/2006/relationships/hyperlink" Target="https://dequeuniversity.com/rules/axe/4.10/image-alt?application=axeAPI" TargetMode="External"/><Relationship Id="rId25" Type="http://schemas.openxmlformats.org/officeDocument/2006/relationships/hyperlink" Target="https://dequeuniversity.com/rules/axe/4.10/input-image-alt?application=axeAPI" TargetMode="External"/><Relationship Id="rId26" Type="http://schemas.openxmlformats.org/officeDocument/2006/relationships/hyperlink" Target="https://dequeuniversity.com/rules/axe/4.10/object-alt?application=axeAPI" TargetMode="External"/><Relationship Id="rId27" Type="http://schemas.openxmlformats.org/officeDocument/2006/relationships/hyperlink" Target="https://dequeuniversity.com/rules/axe/4.10/role-img-alt?application=axeAPI" TargetMode="External"/><Relationship Id="rId28" Type="http://schemas.openxmlformats.org/officeDocument/2006/relationships/hyperlink" Target="https://dequeuniversity.com/rules/axe/4.10/svg-img-alt?application=axeAPI" TargetMode="External"/><Relationship Id="rId29" Type="http://schemas.openxmlformats.org/officeDocument/2006/relationships/hyperlink" Target="https://www.w3.org/TR/WCAG22/#time-based-media" TargetMode="External"/><Relationship Id="rId30" Type="http://schemas.openxmlformats.org/officeDocument/2006/relationships/hyperlink" Target="https://www.w3.org/TR/WCAG22/#audio-only-and-video-only-prerecorded" TargetMode="External"/><Relationship Id="rId31" Type="http://schemas.openxmlformats.org/officeDocument/2006/relationships/hyperlink" Target="https://dequeuniversity.com/rules/axe/4.10/audio-caption?application=axeAPI" TargetMode="External"/><Relationship Id="rId32" Type="http://schemas.openxmlformats.org/officeDocument/2006/relationships/hyperlink" Target="https://www.w3.org/TR/WCAG22/#captions-prerecorded" TargetMode="External"/><Relationship Id="rId33" Type="http://schemas.openxmlformats.org/officeDocument/2006/relationships/hyperlink" Target="https://dequeuniversity.com/rules/axe/4.10/video-caption?application=axeAPI" TargetMode="External"/><Relationship Id="rId34" Type="http://schemas.openxmlformats.org/officeDocument/2006/relationships/hyperlink" Target="https://www.w3.org/TR/WCAG22/#audio-description-or-media-alternative-prerecorded" TargetMode="External"/><Relationship Id="rId35" Type="http://schemas.openxmlformats.org/officeDocument/2006/relationships/hyperlink" Target="https://www.w3.org/TR/WCAG22/#captions-live" TargetMode="External"/><Relationship Id="rId36" Type="http://schemas.openxmlformats.org/officeDocument/2006/relationships/hyperlink" Target="https://www.w3.org/TR/WCAG22/#audio-description-prerecorded" TargetMode="External"/><Relationship Id="rId37" Type="http://schemas.openxmlformats.org/officeDocument/2006/relationships/hyperlink" Target="https://www.w3.org/TR/WCAG22/#sign-language-prerecorded" TargetMode="External"/><Relationship Id="rId38" Type="http://schemas.openxmlformats.org/officeDocument/2006/relationships/hyperlink" Target="https://www.w3.org/TR/WCAG22/#extended-audio-description-prerecorded" TargetMode="External"/><Relationship Id="rId39" Type="http://schemas.openxmlformats.org/officeDocument/2006/relationships/hyperlink" Target="https://www.w3.org/TR/WCAG22/#media-alternative-prerecorded" TargetMode="External"/><Relationship Id="rId40" Type="http://schemas.openxmlformats.org/officeDocument/2006/relationships/hyperlink" Target="https://www.w3.org/TR/WCAG22/#audio-only-live" TargetMode="External"/><Relationship Id="rId41" Type="http://schemas.openxmlformats.org/officeDocument/2006/relationships/hyperlink" Target="https://www.w3.org/TR/WCAG22/#adaptable" TargetMode="External"/><Relationship Id="rId42" Type="http://schemas.openxmlformats.org/officeDocument/2006/relationships/hyperlink" Target="https://www.w3.org/TR/WCAG22/#info-and-relationships" TargetMode="External"/><Relationship Id="rId43" Type="http://schemas.openxmlformats.org/officeDocument/2006/relationships/hyperlink" Target="https://dequeuniversity.com/rules/axe/4.10/aria-hidden-body?application=axeAPI" TargetMode="External"/><Relationship Id="rId44" Type="http://schemas.openxmlformats.org/officeDocument/2006/relationships/hyperlink" Target="https://dequeuniversity.com/rules/axe/4.10/aria-required-children?application=axeAPI" TargetMode="External"/><Relationship Id="rId45" Type="http://schemas.openxmlformats.org/officeDocument/2006/relationships/hyperlink" Target="https://dequeuniversity.com/rules/axe/4.10/aria-required-parent?application=axeAPI" TargetMode="External"/><Relationship Id="rId46" Type="http://schemas.openxmlformats.org/officeDocument/2006/relationships/hyperlink" Target="https://dequeuniversity.com/rules/axe/4.10/definition-list?application=axeAPI" TargetMode="External"/><Relationship Id="rId47" Type="http://schemas.openxmlformats.org/officeDocument/2006/relationships/hyperlink" Target="https://dequeuniversity.com/rules/axe/4.10/dlitem?application=axeAPI" TargetMode="External"/><Relationship Id="rId48" Type="http://schemas.openxmlformats.org/officeDocument/2006/relationships/hyperlink" Target="https://dequeuniversity.com/rules/axe/4.10/list?application=axeAPI" TargetMode="External"/><Relationship Id="rId49" Type="http://schemas.openxmlformats.org/officeDocument/2006/relationships/hyperlink" Target="https://dequeuniversity.com/rules/axe/4.10/listitem?application=axeAPI" TargetMode="External"/><Relationship Id="rId50" Type="http://schemas.openxmlformats.org/officeDocument/2006/relationships/hyperlink" Target="https://dequeuniversity.com/rules/axe/4.10/p-as-heading?application=axeAPI" TargetMode="External"/><Relationship Id="rId51" Type="http://schemas.openxmlformats.org/officeDocument/2006/relationships/hyperlink" Target="https://dequeuniversity.com/rules/axe/4.10/table-fake-caption?application=axeAPI" TargetMode="External"/><Relationship Id="rId52" Type="http://schemas.openxmlformats.org/officeDocument/2006/relationships/hyperlink" Target="https://dequeuniversity.com/rules/axe/4.10/td-has-header?application=axeAPI" TargetMode="External"/><Relationship Id="rId53" Type="http://schemas.openxmlformats.org/officeDocument/2006/relationships/hyperlink" Target="https://dequeuniversity.com/rules/axe/4.10/td-headers-attr?application=axeAPI" TargetMode="External"/><Relationship Id="rId54" Type="http://schemas.openxmlformats.org/officeDocument/2006/relationships/hyperlink" Target="https://dequeuniversity.com/rules/axe/4.10/th-has-data-cells?application=axeAPI" TargetMode="External"/><Relationship Id="rId55" Type="http://schemas.openxmlformats.org/officeDocument/2006/relationships/hyperlink" Target="https://www.w3.org/TR/WCAG22/#meaningful-sequence" TargetMode="External"/><Relationship Id="rId56" Type="http://schemas.openxmlformats.org/officeDocument/2006/relationships/hyperlink" Target="https://www.w3.org/TR/WCAG22/#sensory-characteristics" TargetMode="External"/><Relationship Id="rId57" Type="http://schemas.openxmlformats.org/officeDocument/2006/relationships/hyperlink" Target="https://www.w3.org/TR/WCAG22/#orientation" TargetMode="External"/><Relationship Id="rId58" Type="http://schemas.openxmlformats.org/officeDocument/2006/relationships/hyperlink" Target="https://dequeuniversity.com/rules/axe/4.10/css-orientation-lock?application=axeAPI" TargetMode="External"/><Relationship Id="rId59" Type="http://schemas.openxmlformats.org/officeDocument/2006/relationships/hyperlink" Target="https://www.w3.org/TR/WCAG22/#identify-input-purpose" TargetMode="External"/><Relationship Id="rId60" Type="http://schemas.openxmlformats.org/officeDocument/2006/relationships/hyperlink" Target="https://dequeuniversity.com/rules/axe/4.10/autocomplete-valid?application=axeAPI" TargetMode="External"/><Relationship Id="rId61" Type="http://schemas.openxmlformats.org/officeDocument/2006/relationships/hyperlink" Target="https://www.w3.org/TR/WCAG22/#identify-purpose" TargetMode="External"/><Relationship Id="rId62" Type="http://schemas.openxmlformats.org/officeDocument/2006/relationships/hyperlink" Target="https://www.w3.org/TR/WCAG22/#distinguishable" TargetMode="External"/><Relationship Id="rId63" Type="http://schemas.openxmlformats.org/officeDocument/2006/relationships/hyperlink" Target="https://www.w3.org/TR/WCAG22/#use-of-color" TargetMode="External"/><Relationship Id="rId64" Type="http://schemas.openxmlformats.org/officeDocument/2006/relationships/hyperlink" Target="https://dequeuniversity.com/rules/axe/4.10/link-in-text-block?application=axeAPI" TargetMode="External"/><Relationship Id="rId65" Type="http://schemas.openxmlformats.org/officeDocument/2006/relationships/hyperlink" Target="https://www.w3.org/TR/WCAG22/#audio-control" TargetMode="External"/><Relationship Id="rId66" Type="http://schemas.openxmlformats.org/officeDocument/2006/relationships/hyperlink" Target="https://dequeuniversity.com/rules/axe/4.10/no-autoplay-audio?application=axeAPI" TargetMode="External"/><Relationship Id="rId67" Type="http://schemas.openxmlformats.org/officeDocument/2006/relationships/hyperlink" Target="https://www.w3.org/TR/WCAG22/#contrast-minimum" TargetMode="External"/><Relationship Id="rId68" Type="http://schemas.openxmlformats.org/officeDocument/2006/relationships/hyperlink" Target="https://dequeuniversity.com/rules/axe/4.10/color-contrast?application=axeAPI" TargetMode="External"/><Relationship Id="rId69" Type="http://schemas.openxmlformats.org/officeDocument/2006/relationships/hyperlink" Target="https://www.w3.org/TR/WCAG22/#resize-text" TargetMode="External"/><Relationship Id="rId70" Type="http://schemas.openxmlformats.org/officeDocument/2006/relationships/hyperlink" Target="https://dequeuniversity.com/rules/axe/4.10/meta-viewport?application=axeAPI" TargetMode="External"/><Relationship Id="rId71" Type="http://schemas.openxmlformats.org/officeDocument/2006/relationships/hyperlink" Target="https://www.w3.org/TR/WCAG22/#images-of-text" TargetMode="External"/><Relationship Id="rId72" Type="http://schemas.openxmlformats.org/officeDocument/2006/relationships/hyperlink" Target="https://www.w3.org/TR/WCAG22/#contrast-enhanced" TargetMode="External"/><Relationship Id="rId73" Type="http://schemas.openxmlformats.org/officeDocument/2006/relationships/hyperlink" Target="https://dequeuniversity.com/rules/axe/4.10/color-contrast-enhanced?application=axeAPI" TargetMode="External"/><Relationship Id="rId74" Type="http://schemas.openxmlformats.org/officeDocument/2006/relationships/hyperlink" Target="https://www.w3.org/TR/WCAG22/#low-or-no-background-audio" TargetMode="External"/><Relationship Id="rId75" Type="http://schemas.openxmlformats.org/officeDocument/2006/relationships/hyperlink" Target="https://www.w3.org/TR/WCAG22/#visual-presentation" TargetMode="External"/><Relationship Id="rId76" Type="http://schemas.openxmlformats.org/officeDocument/2006/relationships/hyperlink" Target="https://www.w3.org/TR/WCAG22/#images-of-text-no-exception" TargetMode="External"/><Relationship Id="rId77" Type="http://schemas.openxmlformats.org/officeDocument/2006/relationships/hyperlink" Target="https://www.w3.org/TR/WCAG22/#reflow" TargetMode="External"/><Relationship Id="rId78" Type="http://schemas.openxmlformats.org/officeDocument/2006/relationships/hyperlink" Target="https://www.w3.org/TR/WCAG22/#non-text-contrast" TargetMode="External"/><Relationship Id="rId79" Type="http://schemas.openxmlformats.org/officeDocument/2006/relationships/hyperlink" Target="https://www.w3.org/TR/WCAG22/#text-spacing" TargetMode="External"/><Relationship Id="rId80" Type="http://schemas.openxmlformats.org/officeDocument/2006/relationships/hyperlink" Target="https://dequeuniversity.com/rules/axe/4.10/avoid-inline-spacing?application=axeAPI" TargetMode="External"/><Relationship Id="rId81" Type="http://schemas.openxmlformats.org/officeDocument/2006/relationships/hyperlink" Target="https://www.w3.org/TR/WCAG22/#content-on-hover-or-focus" TargetMode="External"/><Relationship Id="rId82" Type="http://schemas.openxmlformats.org/officeDocument/2006/relationships/hyperlink" Target="https://www.w3.org/TR/WCAG22/#operable" TargetMode="External"/><Relationship Id="rId83" Type="http://schemas.openxmlformats.org/officeDocument/2006/relationships/hyperlink" Target="https://www.w3.org/TR/WCAG22/#keyboard-accessible" TargetMode="External"/><Relationship Id="rId84" Type="http://schemas.openxmlformats.org/officeDocument/2006/relationships/hyperlink" Target="https://www.w3.org/TR/WCAG22/#keyboard" TargetMode="External"/><Relationship Id="rId85" Type="http://schemas.openxmlformats.org/officeDocument/2006/relationships/hyperlink" Target="https://dequeuniversity.com/rules/axe/4.10/frame-focusable-content?application=axeAPI" TargetMode="External"/><Relationship Id="rId86" Type="http://schemas.openxmlformats.org/officeDocument/2006/relationships/hyperlink" Target="https://dequeuniversity.com/rules/axe/4.10/scrollable-region-focusable?application=axeAPI" TargetMode="External"/><Relationship Id="rId87" Type="http://schemas.openxmlformats.org/officeDocument/2006/relationships/hyperlink" Target="https://dequeuniversity.com/rules/axe/4.10/server-side-image-map?application=axeAPI" TargetMode="External"/><Relationship Id="rId88" Type="http://schemas.openxmlformats.org/officeDocument/2006/relationships/hyperlink" Target="https://www.w3.org/TR/WCAG22/#no-keyboard-trap" TargetMode="External"/><Relationship Id="rId89" Type="http://schemas.openxmlformats.org/officeDocument/2006/relationships/hyperlink" Target="https://www.w3.org/TR/WCAG22/#keyboard-no-exception" TargetMode="External"/><Relationship Id="rId90" Type="http://schemas.openxmlformats.org/officeDocument/2006/relationships/hyperlink" Target="https://www.w3.org/TR/WCAG22/#character-key-shortcuts" TargetMode="External"/><Relationship Id="rId91" Type="http://schemas.openxmlformats.org/officeDocument/2006/relationships/hyperlink" Target="https://www.w3.org/TR/WCAG22/#enough-time" TargetMode="External"/><Relationship Id="rId92" Type="http://schemas.openxmlformats.org/officeDocument/2006/relationships/hyperlink" Target="https://www.w3.org/TR/WCAG22/#timing-adjustable" TargetMode="External"/><Relationship Id="rId93" Type="http://schemas.openxmlformats.org/officeDocument/2006/relationships/hyperlink" Target="https://dequeuniversity.com/rules/axe/4.10/meta-refresh?application=axeAPI" TargetMode="External"/><Relationship Id="rId94" Type="http://schemas.openxmlformats.org/officeDocument/2006/relationships/hyperlink" Target="https://www.w3.org/TR/WCAG22/#pause-stop-hide" TargetMode="External"/><Relationship Id="rId95" Type="http://schemas.openxmlformats.org/officeDocument/2006/relationships/hyperlink" Target="https://dequeuniversity.com/rules/axe/4.10/blink?application=axeAPI" TargetMode="External"/><Relationship Id="rId96" Type="http://schemas.openxmlformats.org/officeDocument/2006/relationships/hyperlink" Target="https://dequeuniversity.com/rules/axe/4.10/marquee?application=axeAPI" TargetMode="External"/><Relationship Id="rId97" Type="http://schemas.openxmlformats.org/officeDocument/2006/relationships/hyperlink" Target="https://www.w3.org/TR/WCAG22/#no-timing" TargetMode="External"/><Relationship Id="rId98" Type="http://schemas.openxmlformats.org/officeDocument/2006/relationships/hyperlink" Target="https://www.w3.org/TR/WCAG22/#interruptions" TargetMode="External"/><Relationship Id="rId99" Type="http://schemas.openxmlformats.org/officeDocument/2006/relationships/hyperlink" Target="https://dequeuniversity.com/rules/axe/4.10/meta-refresh-no-exceptions?application=axeAPI" TargetMode="External"/><Relationship Id="rId100" Type="http://schemas.openxmlformats.org/officeDocument/2006/relationships/hyperlink" Target="https://www.w3.org/TR/WCAG22/#re-authenticating" TargetMode="External"/><Relationship Id="rId101" Type="http://schemas.openxmlformats.org/officeDocument/2006/relationships/hyperlink" Target="https://www.w3.org/TR/WCAG22/#timeouts" TargetMode="External"/><Relationship Id="rId102" Type="http://schemas.openxmlformats.org/officeDocument/2006/relationships/hyperlink" Target="https://www.w3.org/TR/WCAG22/#seizures-and-physical-reactions" TargetMode="External"/><Relationship Id="rId103" Type="http://schemas.openxmlformats.org/officeDocument/2006/relationships/hyperlink" Target="https://www.w3.org/TR/WCAG22/#three-flashes-or-below-threshold" TargetMode="External"/><Relationship Id="rId104" Type="http://schemas.openxmlformats.org/officeDocument/2006/relationships/hyperlink" Target="https://www.w3.org/TR/WCAG22/#three-flashes" TargetMode="External"/><Relationship Id="rId105" Type="http://schemas.openxmlformats.org/officeDocument/2006/relationships/hyperlink" Target="https://www.w3.org/TR/WCAG22/#animation-from-interactions" TargetMode="External"/><Relationship Id="rId106" Type="http://schemas.openxmlformats.org/officeDocument/2006/relationships/hyperlink" Target="https://www.w3.org/TR/WCAG22/#navigable" TargetMode="External"/><Relationship Id="rId107" Type="http://schemas.openxmlformats.org/officeDocument/2006/relationships/hyperlink" Target="https://www.w3.org/TR/WCAG22/#bypass-blocks" TargetMode="External"/><Relationship Id="rId108" Type="http://schemas.openxmlformats.org/officeDocument/2006/relationships/hyperlink" Target="https://dequeuniversity.com/rules/axe/4.10/bypass?application=axeAPI" TargetMode="External"/><Relationship Id="rId109" Type="http://schemas.openxmlformats.org/officeDocument/2006/relationships/hyperlink" Target="https://www.w3.org/TR/WCAG22/#page-titled" TargetMode="External"/><Relationship Id="rId110" Type="http://schemas.openxmlformats.org/officeDocument/2006/relationships/hyperlink" Target="https://dequeuniversity.com/rules/axe/4.10/document-title?application=axeAPI" TargetMode="External"/><Relationship Id="rId111" Type="http://schemas.openxmlformats.org/officeDocument/2006/relationships/hyperlink" Target="https://www.w3.org/TR/WCAG22/#focus-order" TargetMode="External"/><Relationship Id="rId112" Type="http://schemas.openxmlformats.org/officeDocument/2006/relationships/hyperlink" Target="https://www.w3.org/TR/WCAG22/#link-purpose-in-context" TargetMode="External"/><Relationship Id="rId113" Type="http://schemas.openxmlformats.org/officeDocument/2006/relationships/hyperlink" Target="https://dequeuniversity.com/rules/axe/4.10/area-alt?application=axeAPI" TargetMode="External"/><Relationship Id="rId114" Type="http://schemas.openxmlformats.org/officeDocument/2006/relationships/hyperlink" Target="https://dequeuniversity.com/rules/axe/4.10/link-name?application=axeAPI" TargetMode="External"/><Relationship Id="rId115" Type="http://schemas.openxmlformats.org/officeDocument/2006/relationships/hyperlink" Target="https://www.w3.org/TR/WCAG22/#multiple-ways" TargetMode="External"/><Relationship Id="rId116" Type="http://schemas.openxmlformats.org/officeDocument/2006/relationships/hyperlink" Target="https://www.w3.org/TR/WCAG22/#headings-and-labels" TargetMode="External"/><Relationship Id="rId117" Type="http://schemas.openxmlformats.org/officeDocument/2006/relationships/hyperlink" Target="https://www.w3.org/TR/WCAG22/#focus-visible" TargetMode="External"/><Relationship Id="rId118" Type="http://schemas.openxmlformats.org/officeDocument/2006/relationships/hyperlink" Target="https://www.w3.org/TR/WCAG22/#location" TargetMode="External"/><Relationship Id="rId119" Type="http://schemas.openxmlformats.org/officeDocument/2006/relationships/hyperlink" Target="https://www.w3.org/TR/WCAG22/#link-purpose-link-only" TargetMode="External"/><Relationship Id="rId120" Type="http://schemas.openxmlformats.org/officeDocument/2006/relationships/hyperlink" Target="https://dequeuniversity.com/rules/axe/4.10/identical-links-same-purpose?application=axeAPI" TargetMode="External"/><Relationship Id="rId121" Type="http://schemas.openxmlformats.org/officeDocument/2006/relationships/hyperlink" Target="https://www.w3.org/TR/WCAG22/#section-headings" TargetMode="External"/><Relationship Id="rId122" Type="http://schemas.openxmlformats.org/officeDocument/2006/relationships/hyperlink" Target="https://www.w3.org/TR/WCAG22/#focus-not-obscured-minimum" TargetMode="External"/><Relationship Id="rId123" Type="http://schemas.openxmlformats.org/officeDocument/2006/relationships/hyperlink" Target="https://www.w3.org/TR/WCAG22/#focus-not-obscured-enhanced" TargetMode="External"/><Relationship Id="rId124" Type="http://schemas.openxmlformats.org/officeDocument/2006/relationships/hyperlink" Target="https://www.w3.org/TR/WCAG22/#focus-appearance" TargetMode="External"/><Relationship Id="rId125" Type="http://schemas.openxmlformats.org/officeDocument/2006/relationships/hyperlink" Target="https://www.w3.org/TR/WCAG22/#input-modalities" TargetMode="External"/><Relationship Id="rId126" Type="http://schemas.openxmlformats.org/officeDocument/2006/relationships/hyperlink" Target="https://www.w3.org/TR/WCAG22/#pointer-gestures" TargetMode="External"/><Relationship Id="rId127" Type="http://schemas.openxmlformats.org/officeDocument/2006/relationships/hyperlink" Target="https://www.w3.org/TR/WCAG22/#pointer-cancellation" TargetMode="External"/><Relationship Id="rId128" Type="http://schemas.openxmlformats.org/officeDocument/2006/relationships/hyperlink" Target="https://www.w3.org/TR/WCAG22/#label-in-name" TargetMode="External"/><Relationship Id="rId129" Type="http://schemas.openxmlformats.org/officeDocument/2006/relationships/hyperlink" Target="https://dequeuniversity.com/rules/axe/4.10/label-content-name-mismatch?application=axeAPI" TargetMode="External"/><Relationship Id="rId130" Type="http://schemas.openxmlformats.org/officeDocument/2006/relationships/hyperlink" Target="https://www.w3.org/TR/WCAG22/#motion-actuation" TargetMode="External"/><Relationship Id="rId131" Type="http://schemas.openxmlformats.org/officeDocument/2006/relationships/hyperlink" Target="https://www.w3.org/TR/WCAG22/#target-size-enhanced" TargetMode="External"/><Relationship Id="rId132" Type="http://schemas.openxmlformats.org/officeDocument/2006/relationships/hyperlink" Target="https://www.w3.org/TR/WCAG22/#concurrent-input-mechanisms" TargetMode="External"/><Relationship Id="rId133" Type="http://schemas.openxmlformats.org/officeDocument/2006/relationships/hyperlink" Target="https://www.w3.org/TR/WCAG22/#dragging-movements" TargetMode="External"/><Relationship Id="rId134" Type="http://schemas.openxmlformats.org/officeDocument/2006/relationships/hyperlink" Target="https://www.w3.org/TR/WCAG22/#target-size-minimum" TargetMode="External"/><Relationship Id="rId135" Type="http://schemas.openxmlformats.org/officeDocument/2006/relationships/hyperlink" Target="https://dequeuniversity.com/rules/axe/4.10/target-size?application=axeAPI" TargetMode="External"/><Relationship Id="rId136" Type="http://schemas.openxmlformats.org/officeDocument/2006/relationships/hyperlink" Target="https://www.w3.org/TR/WCAG22/#understandable" TargetMode="External"/><Relationship Id="rId137" Type="http://schemas.openxmlformats.org/officeDocument/2006/relationships/hyperlink" Target="https://www.w3.org/TR/WCAG22/#readable" TargetMode="External"/><Relationship Id="rId138" Type="http://schemas.openxmlformats.org/officeDocument/2006/relationships/hyperlink" Target="https://www.w3.org/TR/WCAG22/#language-of-page" TargetMode="External"/><Relationship Id="rId139" Type="http://schemas.openxmlformats.org/officeDocument/2006/relationships/hyperlink" Target="https://dequeuniversity.com/rules/axe/4.10/html-has-lang?application=axeAPI" TargetMode="External"/><Relationship Id="rId140" Type="http://schemas.openxmlformats.org/officeDocument/2006/relationships/hyperlink" Target="https://dequeuniversity.com/rules/axe/4.10/html-lang-valid?application=axeAPI" TargetMode="External"/><Relationship Id="rId141" Type="http://schemas.openxmlformats.org/officeDocument/2006/relationships/hyperlink" Target="https://dequeuniversity.com/rules/axe/4.10/html-xml-lang-mismatch?application=axeAPI" TargetMode="External"/><Relationship Id="rId142" Type="http://schemas.openxmlformats.org/officeDocument/2006/relationships/hyperlink" Target="https://www.w3.org/TR/WCAG22/#language-of-parts" TargetMode="External"/><Relationship Id="rId143" Type="http://schemas.openxmlformats.org/officeDocument/2006/relationships/hyperlink" Target="https://dequeuniversity.com/rules/axe/4.10/valid-lang?application=axeAPI" TargetMode="External"/><Relationship Id="rId144" Type="http://schemas.openxmlformats.org/officeDocument/2006/relationships/hyperlink" Target="https://www.w3.org/TR/WCAG22/#unusual-words" TargetMode="External"/><Relationship Id="rId145" Type="http://schemas.openxmlformats.org/officeDocument/2006/relationships/hyperlink" Target="https://www.w3.org/TR/WCAG22/#abbreviations" TargetMode="External"/><Relationship Id="rId146" Type="http://schemas.openxmlformats.org/officeDocument/2006/relationships/hyperlink" Target="https://www.w3.org/TR/WCAG22/#reading-level" TargetMode="External"/><Relationship Id="rId147" Type="http://schemas.openxmlformats.org/officeDocument/2006/relationships/hyperlink" Target="https://www.w3.org/TR/WCAG22/#pronunciation" TargetMode="External"/><Relationship Id="rId148" Type="http://schemas.openxmlformats.org/officeDocument/2006/relationships/hyperlink" Target="https://www.w3.org/TR/WCAG22/#predictable" TargetMode="External"/><Relationship Id="rId149" Type="http://schemas.openxmlformats.org/officeDocument/2006/relationships/hyperlink" Target="https://www.w3.org/TR/WCAG22/#on-focus" TargetMode="External"/><Relationship Id="rId150" Type="http://schemas.openxmlformats.org/officeDocument/2006/relationships/hyperlink" Target="https://www.w3.org/TR/WCAG22/#on-input" TargetMode="External"/><Relationship Id="rId151" Type="http://schemas.openxmlformats.org/officeDocument/2006/relationships/hyperlink" Target="https://www.w3.org/TR/WCAG22/#consistent-navigation" TargetMode="External"/><Relationship Id="rId152" Type="http://schemas.openxmlformats.org/officeDocument/2006/relationships/hyperlink" Target="https://www.w3.org/TR/WCAG22/#consistent-identification" TargetMode="External"/><Relationship Id="rId153" Type="http://schemas.openxmlformats.org/officeDocument/2006/relationships/hyperlink" Target="https://www.w3.org/TR/WCAG22/#change-on-request" TargetMode="External"/><Relationship Id="rId154" Type="http://schemas.openxmlformats.org/officeDocument/2006/relationships/hyperlink" Target="https://www.w3.org/TR/WCAG22/#consistent-help" TargetMode="External"/><Relationship Id="rId155" Type="http://schemas.openxmlformats.org/officeDocument/2006/relationships/hyperlink" Target="https://www.w3.org/TR/WCAG22/#input-assistance" TargetMode="External"/><Relationship Id="rId156" Type="http://schemas.openxmlformats.org/officeDocument/2006/relationships/hyperlink" Target="https://www.w3.org/TR/WCAG22/#error-identification" TargetMode="External"/><Relationship Id="rId157" Type="http://schemas.openxmlformats.org/officeDocument/2006/relationships/hyperlink" Target="https://www.w3.org/TR/WCAG22/#labels-or-instructions" TargetMode="External"/><Relationship Id="rId158" Type="http://schemas.openxmlformats.org/officeDocument/2006/relationships/hyperlink" Target="https://dequeuniversity.com/rules/axe/4.10/form-field-multiple-labels?application=axeAPI" TargetMode="External"/><Relationship Id="rId159" Type="http://schemas.openxmlformats.org/officeDocument/2006/relationships/hyperlink" Target="https://www.w3.org/TR/WCAG22/#error-suggestion" TargetMode="External"/><Relationship Id="rId160" Type="http://schemas.openxmlformats.org/officeDocument/2006/relationships/hyperlink" Target="https://www.w3.org/TR/WCAG22/#error-prevention-legal-financial-data" TargetMode="External"/><Relationship Id="rId161" Type="http://schemas.openxmlformats.org/officeDocument/2006/relationships/hyperlink" Target="https://www.w3.org/TR/WCAG22/#help" TargetMode="External"/><Relationship Id="rId162" Type="http://schemas.openxmlformats.org/officeDocument/2006/relationships/hyperlink" Target="https://www.w3.org/TR/WCAG22/#error-prevention-all" TargetMode="External"/><Relationship Id="rId163" Type="http://schemas.openxmlformats.org/officeDocument/2006/relationships/hyperlink" Target="https://www.w3.org/TR/WCAG22/#redundant-entry" TargetMode="External"/><Relationship Id="rId164" Type="http://schemas.openxmlformats.org/officeDocument/2006/relationships/hyperlink" Target="https://www.w3.org/TR/WCAG22/#accessible-authentication-minimum" TargetMode="External"/><Relationship Id="rId165" Type="http://schemas.openxmlformats.org/officeDocument/2006/relationships/hyperlink" Target="https://www.w3.org/TR/WCAG22/#accessible-authentication-enhanced" TargetMode="External"/><Relationship Id="rId166" Type="http://schemas.openxmlformats.org/officeDocument/2006/relationships/hyperlink" Target="https://www.w3.org/TR/WCAG22/#robust" TargetMode="External"/><Relationship Id="rId167" Type="http://schemas.openxmlformats.org/officeDocument/2006/relationships/hyperlink" Target="https://www.w3.org/TR/WCAG22/#compatible" TargetMode="External"/><Relationship Id="rId168" Type="http://schemas.openxmlformats.org/officeDocument/2006/relationships/hyperlink" Target="https://www.w3.org/TR/WCAG22/#parsing" TargetMode="External"/><Relationship Id="rId169" Type="http://schemas.openxmlformats.org/officeDocument/2006/relationships/hyperlink" Target="https://dequeuniversity.com/rules/axe/4.10/duplicate-id-active?application=axeAPI" TargetMode="External"/><Relationship Id="rId170" Type="http://schemas.openxmlformats.org/officeDocument/2006/relationships/hyperlink" Target="https://dequeuniversity.com/rules/axe/4.10/duplicate-id?application=axeAPI" TargetMode="External"/><Relationship Id="rId171" Type="http://schemas.openxmlformats.org/officeDocument/2006/relationships/hyperlink" Target="https://www.w3.org/TR/WCAG22/#name-role-value" TargetMode="External"/><Relationship Id="rId172" Type="http://schemas.openxmlformats.org/officeDocument/2006/relationships/hyperlink" Target="https://dequeuniversity.com/rules/axe/4.10/aria-allowed-attr?application=axeAPI" TargetMode="External"/><Relationship Id="rId173" Type="http://schemas.openxmlformats.org/officeDocument/2006/relationships/hyperlink" Target="https://dequeuniversity.com/rules/axe/4.10/aria-braille-equivalent?application=axeAPI" TargetMode="External"/><Relationship Id="rId174" Type="http://schemas.openxmlformats.org/officeDocument/2006/relationships/hyperlink" Target="https://dequeuniversity.com/rules/axe/4.10/aria-command-name?application=axeAPI" TargetMode="External"/><Relationship Id="rId175" Type="http://schemas.openxmlformats.org/officeDocument/2006/relationships/hyperlink" Target="https://dequeuniversity.com/rules/axe/4.10/aria-conditional-attr?application=axeAPI" TargetMode="External"/><Relationship Id="rId176" Type="http://schemas.openxmlformats.org/officeDocument/2006/relationships/hyperlink" Target="https://dequeuniversity.com/rules/axe/4.10/aria-deprecated-role?application=axeAPI" TargetMode="External"/><Relationship Id="rId177" Type="http://schemas.openxmlformats.org/officeDocument/2006/relationships/hyperlink" Target="https://dequeuniversity.com/rules/axe/4.10/aria-hidden-focus?application=axeAPI" TargetMode="External"/><Relationship Id="rId178" Type="http://schemas.openxmlformats.org/officeDocument/2006/relationships/hyperlink" Target="https://dequeuniversity.com/rules/axe/4.10/aria-input-field-name?application=axeAPI" TargetMode="External"/><Relationship Id="rId179" Type="http://schemas.openxmlformats.org/officeDocument/2006/relationships/hyperlink" Target="https://dequeuniversity.com/rules/axe/4.10/aria-prohibited-attr?application=axeAPI" TargetMode="External"/><Relationship Id="rId180" Type="http://schemas.openxmlformats.org/officeDocument/2006/relationships/hyperlink" Target="https://dequeuniversity.com/rules/axe/4.10/aria-required-attr?application=axeAPI" TargetMode="External"/><Relationship Id="rId181" Type="http://schemas.openxmlformats.org/officeDocument/2006/relationships/hyperlink" Target="https://dequeuniversity.com/rules/axe/4.10/aria-roledescription?application=axeAPI" TargetMode="External"/><Relationship Id="rId182" Type="http://schemas.openxmlformats.org/officeDocument/2006/relationships/hyperlink" Target="https://dequeuniversity.com/rules/axe/4.10/aria-roles?application=axeAPI" TargetMode="External"/><Relationship Id="rId183" Type="http://schemas.openxmlformats.org/officeDocument/2006/relationships/hyperlink" Target="https://dequeuniversity.com/rules/axe/4.10/aria-toggle-field-name?application=axeAPI" TargetMode="External"/><Relationship Id="rId184" Type="http://schemas.openxmlformats.org/officeDocument/2006/relationships/hyperlink" Target="https://dequeuniversity.com/rules/axe/4.10/aria-tooltip-name?application=axeAPI" TargetMode="External"/><Relationship Id="rId185" Type="http://schemas.openxmlformats.org/officeDocument/2006/relationships/hyperlink" Target="https://dequeuniversity.com/rules/axe/4.10/aria-valid-attr-value?application=axeAPI" TargetMode="External"/><Relationship Id="rId186" Type="http://schemas.openxmlformats.org/officeDocument/2006/relationships/hyperlink" Target="https://dequeuniversity.com/rules/axe/4.10/aria-valid-attr?application=axeAPI" TargetMode="External"/><Relationship Id="rId187" Type="http://schemas.openxmlformats.org/officeDocument/2006/relationships/hyperlink" Target="https://dequeuniversity.com/rules/axe/4.10/button-name?application=axeAPI" TargetMode="External"/><Relationship Id="rId188" Type="http://schemas.openxmlformats.org/officeDocument/2006/relationships/hyperlink" Target="https://dequeuniversity.com/rules/axe/4.10/duplicate-id-aria?application=axeAPI" TargetMode="External"/><Relationship Id="rId189" Type="http://schemas.openxmlformats.org/officeDocument/2006/relationships/hyperlink" Target="https://dequeuniversity.com/rules/axe/4.10/frame-title-unique?application=axeAPI" TargetMode="External"/><Relationship Id="rId190" Type="http://schemas.openxmlformats.org/officeDocument/2006/relationships/hyperlink" Target="https://dequeuniversity.com/rules/axe/4.10/frame-title?application=axeAPI" TargetMode="External"/><Relationship Id="rId191" Type="http://schemas.openxmlformats.org/officeDocument/2006/relationships/hyperlink" Target="https://dequeuniversity.com/rules/axe/4.10/input-button-name?application=axeAPI" TargetMode="External"/><Relationship Id="rId192" Type="http://schemas.openxmlformats.org/officeDocument/2006/relationships/hyperlink" Target="https://dequeuniversity.com/rules/axe/4.10/label?application=axeAPI" TargetMode="External"/><Relationship Id="rId193" Type="http://schemas.openxmlformats.org/officeDocument/2006/relationships/hyperlink" Target="https://dequeuniversity.com/rules/axe/4.10/nested-interactive?application=axeAPI" TargetMode="External"/><Relationship Id="rId194" Type="http://schemas.openxmlformats.org/officeDocument/2006/relationships/hyperlink" Target="https://dequeuniversity.com/rules/axe/4.10/select-name?application=axeAPI" TargetMode="External"/><Relationship Id="rId195" Type="http://schemas.openxmlformats.org/officeDocument/2006/relationships/hyperlink" Target="https://dequeuniversity.com/rules/axe/4.10/summary-name?application=axeAPI" TargetMode="External"/><Relationship Id="rId196" Type="http://schemas.openxmlformats.org/officeDocument/2006/relationships/hyperlink" Target="https://www.w3.org/TR/WCAG22/#status-messages" TargetMode="External"/><Relationship Id="rId197" Type="http://schemas.openxmlformats.org/officeDocument/2006/relationships/hyperlink" Target="https://www.communicatierijk.nl/vakkennis/rijkswebsites/aanbevolen-richtlijnen/taalniveau-b1" TargetMode="External"/><Relationship Id="rId198" Type="http://schemas.openxmlformats.org/officeDocument/2006/relationships/hyperlink" Target="https://bio-overheid.nl/media/1572/bio-versie-104zv_def.pdf" TargetMode="External"/><Relationship Id="rId199" Type="http://schemas.openxmlformats.org/officeDocument/2006/relationships/hyperlink" Target="https://www.iso.org/standard/77520.html" TargetMode="External"/><Relationship Id="rId200" Type="http://schemas.openxmlformats.org/officeDocument/2006/relationships/hyperlink" Target="https://www.ncsc.nl/documenten/publicaties/2019/mei/01/ict-beveiligingsrichtlijnen-voor-webapplicaties" TargetMode="External"/><Relationship Id="rId201" Type="http://schemas.openxmlformats.org/officeDocument/2006/relationships/hyperlink" Target="https://www.nen.nl/nen-iso-iec-25010-2023-en-318088" TargetMode="External"/><Relationship Id="rId202" Type="http://schemas.openxmlformats.org/officeDocument/2006/relationships/hyperlink" Target="https://www.nen.nl/nen-en-iso-iec-27001-2017-a11-2020-nl-265545" TargetMode="External"/><Relationship Id="rId203" Type="http://schemas.openxmlformats.org/officeDocument/2006/relationships/hyperlink" Target="https://www.nen.nl/nen-en-iso-iec-27002-2017-nl-245390" TargetMode="External"/><Relationship Id="rId204" Type="http://schemas.openxmlformats.org/officeDocument/2006/relationships/hyperlink" Target="https://www.nen.nl/nen-7510-1-2017-a1-2020-nl-267179" TargetMode="External"/><Relationship Id="rId205" Type="http://schemas.openxmlformats.org/officeDocument/2006/relationships/hyperlink" Target="https://www.nen.nl/npr-5325-2017-nl-238298" TargetMode="External"/><Relationship Id="rId206" Type="http://schemas.openxmlformats.org/officeDocument/2006/relationships/hyperlink" Target="https://www.nen.nl/npr-5326-2019-nl-262885" TargetMode="External"/><Relationship Id="rId207" Type="http://schemas.openxmlformats.org/officeDocument/2006/relationships/hyperlink" Target="https://www.noraonline.nl" TargetMode="External"/><Relationship Id="rId208" Type="http://schemas.openxmlformats.org/officeDocument/2006/relationships/hyperlink" Target="https://owasp.org/www-project-top-ten/" TargetMode="External"/><Relationship Id="rId209" Type="http://schemas.openxmlformats.org/officeDocument/2006/relationships/hyperlink" Target="https://scrumguides.org/docs/scrumguide/v2020/2020-Scrum-Guide-Dutch.pdf" TargetMode="External"/><Relationship Id="rId210" Type="http://schemas.openxmlformats.org/officeDocument/2006/relationships/hyperlink" Target="https://wetten.overheid.nl/BWBR0022141/2007-07-01" TargetMode="External"/><Relationship Id="rId211" Type="http://schemas.openxmlformats.org/officeDocument/2006/relationships/hyperlink" Target="https://wetten.overheid.nl/BWBR0033507/2013-06-01" TargetMode="External"/><Relationship Id="rId212" Type="http://schemas.openxmlformats.org/officeDocument/2006/relationships/hyperlink" Target="https://wetten.overheid.nl/BWBR0041515/2020-07-15" TargetMode="External"/><Relationship Id="rId213" Type="http://schemas.openxmlformats.org/officeDocument/2006/relationships/hyperlink" Target="https://www.tweedekamer.nl/sites/default/files/field_uploads/33326-5-Eindrapport_tcm181-239826.pdf" TargetMode="External"/><Relationship Id="rId214" Type="http://schemas.openxmlformats.org/officeDocument/2006/relationships/hyperlink" Target="https://www.ictu.nl/kwaliteitsaanpak" TargetMode="External"/><Relationship Id="rId215" Type="http://schemas.openxmlformats.org/officeDocument/2006/relationships/hyperlink" Target="https://ictu.github.io/Kwaliteitsaanpak/wip/ICTU-Kwaliteitsaanpak-Wijzigingsgeschiedenis.pdf" TargetMode="External"/><Relationship Id="rId216"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