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2.5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Lijstnummering1"/>
        <w:numPr>
          <w:ilvl w:val="0"/>
          <w:numId w:val="18"/>
        </w:numPr>
      </w:pPr>
      <w:r>
        <w:t xml:space="preserve">De story voldoet aan de </w:t>
      </w:r>
      <w:hyperlink r:id="rId17">
        <w:r>
          <w:rPr>
            <w:rStyle w:val="Hyperlink"/>
          </w:rPr>
          <w:t>INVEST-criteria</w:t>
        </w:r>
      </w:hyperlink>
      <w:r>
        <w:t>.</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8">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19">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0">
              <w:r>
                <w:rPr>
                  <w:rStyle w:val="Hyperlink"/>
                </w:rPr>
                <w:t>BIO</w:t>
              </w:r>
            </w:hyperlink>
          </w:p>
        </w:tc>
        <w:tc>
          <w:tcPr>
            <w:tcW w:type="auto" w:w="4535"/>
          </w:tcPr>
          <w:p>
            <w:pPr>
              <w:jc w:val="left"/>
            </w:pPr>
            <w:r>
              <w:t>Baseline Informatiebeveiliging Overheid.</w:t>
            </w:r>
          </w:p>
        </w:tc>
      </w:tr>
      <w:tr>
        <w:tc>
          <w:tcPr>
            <w:tcW w:type="auto" w:w="4535"/>
          </w:tcPr>
          <w:p>
            <w:pPr>
              <w:jc w:val="left"/>
            </w:pPr>
            <w:hyperlink r:id="rId21">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2">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6">
              <w:r>
                <w:rPr>
                  <w:rStyle w:val="Hyperlink"/>
                </w:rPr>
                <w:t>NEN 7510-2:2024</w:t>
              </w:r>
            </w:hyperlink>
          </w:p>
        </w:tc>
        <w:tc>
          <w:tcPr>
            <w:tcW w:type="auto" w:w="4535"/>
          </w:tcPr>
          <w:p>
            <w:pPr>
              <w:jc w:val="left"/>
            </w:pPr>
          </w:p>
        </w:tc>
      </w:tr>
      <w:tr>
        <w:tc>
          <w:tcPr>
            <w:tcW w:type="auto" w:w="4535"/>
          </w:tcPr>
          <w:p>
            <w:pPr>
              <w:jc w:val="left"/>
            </w:pPr>
            <w:hyperlink r:id="rId2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0">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1">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2">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3">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4">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5">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xp123.com/invest-in-good-stories-and-smart-tasks/" TargetMode="External"/><Relationship Id="rId18" Type="http://schemas.openxmlformats.org/officeDocument/2006/relationships/hyperlink" Target="https://quality-time.readthedocs.io/en/latest/reference.html#metrics" TargetMode="External"/><Relationship Id="rId19" Type="http://schemas.openxmlformats.org/officeDocument/2006/relationships/hyperlink" Target="https://peps.python.org/pep-0008/" TargetMode="External"/><Relationship Id="rId20" Type="http://schemas.openxmlformats.org/officeDocument/2006/relationships/hyperlink" Target="https://bio-overheid.nl/media/1572/bio-versie-104zv_def.pdf" TargetMode="External"/><Relationship Id="rId21" Type="http://schemas.openxmlformats.org/officeDocument/2006/relationships/hyperlink" Target="https://www.iso.org/standard/77520.html" TargetMode="External"/><Relationship Id="rId22" Type="http://schemas.openxmlformats.org/officeDocument/2006/relationships/hyperlink" Target="https://www.ncsc.nl/documenten/publicaties/2019/mei/01/ict-beveiligingsrichtlijnen-voor-webapplicaties" TargetMode="External"/><Relationship Id="rId23" Type="http://schemas.openxmlformats.org/officeDocument/2006/relationships/hyperlink" Target="https://www.nen.nl/nen-iso-iec-25010-2023-en-318088" TargetMode="External"/><Relationship Id="rId24" Type="http://schemas.openxmlformats.org/officeDocument/2006/relationships/hyperlink" Target="https://www.nen.nl/nen-en-iso-iec-27001-2023-nl-314206" TargetMode="External"/><Relationship Id="rId25" Type="http://schemas.openxmlformats.org/officeDocument/2006/relationships/hyperlink" Target="https://www.nen.nl/nen-en-iso-iec-27002-2022-nl-304509" TargetMode="External"/><Relationship Id="rId26" Type="http://schemas.openxmlformats.org/officeDocument/2006/relationships/hyperlink" Target="https://www.nen.nl/nen-7510-2-2024-nl-331314" TargetMode="External"/><Relationship Id="rId27" Type="http://schemas.openxmlformats.org/officeDocument/2006/relationships/hyperlink" Target="https://www.nen.nl/npr-5325-2017-nl-238298" TargetMode="External"/><Relationship Id="rId28" Type="http://schemas.openxmlformats.org/officeDocument/2006/relationships/hyperlink" Target="https://www.nen.nl/npr-5326-2019-nl-262885" TargetMode="External"/><Relationship Id="rId29" Type="http://schemas.openxmlformats.org/officeDocument/2006/relationships/hyperlink" Target="https://www.noraonline.nl" TargetMode="External"/><Relationship Id="rId30" Type="http://schemas.openxmlformats.org/officeDocument/2006/relationships/hyperlink" Target="https://owasp.org/www-project-top-ten/" TargetMode="External"/><Relationship Id="rId31" Type="http://schemas.openxmlformats.org/officeDocument/2006/relationships/hyperlink" Target="https://scrumguides.org/docs/scrumguide/v2020/2020-Scrum-Guide-Dutch.pdf" TargetMode="External"/><Relationship Id="rId32" Type="http://schemas.openxmlformats.org/officeDocument/2006/relationships/hyperlink" Target="https://wetten.overheid.nl/BWBR0022141/2007-07-01" TargetMode="External"/><Relationship Id="rId33" Type="http://schemas.openxmlformats.org/officeDocument/2006/relationships/hyperlink" Target="https://wetten.overheid.nl/BWBR0033507/2013-06-01" TargetMode="External"/><Relationship Id="rId34" Type="http://schemas.openxmlformats.org/officeDocument/2006/relationships/hyperlink" Target="https://wetten.overheid.nl/BWBR0041515/2024-10-01/0" TargetMode="External"/><Relationship Id="rId35" Type="http://schemas.openxmlformats.org/officeDocument/2006/relationships/hyperlink" Target="https://www.tweedekamer.nl/sites/default/files/field_uploads/33326-5-Eindrapport_tcm181-239826.pdf" TargetMode="External"/><Relationship Id="rId36"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