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color w:val="000000"/>
          <w:highlight w:val="yellow"/>
        </w:rPr>
        <w:t>{documentreferentie}</w:t>
      </w:r>
      <w:r>
        <w:t>,</w:t>
      </w:r>
    </w:p>
    <w:p>
      <w:pPr>
        <w:pStyle w:val="Lijstopsomteken1"/>
        <w:numPr>
          <w:ilvl w:val="0"/>
        </w:numPr>
      </w:pPr>
      <w:r>
        <w:t xml:space="preserve">Projectplan </w:t>
      </w:r>
      <w:r>
        <w:rPr>
          <w:color w:val="000000"/>
          <w:highlight w:val="yellow"/>
        </w:rPr>
        <w:t>{documentreferentie}</w:t>
      </w:r>
      <w:r>
        <w:t>,</w:t>
      </w:r>
    </w:p>
    <w:p>
      <w:pPr>
        <w:pStyle w:val="Lijstopsomteken1"/>
        <w:numPr>
          <w:ilvl w:val="0"/>
        </w:numPr>
      </w:pPr>
      <w:r>
        <w:t xml:space="preserve">Softwarearchitectuurdocument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Informatiebeveiligingsplan </w:t>
      </w:r>
      <w:r>
        <w:rPr>
          <w:color w:val="000000"/>
          <w:highlight w:val="yellow"/>
        </w:rPr>
        <w:t>{documentreferentie}</w:t>
      </w:r>
      <w:r>
        <w:t>.</w:t>
      </w:r>
    </w:p>
    <w:p>
      <w:r>
        <w:t>De testbasis wordt gevormd door de volgende documenten:</w:t>
      </w:r>
    </w:p>
    <w:p>
      <w:pPr>
        <w:pStyle w:val="Lijstopsomteken1"/>
        <w:numPr>
          <w:ilvl w:val="0"/>
        </w:numPr>
      </w:pPr>
      <w:r>
        <w:t xml:space="preserve">Globaal functioneel ontwerp </w:t>
      </w:r>
      <w:r>
        <w:rPr>
          <w:color w:val="000000"/>
          <w:highlight w:val="yellow"/>
        </w:rPr>
        <w:t>{documentreferentie}</w:t>
      </w:r>
      <w:r>
        <w:t>,</w:t>
      </w:r>
    </w:p>
    <w:p>
      <w:pPr>
        <w:pStyle w:val="Lijstopsomteken1"/>
        <w:numPr>
          <w:ilvl w:val="0"/>
        </w:numPr>
      </w:pPr>
      <w:r>
        <w:t xml:space="preserve">Niet-functionele eisen </w:t>
      </w:r>
      <w:r>
        <w:rPr>
          <w:color w:val="000000"/>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ZAP by Checkmarx en OpenVAS;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