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rPr>
          <w:color w:val="000000"/>
          <w:highlight w:val="yellow"/>
        </w:rPr>
        <w:t>{Documentnaam}</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{Het doel van dit document, inclusief de scope van wat beschreven is.}</w:t>
      </w:r>
    </w:p>
    <w:p>
      <w:bookmarkStart w:id="0" w:name="doelgroep"/>
      <w:pPr>
        <w:pStyle w:val="Kop2"/>
      </w:pPr>
      <w:r>
        <w:t>Doelgroep</w:t>
      </w:r>
      <w:bookmarkEnd w:id="0" w:name="doelgroep"/>
    </w:p>
    <w:p>
      <w:r>
        <w:rPr>
          <w:color w:val="000000"/>
          <w:highlight w:val="yellow"/>
        </w:rPr>
        <w:t>{Doelgroep van dit document}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rPr>
                <w:color w:val="000000"/>
                <w:highlight w:val="yellow"/>
              </w:rPr>
              <w:t>{uitgangspunt}</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rPr>
          <w:color w:val="000000"/>
          <w:highlight w:val="yellow"/>
        </w:rPr>
        <w:t>{Relatie met andere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r>
        <w:rPr>
          <w:color w:val="000000"/>
          <w:highlight w:val="yellow"/>
        </w:rPr>
        <w:t>{Wat staat waar in dit document?}</w:t>
      </w:r>
    </w:p>
    <w:p>
      <w:hyperlink r:id="rId14">
        <w:r>
          <w:rPr>
            <w:rStyle w:val="Hyperlink"/>
          </w:rPr>
          <w:t>Bijlage A</w:t>
        </w:r>
      </w:hyperlink>
      <w:r>
        <w:t xml:space="preserve"> bevat afkortingen en termen die voorkomen in de ICTU Kwaliteitsaanpak Softwareontwikkeling en bijbehorende templates. </w:t>
      </w:r>
      <w:hyperlink r:id="rId15">
        <w:r>
          <w:rPr>
            <w:rStyle w:val="Hyperlink"/>
          </w:rPr>
          <w:t>Bijlage B</w:t>
        </w:r>
      </w:hyperlink>
      <w:r>
        <w:t xml:space="preserve"> verwijst naar regelmatig gebruikte bronnen. </w:t>
      </w:r>
      <w:hyperlink r:id="rId16">
        <w:r>
          <w:rPr>
            <w:rStyle w:val="Hyperlink"/>
          </w:rPr>
          <w:t>Bijlage C</w:t>
        </w:r>
      </w:hyperlink>
      <w:r>
        <w:t xml:space="preserve"> bevat een beknopte samenvatting van de ICTU Kwaliteitsaanpak Softwareontwikkeling.</w:t>
      </w:r>
    </w:p>
    <w:p>
      <w:bookmarkStart w:id="0" w:name="inhoud"/>
      <w:pPr>
        <w:pStyle w:val="Kop1"/>
      </w:pPr>
      <w:r>
        <w:t>Inhoud</w:t>
      </w:r>
      <w:bookmarkEnd w:id="0" w:name="inhoud"/>
    </w:p>
    <w:p>
      <w:r>
        <w:rPr>
          <w:color w:val="000000"/>
          <w:highlight w:val="yellow"/>
        </w:rPr>
        <w:t>{De specifieke inhoud van het document}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17">
              <w:r>
                <w:rPr>
                  <w:rStyle w:val="Hyperlink"/>
                </w:rPr>
                <w:t>BIO</w:t>
              </w:r>
            </w:hyperlink>
          </w:p>
        </w:tc>
        <w:tc>
          <w:tcPr>
            <w:tcW w:type="auto" w:w="4535"/>
          </w:tcPr>
          <w:p>
            <w:pPr>
              <w:jc w:val="left"/>
            </w:pPr>
            <w:r>
              <w:t>Baseline Informatiebeveiliging Overheid.</w:t>
            </w:r>
          </w:p>
        </w:tc>
      </w:tr>
      <w:tr>
        <w:tc>
          <w:tcPr>
            <w:tcW w:type="auto" w:w="4535"/>
          </w:tcPr>
          <w:p>
            <w:pPr>
              <w:jc w:val="left"/>
            </w:pPr>
            <w:hyperlink r:id="rId1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1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3">
              <w:r>
                <w:rPr>
                  <w:rStyle w:val="Hyperlink"/>
                </w:rPr>
                <w:t>NEN 7510-2:2024</w:t>
              </w:r>
            </w:hyperlink>
          </w:p>
        </w:tc>
        <w:tc>
          <w:tcPr>
            <w:tcW w:type="auto" w:w="4535"/>
          </w:tcPr>
          <w:p>
            <w:pPr>
              <w:jc w:val="left"/>
            </w:pPr>
          </w:p>
        </w:tc>
      </w:tr>
      <w:tr>
        <w:tc>
          <w:tcPr>
            <w:tcW w:type="auto" w:w="4535"/>
          </w:tcPr>
          <w:p>
            <w:pPr>
              <w:jc w:val="left"/>
            </w:pPr>
            <w:hyperlink r:id="rId2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2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2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2">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3">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4">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5">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FAAAB0" w14:textId="77777777" w:rsidR="00020180" w:rsidRDefault="00020180" w:rsidP="008E4D39">
      <w:pPr>
        <w:spacing w:after="0" w:line="240" w:lineRule="auto"/>
      </w:pPr>
      <w:r>
        <w:separator/>
      </w:r>
    </w:p>
  </w:endnote>
  <w:endnote w:type="continuationSeparator" w:id="0">
    <w:p w14:paraId="39DC1960" w14:textId="77777777" w:rsidR="00020180" w:rsidRDefault="00020180"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09850" w14:textId="77777777" w:rsidR="00020180" w:rsidRDefault="00020180" w:rsidP="008E4D39">
      <w:pPr>
        <w:spacing w:after="0" w:line="240" w:lineRule="auto"/>
      </w:pPr>
      <w:r>
        <w:separator/>
      </w:r>
    </w:p>
  </w:footnote>
  <w:footnote w:type="continuationSeparator" w:id="0">
    <w:p w14:paraId="66B0699B" w14:textId="77777777" w:rsidR="00020180" w:rsidRDefault="00020180"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highlight w:val="yellow"/>
      </w:rPr>
      <w:t>{Documentnaam}</w:t>
    </w:r>
    <w:r>
      <w:t xml:space="preserv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34797"/>
    <w:rsid w:val="007468AD"/>
    <w:rsid w:val="007474C8"/>
    <w:rsid w:val="00747FF6"/>
    <w:rsid w:val="00767A8F"/>
    <w:rsid w:val="007C1D2D"/>
    <w:rsid w:val="007C2DAD"/>
    <w:rsid w:val="007C59EE"/>
    <w:rsid w:val="007C7474"/>
    <w:rsid w:val="007F6B44"/>
    <w:rsid w:val="00807FB6"/>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4797"/>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rminologie-en-afkortingen" TargetMode="External"/><Relationship Id="rId15" Type="http://schemas.openxmlformats.org/officeDocument/2006/relationships/hyperlink" Target="#bronnen" TargetMode="External"/><Relationship Id="rId16" Type="http://schemas.openxmlformats.org/officeDocument/2006/relationships/hyperlink" Target="#de-ictu-kwaliteitsaanpak-softwareontwikk" TargetMode="External"/><Relationship Id="rId17" Type="http://schemas.openxmlformats.org/officeDocument/2006/relationships/hyperlink" Target="https://www.bio-overheid.nl/media/dr4inbhc/20260109-baseline-informatiebeveiliging-overheid-2-bio2-v13-def.pdf" TargetMode="External"/><Relationship Id="rId18" Type="http://schemas.openxmlformats.org/officeDocument/2006/relationships/hyperlink" Target="https://www.iso.org/standard/77520.html" TargetMode="External"/><Relationship Id="rId19" Type="http://schemas.openxmlformats.org/officeDocument/2006/relationships/hyperlink" Target="https://www.ncsc.nl/documenten/publicaties/2019/mei/01/ict-beveiligingsrichtlijnen-voor-webapplicaties" TargetMode="External"/><Relationship Id="rId20" Type="http://schemas.openxmlformats.org/officeDocument/2006/relationships/hyperlink" Target="https://www.nen.nl/nen-iso-iec-25010-2023-en-318088" TargetMode="External"/><Relationship Id="rId21" Type="http://schemas.openxmlformats.org/officeDocument/2006/relationships/hyperlink" Target="https://www.nen.nl/nen-en-iso-iec-27001-2023-nl-314206" TargetMode="External"/><Relationship Id="rId22" Type="http://schemas.openxmlformats.org/officeDocument/2006/relationships/hyperlink" Target="https://www.nen.nl/nen-en-iso-iec-27002-2022-nl-304509" TargetMode="External"/><Relationship Id="rId23" Type="http://schemas.openxmlformats.org/officeDocument/2006/relationships/hyperlink" Target="https://www.nen.nl/nen-7510-2-2024-nl-331314" TargetMode="External"/><Relationship Id="rId24" Type="http://schemas.openxmlformats.org/officeDocument/2006/relationships/hyperlink" Target="https://www.nen.nl/npr-5325-2017-nl-238298" TargetMode="External"/><Relationship Id="rId25" Type="http://schemas.openxmlformats.org/officeDocument/2006/relationships/hyperlink" Target="https://www.nen.nl/npr-5326-2019-nl-262885" TargetMode="External"/><Relationship Id="rId26" Type="http://schemas.openxmlformats.org/officeDocument/2006/relationships/hyperlink" Target="https://www.noraonline.nl" TargetMode="External"/><Relationship Id="rId27" Type="http://schemas.openxmlformats.org/officeDocument/2006/relationships/hyperlink" Target="https://owasp.org/www-project-top-ten/" TargetMode="External"/><Relationship Id="rId28" Type="http://schemas.openxmlformats.org/officeDocument/2006/relationships/hyperlink" Target="https://scrumguides.org/docs/scrumguide/v2020/2020-Scrum-Guide-Dutch.pdf" TargetMode="External"/><Relationship Id="rId29" Type="http://schemas.openxmlformats.org/officeDocument/2006/relationships/hyperlink" Target="https://wetten.overheid.nl/BWBR0022141/2007-07-01" TargetMode="External"/><Relationship Id="rId30" Type="http://schemas.openxmlformats.org/officeDocument/2006/relationships/hyperlink" Target="https://wetten.overheid.nl/BWBR0051482/2025-09-09/" TargetMode="External"/><Relationship Id="rId31" Type="http://schemas.openxmlformats.org/officeDocument/2006/relationships/hyperlink" Target="https://wetten.overheid.nl/BWBR0041515/2024-10-01/" TargetMode="External"/><Relationship Id="rId32" Type="http://schemas.openxmlformats.org/officeDocument/2006/relationships/hyperlink" Target="https://www.tweedekamer.nl/sites/default/files/field_uploads/33326-5-Eindrapport_tcm181-239826.pdf" TargetMode="External"/><Relationship Id="rId33" Type="http://schemas.openxmlformats.org/officeDocument/2006/relationships/hyperlink" Target="https://www.ictu.nl/kwaliteitsaanpak" TargetMode="External"/><Relationship Id="rId34" Type="http://schemas.openxmlformats.org/officeDocument/2006/relationships/hyperlink" Target="https://ictu.github.io/Kwaliteitsaanpak/wip/ICTU-Kwaliteitsaanpak-Wijzigingsgeschiedenis.html" TargetMode="External"/><Relationship Id="rId35"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9</cp:revision>
  <dcterms:created xsi:type="dcterms:W3CDTF">2023-02-06T22:25:00Z</dcterms:created>
  <dcterms:modified xsi:type="dcterms:W3CDTF">2026-06-22T15:58:00Z</dcterms:modified>
  <cp:category/>
</cp:coreProperties>
</file>