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AE3B2B" w14:paraId="31A784F2" w14:textId="77777777" w:rsidTr="00D4346A">
        <w:tc>
          <w:tcPr>
            <w:tcW w:w="9016" w:type="dxa"/>
            <w:shd w:val="clear" w:color="auto" w:fill="E2EFD9" w:themeFill="accent6" w:themeFillTint="33"/>
          </w:tcPr>
          <w:p w14:paraId="31A784F0" w14:textId="63C25A66" w:rsidR="009F0546" w:rsidRPr="00AE3B2B" w:rsidRDefault="00AE3B2B">
            <w:pPr>
              <w:rPr>
                <w:b/>
                <w:bCs/>
                <w:lang w:val="nl-NL"/>
              </w:rPr>
            </w:pPr>
            <w:r>
              <w:rPr>
                <w:b/>
                <w:bCs/>
              </w:rPr>
              <w:fldChar w:fldCharType="begin"/>
            </w:r>
            <w:r>
              <w:rPr>
                <w:b/>
                <w:bCs/>
              </w:rPr>
              <w:instrText xml:space="preserve"> MERGEFIELD KD </w:instrText>
            </w:r>
            <w:r>
              <w:rPr>
                <w:b/>
                <w:bCs/>
              </w:rPr>
              <w:fldChar w:fldCharType="separate"/>
            </w:r>
            <w:r w:rsidR="00316E27" w:rsidRPr="00353570">
              <w:rPr>
                <w:b/>
                <w:bCs/>
                <w:noProof/>
              </w:rPr>
              <w:t>KD20 Kostenefficient</w:t>
            </w:r>
            <w:r>
              <w:rPr>
                <w:b/>
                <w:bCs/>
              </w:rPr>
              <w:fldChar w:fldCharType="end"/>
            </w:r>
          </w:p>
          <w:p w14:paraId="31A784F1" w14:textId="77777777" w:rsidR="00AF2FE0" w:rsidRPr="00AE3B2B" w:rsidRDefault="00316E27">
            <w:pPr>
              <w:rPr>
                <w:b/>
                <w:bCs/>
                <w:lang w:val="nl-NL"/>
              </w:rPr>
            </w:pPr>
          </w:p>
        </w:tc>
      </w:tr>
    </w:tbl>
    <w:p w14:paraId="31A784F3" w14:textId="77777777" w:rsidR="008401A1" w:rsidRPr="00AE3B2B" w:rsidRDefault="00316E2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4346A" w:rsidRPr="00AE3B2B" w14:paraId="31A78505" w14:textId="77777777" w:rsidTr="00D4346A">
        <w:trPr>
          <w:trHeight w:val="2944"/>
        </w:trPr>
        <w:tc>
          <w:tcPr>
            <w:tcW w:w="531" w:type="dxa"/>
            <w:shd w:val="clear" w:color="auto" w:fill="F2F2F2" w:themeFill="background1" w:themeFillShade="F2"/>
            <w:textDirection w:val="btLr"/>
            <w:vAlign w:val="center"/>
          </w:tcPr>
          <w:p w14:paraId="31A784F4" w14:textId="77777777" w:rsidR="0032020B" w:rsidRPr="00AE3B2B" w:rsidRDefault="00316E27"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31A784F5" w14:textId="77777777" w:rsidR="0032020B" w:rsidRPr="00AE3B2B" w:rsidRDefault="00316E27"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1A784F6" w14:textId="77777777" w:rsidR="0032020B" w:rsidRPr="00AE3B2B" w:rsidRDefault="00316E27"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1A784F7" w14:textId="77777777" w:rsidR="0032020B" w:rsidRPr="0032020B" w:rsidRDefault="00316E2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1A784F8" w14:textId="77777777" w:rsidR="0032020B" w:rsidRPr="00AE3B2B" w:rsidRDefault="00316E27" w:rsidP="00D4346A">
            <w:pPr>
              <w:ind w:left="113" w:right="113"/>
              <w:rPr>
                <w:sz w:val="12"/>
                <w:szCs w:val="12"/>
                <w:lang w:val="nl-NL"/>
              </w:rPr>
            </w:pPr>
            <w:r w:rsidRPr="00AE3B2B">
              <w:rPr>
                <w:sz w:val="12"/>
                <w:szCs w:val="12"/>
                <w:lang w:val="nl-NL"/>
              </w:rPr>
              <w:t xml:space="preserve">NAP05 Bied de dienst </w:t>
            </w:r>
            <w:r w:rsidRPr="00AE3B2B">
              <w:rPr>
                <w:sz w:val="12"/>
                <w:szCs w:val="12"/>
                <w:lang w:val="nl-NL"/>
              </w:rPr>
              <w:t>proactief aan</w:t>
            </w:r>
          </w:p>
        </w:tc>
        <w:tc>
          <w:tcPr>
            <w:tcW w:w="531" w:type="dxa"/>
            <w:shd w:val="clear" w:color="auto" w:fill="F2F2F2" w:themeFill="background1" w:themeFillShade="F2"/>
            <w:textDirection w:val="btLr"/>
            <w:vAlign w:val="center"/>
          </w:tcPr>
          <w:p w14:paraId="31A784F9" w14:textId="77777777" w:rsidR="0032020B" w:rsidRPr="00AE3B2B" w:rsidRDefault="00316E27"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31A784FA" w14:textId="77777777" w:rsidR="0032020B" w:rsidRPr="00AE3B2B" w:rsidRDefault="00316E27"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31A784FB" w14:textId="77777777" w:rsidR="0032020B" w:rsidRPr="0032020B" w:rsidRDefault="00316E2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1A784FC" w14:textId="77777777" w:rsidR="0032020B" w:rsidRPr="00AE3B2B" w:rsidRDefault="00316E27"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31A784FD" w14:textId="77777777" w:rsidR="0032020B" w:rsidRPr="00AE3B2B" w:rsidRDefault="00316E27"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31A784FE" w14:textId="77777777" w:rsidR="0032020B" w:rsidRPr="0032020B" w:rsidRDefault="00316E2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1A784FF" w14:textId="77777777" w:rsidR="0032020B" w:rsidRPr="00AE3B2B" w:rsidRDefault="00316E27"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31A78500" w14:textId="77777777" w:rsidR="0032020B" w:rsidRPr="0032020B" w:rsidRDefault="00316E27" w:rsidP="00D4346A">
            <w:pPr>
              <w:ind w:left="113" w:right="113"/>
              <w:rPr>
                <w:sz w:val="12"/>
                <w:szCs w:val="12"/>
              </w:rPr>
            </w:pPr>
            <w:r w:rsidRPr="003D6BE5">
              <w:rPr>
                <w:sz w:val="12"/>
                <w:szCs w:val="12"/>
              </w:rPr>
              <w:t>NAP13 Behe</w:t>
            </w:r>
            <w:r w:rsidRPr="003D6BE5">
              <w:rPr>
                <w:sz w:val="12"/>
                <w:szCs w:val="12"/>
              </w:rPr>
              <w:t>ers risico's voortdurend</w:t>
            </w:r>
          </w:p>
        </w:tc>
        <w:tc>
          <w:tcPr>
            <w:tcW w:w="530" w:type="dxa"/>
            <w:shd w:val="clear" w:color="auto" w:fill="F2F2F2" w:themeFill="background1" w:themeFillShade="F2"/>
            <w:textDirection w:val="btLr"/>
            <w:vAlign w:val="center"/>
          </w:tcPr>
          <w:p w14:paraId="31A78501" w14:textId="77777777" w:rsidR="0032020B" w:rsidRPr="0032020B" w:rsidRDefault="00316E2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1A78502" w14:textId="77777777" w:rsidR="0032020B" w:rsidRPr="0032020B" w:rsidRDefault="00316E2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1A78503" w14:textId="77777777" w:rsidR="0032020B" w:rsidRPr="0032020B" w:rsidRDefault="00316E2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1A78504" w14:textId="77777777" w:rsidR="0032020B" w:rsidRPr="00AE3B2B" w:rsidRDefault="00316E27" w:rsidP="00D4346A">
            <w:pPr>
              <w:ind w:left="113" w:right="113"/>
              <w:rPr>
                <w:sz w:val="12"/>
                <w:szCs w:val="12"/>
                <w:lang w:val="nl-NL"/>
              </w:rPr>
            </w:pPr>
            <w:r w:rsidRPr="00AE3B2B">
              <w:rPr>
                <w:sz w:val="12"/>
                <w:szCs w:val="12"/>
                <w:lang w:val="nl-NL"/>
              </w:rPr>
              <w:t>NAP17 Stuur cyclisch op kwaliteit</w:t>
            </w:r>
          </w:p>
        </w:tc>
      </w:tr>
      <w:tr w:rsidR="00D4346A" w:rsidRPr="00AE3B2B" w14:paraId="31A78517" w14:textId="77777777" w:rsidTr="00D4346A">
        <w:tc>
          <w:tcPr>
            <w:tcW w:w="531" w:type="dxa"/>
            <w:vAlign w:val="center"/>
          </w:tcPr>
          <w:p w14:paraId="31A78506" w14:textId="1829DCE0"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NAP01_Verplaats_je_in_de_gebruiker </w:instrText>
            </w:r>
            <w:r w:rsidRPr="00D4346A">
              <w:rPr>
                <w:b/>
                <w:bCs/>
              </w:rPr>
              <w:fldChar w:fldCharType="end"/>
            </w:r>
          </w:p>
        </w:tc>
        <w:tc>
          <w:tcPr>
            <w:tcW w:w="530" w:type="dxa"/>
            <w:vAlign w:val="center"/>
          </w:tcPr>
          <w:p w14:paraId="31A78507" w14:textId="60F8A35A"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NAP02_Geef_inzicht_in_de_afhandeling_van </w:instrText>
            </w:r>
            <w:r w:rsidRPr="00D4346A">
              <w:rPr>
                <w:b/>
                <w:bCs/>
              </w:rPr>
              <w:fldChar w:fldCharType="end"/>
            </w:r>
          </w:p>
        </w:tc>
        <w:tc>
          <w:tcPr>
            <w:tcW w:w="531" w:type="dxa"/>
            <w:vAlign w:val="center"/>
          </w:tcPr>
          <w:p w14:paraId="31A78508" w14:textId="2FEE10F3"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NAP03_Lever_een_kanaalonafhankelijk_res </w:instrText>
            </w:r>
            <w:r w:rsidRPr="00D4346A">
              <w:rPr>
                <w:b/>
                <w:bCs/>
              </w:rPr>
              <w:fldChar w:fldCharType="end"/>
            </w:r>
          </w:p>
        </w:tc>
        <w:tc>
          <w:tcPr>
            <w:tcW w:w="531" w:type="dxa"/>
            <w:vAlign w:val="center"/>
          </w:tcPr>
          <w:p w14:paraId="31A78509" w14:textId="1AFE2BCC"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NAP04_Bundel_diensten </w:instrText>
            </w:r>
            <w:r w:rsidRPr="00D4346A">
              <w:rPr>
                <w:b/>
                <w:bCs/>
              </w:rPr>
              <w:fldChar w:fldCharType="end"/>
            </w:r>
          </w:p>
        </w:tc>
        <w:tc>
          <w:tcPr>
            <w:tcW w:w="531" w:type="dxa"/>
            <w:vAlign w:val="center"/>
          </w:tcPr>
          <w:p w14:paraId="31A7850A" w14:textId="5196499B"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NAP05_Bied_de_dienst_proactief_aan </w:instrText>
            </w:r>
            <w:r w:rsidRPr="00D4346A">
              <w:rPr>
                <w:b/>
                <w:bCs/>
              </w:rPr>
              <w:fldChar w:fldCharType="end"/>
            </w:r>
          </w:p>
        </w:tc>
        <w:tc>
          <w:tcPr>
            <w:tcW w:w="531" w:type="dxa"/>
            <w:vAlign w:val="center"/>
          </w:tcPr>
          <w:p w14:paraId="31A7850B" w14:textId="406BDD39"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NAP06_Hergebruik_voor_kopen_voor_maken </w:instrText>
            </w:r>
            <w:r w:rsidR="000A7500">
              <w:rPr>
                <w:b/>
                <w:bCs/>
              </w:rPr>
              <w:fldChar w:fldCharType="separate"/>
            </w:r>
            <w:r w:rsidRPr="00353570">
              <w:rPr>
                <w:b/>
                <w:bCs/>
                <w:noProof/>
                <w:lang w:val="nl-NL"/>
              </w:rPr>
              <w:t>1</w:t>
            </w:r>
            <w:r w:rsidRPr="00D4346A">
              <w:rPr>
                <w:b/>
                <w:bCs/>
              </w:rPr>
              <w:fldChar w:fldCharType="end"/>
            </w:r>
          </w:p>
        </w:tc>
        <w:tc>
          <w:tcPr>
            <w:tcW w:w="531" w:type="dxa"/>
            <w:vAlign w:val="center"/>
          </w:tcPr>
          <w:p w14:paraId="31A7850C" w14:textId="399EE853"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NAP07_Bouw_diensten_modulair_op </w:instrText>
            </w:r>
            <w:r w:rsidRPr="00D4346A">
              <w:rPr>
                <w:b/>
                <w:bCs/>
              </w:rPr>
              <w:fldChar w:fldCharType="end"/>
            </w:r>
          </w:p>
        </w:tc>
        <w:tc>
          <w:tcPr>
            <w:tcW w:w="530" w:type="dxa"/>
            <w:vAlign w:val="center"/>
          </w:tcPr>
          <w:p w14:paraId="31A7850D" w14:textId="39190CEA"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NAP08_Standaardiseer_waar_mogelijk </w:instrText>
            </w:r>
            <w:r w:rsidR="000A7500">
              <w:rPr>
                <w:b/>
                <w:bCs/>
              </w:rPr>
              <w:fldChar w:fldCharType="separate"/>
            </w:r>
            <w:r w:rsidRPr="00353570">
              <w:rPr>
                <w:b/>
                <w:bCs/>
                <w:noProof/>
                <w:lang w:val="nl-NL"/>
              </w:rPr>
              <w:t>1</w:t>
            </w:r>
            <w:r w:rsidRPr="00D4346A">
              <w:rPr>
                <w:b/>
                <w:bCs/>
              </w:rPr>
              <w:fldChar w:fldCharType="end"/>
            </w:r>
          </w:p>
        </w:tc>
        <w:tc>
          <w:tcPr>
            <w:tcW w:w="530" w:type="dxa"/>
            <w:vAlign w:val="center"/>
          </w:tcPr>
          <w:p w14:paraId="31A7850E" w14:textId="3E96053E"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NAP09_Beschrijf_de_dienst_nauwkeurig </w:instrText>
            </w:r>
            <w:r w:rsidRPr="00D4346A">
              <w:rPr>
                <w:b/>
                <w:bCs/>
              </w:rPr>
              <w:fldChar w:fldCharType="end"/>
            </w:r>
          </w:p>
        </w:tc>
        <w:tc>
          <w:tcPr>
            <w:tcW w:w="530" w:type="dxa"/>
            <w:vAlign w:val="center"/>
          </w:tcPr>
          <w:p w14:paraId="31A7850F" w14:textId="1B0C45D7"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NAP10_Neem_gegevens_als_fundament </w:instrText>
            </w:r>
            <w:r w:rsidR="000A7500">
              <w:rPr>
                <w:b/>
                <w:bCs/>
              </w:rPr>
              <w:fldChar w:fldCharType="separate"/>
            </w:r>
            <w:r w:rsidRPr="00353570">
              <w:rPr>
                <w:b/>
                <w:bCs/>
                <w:noProof/>
                <w:lang w:val="nl-NL"/>
              </w:rPr>
              <w:t>1</w:t>
            </w:r>
            <w:r w:rsidRPr="00D4346A">
              <w:rPr>
                <w:b/>
                <w:bCs/>
              </w:rPr>
              <w:fldChar w:fldCharType="end"/>
            </w:r>
          </w:p>
        </w:tc>
        <w:tc>
          <w:tcPr>
            <w:tcW w:w="530" w:type="dxa"/>
            <w:vAlign w:val="center"/>
          </w:tcPr>
          <w:p w14:paraId="31A78510" w14:textId="32012B98" w:rsidR="0032020B" w:rsidRPr="00D4346A" w:rsidRDefault="00316E27" w:rsidP="00D4346A">
            <w:pPr>
              <w:jc w:val="center"/>
              <w:rPr>
                <w:b/>
                <w:bCs/>
              </w:rPr>
            </w:pPr>
            <w:r w:rsidRPr="00D4346A">
              <w:rPr>
                <w:b/>
                <w:bCs/>
              </w:rPr>
              <w:fldChar w:fldCharType="begin"/>
            </w:r>
            <w:r w:rsidRPr="00D4346A">
              <w:rPr>
                <w:b/>
                <w:bCs/>
              </w:rPr>
              <w:instrText xml:space="preserve"> MERGEFIELD NAP11_Pas_doelbinding_toe </w:instrText>
            </w:r>
            <w:r w:rsidRPr="00D4346A">
              <w:rPr>
                <w:b/>
                <w:bCs/>
              </w:rPr>
              <w:fldChar w:fldCharType="end"/>
            </w:r>
          </w:p>
        </w:tc>
        <w:tc>
          <w:tcPr>
            <w:tcW w:w="530" w:type="dxa"/>
            <w:vAlign w:val="center"/>
          </w:tcPr>
          <w:p w14:paraId="31A78511" w14:textId="72A4F2BE"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NAP12_Informeer_bij_de_bron </w:instrText>
            </w:r>
            <w:r w:rsidRPr="00D4346A">
              <w:rPr>
                <w:b/>
                <w:bCs/>
              </w:rPr>
              <w:fldChar w:fldCharType="end"/>
            </w:r>
          </w:p>
        </w:tc>
        <w:tc>
          <w:tcPr>
            <w:tcW w:w="530" w:type="dxa"/>
            <w:vAlign w:val="center"/>
          </w:tcPr>
          <w:p w14:paraId="31A78512" w14:textId="31759BA9" w:rsidR="0032020B" w:rsidRPr="00D4346A" w:rsidRDefault="00316E27" w:rsidP="00D4346A">
            <w:pPr>
              <w:jc w:val="center"/>
              <w:rPr>
                <w:b/>
                <w:bCs/>
              </w:rPr>
            </w:pPr>
            <w:r w:rsidRPr="00D4346A">
              <w:rPr>
                <w:b/>
                <w:bCs/>
              </w:rPr>
              <w:fldChar w:fldCharType="begin"/>
            </w:r>
            <w:r w:rsidRPr="00D4346A">
              <w:rPr>
                <w:b/>
                <w:bCs/>
              </w:rPr>
              <w:instrText xml:space="preserve"> MERGEFIELD NAP13_Beheers_risicos_voortdurend </w:instrText>
            </w:r>
            <w:r w:rsidR="000A7500">
              <w:rPr>
                <w:b/>
                <w:bCs/>
              </w:rPr>
              <w:fldChar w:fldCharType="separate"/>
            </w:r>
            <w:r w:rsidRPr="00353570">
              <w:rPr>
                <w:b/>
                <w:bCs/>
                <w:noProof/>
              </w:rPr>
              <w:t>1</w:t>
            </w:r>
            <w:r w:rsidRPr="00D4346A">
              <w:rPr>
                <w:b/>
                <w:bCs/>
              </w:rPr>
              <w:fldChar w:fldCharType="end"/>
            </w:r>
          </w:p>
        </w:tc>
        <w:tc>
          <w:tcPr>
            <w:tcW w:w="530" w:type="dxa"/>
            <w:vAlign w:val="center"/>
          </w:tcPr>
          <w:p w14:paraId="31A78513" w14:textId="1B22A098" w:rsidR="0032020B" w:rsidRPr="00D4346A" w:rsidRDefault="00316E27" w:rsidP="00D4346A">
            <w:pPr>
              <w:jc w:val="center"/>
              <w:rPr>
                <w:b/>
                <w:bCs/>
              </w:rPr>
            </w:pPr>
            <w:r w:rsidRPr="00D4346A">
              <w:rPr>
                <w:b/>
                <w:bCs/>
              </w:rPr>
              <w:fldChar w:fldCharType="begin"/>
            </w:r>
            <w:r w:rsidRPr="00D4346A">
              <w:rPr>
                <w:b/>
                <w:bCs/>
              </w:rPr>
              <w:instrText xml:space="preserve"> MERGEFIELD NAP14_Verifieer_altijd </w:instrText>
            </w:r>
            <w:r w:rsidRPr="00D4346A">
              <w:rPr>
                <w:b/>
                <w:bCs/>
              </w:rPr>
              <w:fldChar w:fldCharType="end"/>
            </w:r>
          </w:p>
        </w:tc>
        <w:tc>
          <w:tcPr>
            <w:tcW w:w="530" w:type="dxa"/>
            <w:vAlign w:val="center"/>
          </w:tcPr>
          <w:p w14:paraId="31A78514" w14:textId="786BD09C" w:rsidR="0032020B" w:rsidRPr="00D4346A" w:rsidRDefault="00316E27" w:rsidP="00D4346A">
            <w:pPr>
              <w:jc w:val="center"/>
              <w:rPr>
                <w:b/>
                <w:bCs/>
              </w:rPr>
            </w:pPr>
            <w:r w:rsidRPr="00D4346A">
              <w:rPr>
                <w:b/>
                <w:bCs/>
              </w:rPr>
              <w:fldChar w:fldCharType="begin"/>
            </w:r>
            <w:r w:rsidRPr="00D4346A">
              <w:rPr>
                <w:b/>
                <w:bCs/>
              </w:rPr>
              <w:instrText xml:space="preserve"> MERGEFIELD NAP15_Maak_diensten_schaalbaar </w:instrText>
            </w:r>
            <w:r w:rsidR="000A7500">
              <w:rPr>
                <w:b/>
                <w:bCs/>
              </w:rPr>
              <w:fldChar w:fldCharType="separate"/>
            </w:r>
            <w:r w:rsidRPr="00353570">
              <w:rPr>
                <w:b/>
                <w:bCs/>
                <w:noProof/>
              </w:rPr>
              <w:t>1</w:t>
            </w:r>
            <w:r w:rsidRPr="00D4346A">
              <w:rPr>
                <w:b/>
                <w:bCs/>
              </w:rPr>
              <w:fldChar w:fldCharType="end"/>
            </w:r>
          </w:p>
        </w:tc>
        <w:tc>
          <w:tcPr>
            <w:tcW w:w="530" w:type="dxa"/>
            <w:vAlign w:val="center"/>
          </w:tcPr>
          <w:p w14:paraId="31A78515" w14:textId="0EE93642" w:rsidR="0032020B" w:rsidRPr="00D4346A" w:rsidRDefault="00316E27" w:rsidP="00D4346A">
            <w:pPr>
              <w:jc w:val="center"/>
              <w:rPr>
                <w:b/>
                <w:bCs/>
              </w:rPr>
            </w:pPr>
            <w:r w:rsidRPr="00D4346A">
              <w:rPr>
                <w:b/>
                <w:bCs/>
              </w:rPr>
              <w:fldChar w:fldCharType="begin"/>
            </w:r>
            <w:r w:rsidRPr="00D4346A">
              <w:rPr>
                <w:b/>
                <w:bCs/>
              </w:rPr>
              <w:instrText xml:space="preserve"> MERGEFIELD NAP16_Voorkom_onnodige_comp</w:instrText>
            </w:r>
            <w:r w:rsidRPr="00D4346A">
              <w:rPr>
                <w:b/>
                <w:bCs/>
              </w:rPr>
              <w:instrText xml:space="preserve">lexiteit </w:instrText>
            </w:r>
            <w:r w:rsidR="000A7500">
              <w:rPr>
                <w:b/>
                <w:bCs/>
              </w:rPr>
              <w:fldChar w:fldCharType="separate"/>
            </w:r>
            <w:r w:rsidRPr="00353570">
              <w:rPr>
                <w:b/>
                <w:bCs/>
                <w:noProof/>
              </w:rPr>
              <w:t>1</w:t>
            </w:r>
            <w:r w:rsidRPr="00D4346A">
              <w:rPr>
                <w:b/>
                <w:bCs/>
              </w:rPr>
              <w:fldChar w:fldCharType="end"/>
            </w:r>
          </w:p>
        </w:tc>
        <w:tc>
          <w:tcPr>
            <w:tcW w:w="530" w:type="dxa"/>
            <w:vAlign w:val="center"/>
          </w:tcPr>
          <w:p w14:paraId="31A78516" w14:textId="2C12B173"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NAP17_Stuur_cyclisch_op_kwaliteit </w:instrText>
            </w:r>
            <w:r w:rsidR="000A7500">
              <w:rPr>
                <w:b/>
                <w:bCs/>
              </w:rPr>
              <w:fldChar w:fldCharType="separate"/>
            </w:r>
            <w:r w:rsidRPr="00353570">
              <w:rPr>
                <w:b/>
                <w:bCs/>
                <w:noProof/>
                <w:lang w:val="nl-NL"/>
              </w:rPr>
              <w:t>1</w:t>
            </w:r>
            <w:r w:rsidRPr="00D4346A">
              <w:rPr>
                <w:b/>
                <w:bCs/>
              </w:rPr>
              <w:fldChar w:fldCharType="end"/>
            </w:r>
          </w:p>
        </w:tc>
      </w:tr>
    </w:tbl>
    <w:p w14:paraId="31A78518" w14:textId="77777777" w:rsidR="001D32C1" w:rsidRPr="00AE3B2B" w:rsidRDefault="00316E27">
      <w:pPr>
        <w:rPr>
          <w:lang w:val="nl-NL"/>
        </w:rPr>
      </w:pPr>
    </w:p>
    <w:tbl>
      <w:tblPr>
        <w:tblStyle w:val="TableGridLight"/>
        <w:tblW w:w="0" w:type="auto"/>
        <w:tblLook w:val="0480" w:firstRow="0" w:lastRow="0" w:firstColumn="1" w:lastColumn="0" w:noHBand="0" w:noVBand="1"/>
      </w:tblPr>
      <w:tblGrid>
        <w:gridCol w:w="9016"/>
      </w:tblGrid>
      <w:tr w:rsidR="00AF2FE0" w:rsidRPr="00AE3B2B" w14:paraId="31A7851D" w14:textId="77777777" w:rsidTr="00005C69">
        <w:tc>
          <w:tcPr>
            <w:tcW w:w="9016" w:type="dxa"/>
          </w:tcPr>
          <w:p w14:paraId="31A7851C" w14:textId="37E59971" w:rsidR="006D5518" w:rsidRPr="00AE3B2B" w:rsidRDefault="00316E27" w:rsidP="008739D0">
            <w:pPr>
              <w:rPr>
                <w:lang w:val="nl-NL"/>
              </w:rPr>
            </w:pPr>
            <w:r w:rsidRPr="00005C69">
              <w:fldChar w:fldCharType="begin"/>
            </w:r>
            <w:r w:rsidRPr="00AE3B2B">
              <w:rPr>
                <w:lang w:val="nl-NL"/>
              </w:rPr>
              <w:instrText xml:space="preserve"> MERGEFIELD Beschrijving </w:instrText>
            </w:r>
            <w:r w:rsidRPr="00005C69">
              <w:fldChar w:fldCharType="separate"/>
            </w:r>
            <w:r w:rsidRPr="00353570">
              <w:rPr>
                <w:noProof/>
                <w:lang w:val="nl-NL"/>
              </w:rPr>
              <w:t>Betere dienstverlening door digitalisering gaat in veel gevallen gepaard met een efficiëntere bedrijfsvoering en daarmee met lagere kosten voor overheidsorganisaties. Burgers en bedrijven verwachten een juist gebruik van middelen, dus zonder verspilling, en dat juist gebruik van middelen ook regelmatig wordt gecontroleerd.</w:t>
            </w:r>
            <w:r w:rsidRPr="00005C69">
              <w:fldChar w:fldCharType="end"/>
            </w:r>
            <w:r w:rsidRPr="00AE3B2B">
              <w:rPr>
                <w:lang w:val="nl-NL"/>
              </w:rPr>
              <w:br/>
            </w:r>
          </w:p>
        </w:tc>
      </w:tr>
    </w:tbl>
    <w:p w14:paraId="31A7852D" w14:textId="77777777" w:rsidR="00AF2FE0" w:rsidRPr="00AE3B2B" w:rsidRDefault="00316E27">
      <w:pPr>
        <w:rPr>
          <w:lang w:val="nl-NL"/>
        </w:rPr>
      </w:pPr>
    </w:p>
    <w:sectPr w:rsidR="00AF2FE0" w:rsidRPr="00AE3B2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8535" w14:textId="77777777" w:rsidR="00000000" w:rsidRDefault="00316E27">
      <w:pPr>
        <w:spacing w:after="0" w:line="240" w:lineRule="auto"/>
      </w:pPr>
      <w:r>
        <w:separator/>
      </w:r>
    </w:p>
  </w:endnote>
  <w:endnote w:type="continuationSeparator" w:id="0">
    <w:p w14:paraId="31A78537" w14:textId="77777777" w:rsidR="00000000" w:rsidRDefault="0031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852F" w14:textId="77777777" w:rsidR="008D1778" w:rsidRDefault="00316E27">
    <w:pPr>
      <w:pStyle w:val="Footer"/>
      <w:jc w:val="right"/>
    </w:pPr>
  </w:p>
  <w:p w14:paraId="31A78530" w14:textId="77777777" w:rsidR="00005C69" w:rsidRDefault="00316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8531" w14:textId="77777777" w:rsidR="00000000" w:rsidRDefault="00316E27">
      <w:pPr>
        <w:spacing w:after="0" w:line="240" w:lineRule="auto"/>
      </w:pPr>
      <w:r>
        <w:separator/>
      </w:r>
    </w:p>
  </w:footnote>
  <w:footnote w:type="continuationSeparator" w:id="0">
    <w:p w14:paraId="31A78533" w14:textId="77777777" w:rsidR="00000000" w:rsidRDefault="00316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852E" w14:textId="5F5E1C00" w:rsidR="00005C69" w:rsidRPr="00005C69" w:rsidRDefault="00316E27">
    <w:pPr>
      <w:pStyle w:val="Header"/>
      <w:rPr>
        <w:lang w:val="nl-NL"/>
      </w:rPr>
    </w:pPr>
    <w:r w:rsidRPr="00005C69">
      <w:rPr>
        <w:lang w:val="nl-NL"/>
      </w:rPr>
      <w:t>NORA Werkgroep A</w:t>
    </w:r>
    <w:r w:rsidR="00AE3B2B">
      <w:rPr>
        <w:lang w:val="nl-NL"/>
      </w:rPr>
      <w:t>P</w:t>
    </w:r>
    <w:r w:rsidRPr="00005C69">
      <w:rPr>
        <w:lang w:val="nl-NL"/>
      </w:rPr>
      <w:t xml:space="preserve">s – </w:t>
    </w:r>
    <w:r w:rsidR="00AE3B2B">
      <w:rPr>
        <w:lang w:val="nl-NL"/>
      </w:rPr>
      <w:t>Kwaliteitsdoelen</w:t>
    </w:r>
    <w:r w:rsidRPr="00005C69">
      <w:rPr>
        <w:lang w:val="nl-NL"/>
      </w:rPr>
      <w:t xml:space="preserve"> (met</w:t>
    </w:r>
    <w:r w:rsidR="00AE3B2B">
      <w:rPr>
        <w:lang w:val="nl-NL"/>
      </w:rPr>
      <w:t xml:space="preserve"> Architectuurprincipes die deze realiseren</w:t>
    </w:r>
    <w:r>
      <w:rPr>
        <w:lang w:val="nl-NL"/>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KD-NAP$'`"/>
    <w:dataSource r:id="rId1"/>
    <w:viewMergedData/>
    <w:activeRecord w:val="20"/>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KD-NAP$'"/>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2B"/>
    <w:rsid w:val="000A7500"/>
    <w:rsid w:val="00316E27"/>
    <w:rsid w:val="00AE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84F0"/>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2</cp:revision>
  <dcterms:created xsi:type="dcterms:W3CDTF">2022-07-06T13:18:00Z</dcterms:created>
  <dcterms:modified xsi:type="dcterms:W3CDTF">2022-08-15T17:35:00Z</dcterms:modified>
</cp:coreProperties>
</file>