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416AC" w14:textId="7D373089" w:rsidR="00A174CC" w:rsidRPr="00C95FB7" w:rsidRDefault="008815EE">
      <w:pPr>
        <w:rPr>
          <w:rFonts w:ascii="Aptos" w:hAnsi="Aptos"/>
        </w:rPr>
      </w:pPr>
      <w:r w:rsidRPr="00C95FB7">
        <w:rPr>
          <w:rFonts w:ascii="Aptos" w:hAnsi="Aptos"/>
          <w:noProof/>
        </w:rPr>
        <w:drawing>
          <wp:anchor distT="0" distB="0" distL="114300" distR="114300" simplePos="0" relativeHeight="2" behindDoc="0" locked="0" layoutInCell="1" allowOverlap="1" wp14:anchorId="022C069D" wp14:editId="1547047B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1223010" cy="752475"/>
            <wp:effectExtent l="0" t="0" r="0" b="9525"/>
            <wp:wrapSquare wrapText="bothSides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8E">
        <w:rPr>
          <w:rFonts w:ascii="Aptos" w:hAnsi="Aptos"/>
        </w:rPr>
        <w:tab/>
      </w:r>
    </w:p>
    <w:p w14:paraId="6E66958E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708456F4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008BDE9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0A6A637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2E75D10D" w14:textId="2FE7F010" w:rsidR="00A174CC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6FF165AF" w14:textId="1D1DDA3C" w:rsidR="007E667B" w:rsidRPr="00683D0C" w:rsidRDefault="007E667B" w:rsidP="007E667B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 xml:space="preserve">The International Committee </w:t>
      </w:r>
      <w:r w:rsidR="00382FE8">
        <w:rPr>
          <w:rFonts w:ascii="Aptos SemiBold" w:hAnsi="Aptos SemiBold" w:cs="Arial"/>
          <w:color w:val="000000" w:themeColor="text1"/>
        </w:rPr>
        <w:t>on</w:t>
      </w:r>
      <w:r w:rsidRPr="00683D0C">
        <w:rPr>
          <w:rFonts w:ascii="Aptos SemiBold" w:hAnsi="Aptos SemiBold" w:cs="Arial"/>
          <w:color w:val="000000" w:themeColor="text1"/>
        </w:rPr>
        <w:t xml:space="preserve"> Taxonomy of Viruses</w:t>
      </w:r>
    </w:p>
    <w:p w14:paraId="57C569A0" w14:textId="4D1882E7" w:rsidR="007E667B" w:rsidRPr="00683D0C" w:rsidRDefault="007E667B" w:rsidP="00ED4569">
      <w:pPr>
        <w:jc w:val="center"/>
        <w:rPr>
          <w:rFonts w:ascii="Aptos SemiBold" w:hAnsi="Aptos SemiBold" w:cs="Arial"/>
          <w:color w:val="000000" w:themeColor="text1"/>
        </w:rPr>
      </w:pPr>
      <w:r w:rsidRPr="00683D0C">
        <w:rPr>
          <w:rFonts w:ascii="Aptos SemiBold" w:hAnsi="Aptos SemiBold" w:cs="Arial"/>
          <w:color w:val="000000" w:themeColor="text1"/>
        </w:rPr>
        <w:t>Taxonomy Proposal Form,</w:t>
      </w:r>
      <w:r w:rsidR="00ED4569" w:rsidRPr="00683D0C">
        <w:rPr>
          <w:rFonts w:ascii="Aptos SemiBold" w:hAnsi="Aptos SemiBold" w:cs="Arial"/>
          <w:color w:val="000000" w:themeColor="text1"/>
        </w:rPr>
        <w:t xml:space="preserve"> 2024</w:t>
      </w:r>
      <w:r w:rsidRPr="00683D0C">
        <w:rPr>
          <w:rFonts w:ascii="Aptos SemiBold" w:hAnsi="Aptos SemiBold" w:cs="Arial"/>
          <w:color w:val="000000" w:themeColor="text1"/>
        </w:rPr>
        <w:t xml:space="preserve"> </w:t>
      </w:r>
    </w:p>
    <w:p w14:paraId="62F097BF" w14:textId="77777777" w:rsidR="007E667B" w:rsidRPr="00ED4569" w:rsidRDefault="007E667B">
      <w:pPr>
        <w:rPr>
          <w:rFonts w:ascii="Aptos SemiBold" w:hAnsi="Aptos SemiBold" w:cs="Arial"/>
          <w:color w:val="0000FF"/>
        </w:rPr>
      </w:pPr>
    </w:p>
    <w:p w14:paraId="78E1A1E2" w14:textId="77777777" w:rsidR="00A174CC" w:rsidRPr="00C95FB7" w:rsidRDefault="00A174CC">
      <w:pPr>
        <w:rPr>
          <w:rFonts w:ascii="Aptos" w:hAnsi="Aptos" w:cs="Arial"/>
          <w:color w:val="0000FF"/>
          <w:sz w:val="20"/>
          <w:szCs w:val="20"/>
        </w:rPr>
      </w:pPr>
    </w:p>
    <w:p w14:paraId="5F396E33" w14:textId="1049AF38" w:rsidR="00A174CC" w:rsidRDefault="00000000">
      <w:pPr>
        <w:rPr>
          <w:rFonts w:ascii="Aptos" w:hAnsi="Aptos" w:cs="Arial"/>
          <w:b/>
          <w:color w:val="000000"/>
          <w:sz w:val="20"/>
          <w:szCs w:val="20"/>
        </w:rPr>
      </w:pPr>
      <w:hyperlink r:id="rId9" w:history="1"/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Part 1</w:t>
      </w:r>
      <w:r w:rsidR="00BE4F5A">
        <w:rPr>
          <w:rFonts w:ascii="Aptos" w:hAnsi="Aptos" w:cs="Arial"/>
          <w:b/>
          <w:color w:val="000000"/>
          <w:sz w:val="20"/>
          <w:szCs w:val="20"/>
        </w:rPr>
        <w:t>a</w:t>
      </w:r>
      <w:r w:rsidR="00BE4F5A" w:rsidRPr="00C95FB7">
        <w:rPr>
          <w:rFonts w:ascii="Aptos" w:hAnsi="Aptos" w:cs="Arial"/>
          <w:b/>
          <w:color w:val="000000"/>
          <w:sz w:val="20"/>
          <w:szCs w:val="20"/>
        </w:rPr>
        <w:t>:</w:t>
      </w:r>
      <w:r w:rsidR="00BE4F5A">
        <w:rPr>
          <w:rFonts w:ascii="Aptos" w:hAnsi="Aptos" w:cs="Arial"/>
          <w:b/>
          <w:color w:val="000000"/>
          <w:sz w:val="20"/>
          <w:szCs w:val="20"/>
        </w:rPr>
        <w:t xml:space="preserve"> Details of taxonomy proposals</w:t>
      </w:r>
    </w:p>
    <w:p w14:paraId="3783A040" w14:textId="77777777" w:rsidR="00BE4F5A" w:rsidRPr="00C95FB7" w:rsidRDefault="00BE4F5A" w:rsidP="00DD58AA">
      <w:pPr>
        <w:rPr>
          <w:rFonts w:ascii="Aptos" w:hAnsi="Aptos" w:cs="Arial"/>
          <w:sz w:val="20"/>
          <w:szCs w:val="20"/>
          <w:lang w:val="en-GB"/>
        </w:rPr>
      </w:pPr>
    </w:p>
    <w:tbl>
      <w:tblPr>
        <w:tblW w:w="9214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1"/>
        <w:gridCol w:w="6521"/>
        <w:gridCol w:w="982"/>
      </w:tblGrid>
      <w:tr w:rsidR="00E37077" w:rsidRPr="00C95FB7" w14:paraId="3BAAFFE7" w14:textId="77777777" w:rsidTr="00FA30AE"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421F5DC" w14:textId="07497378" w:rsidR="00E37077" w:rsidRPr="007E667B" w:rsidRDefault="00E37077" w:rsidP="00DD58AA">
            <w:pPr>
              <w:rPr>
                <w:rFonts w:ascii="Aptos" w:hAnsi="Aptos" w:cs="Arial"/>
                <w:sz w:val="20"/>
              </w:rPr>
            </w:pPr>
            <w:r w:rsidRPr="00ED4569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>itle</w:t>
            </w:r>
            <w:r w:rsidR="006C0F51">
              <w:rPr>
                <w:rFonts w:ascii="Aptos" w:hAnsi="Aptos" w:cs="Arial"/>
                <w:b/>
                <w:color w:val="000000"/>
                <w:sz w:val="20"/>
                <w:szCs w:val="20"/>
              </w:rPr>
              <w:t>:</w:t>
            </w:r>
            <w:r w:rsidRPr="00ED4569">
              <w:rPr>
                <w:rFonts w:ascii="Aptos" w:hAnsi="Aptos" w:cs="Arial"/>
                <w:b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7503" w:type="dxa"/>
            <w:gridSpan w:val="2"/>
            <w:shd w:val="clear" w:color="auto" w:fill="auto"/>
            <w:vAlign w:val="center"/>
          </w:tcPr>
          <w:p w14:paraId="693BF175" w14:textId="0BDE637F" w:rsidR="00E37077" w:rsidRPr="00DA610B" w:rsidRDefault="00DA610B" w:rsidP="00DD58AA">
            <w:pPr>
              <w:rPr>
                <w:rFonts w:ascii="Aptos" w:hAnsi="Aptos" w:cs="Arial"/>
                <w:b/>
                <w:sz w:val="20"/>
              </w:rPr>
            </w:pPr>
            <w:r w:rsidRPr="00DA610B">
              <w:rPr>
                <w:rFonts w:ascii="Aptos" w:hAnsi="Aptos" w:cs="Arial"/>
                <w:b/>
                <w:sz w:val="20"/>
                <w:szCs w:val="20"/>
              </w:rPr>
              <w:t xml:space="preserve">Spelling correction to species name </w:t>
            </w:r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>deconjucti</w:t>
            </w:r>
            <w:proofErr w:type="spellEnd"/>
            <w:r w:rsidRPr="00DA610B">
              <w:rPr>
                <w:rFonts w:ascii="Aptos" w:hAnsi="Aptos" w:cs="Arial"/>
                <w:b/>
                <w:sz w:val="20"/>
                <w:szCs w:val="20"/>
              </w:rPr>
              <w:t xml:space="preserve"> (</w:t>
            </w:r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>Picornavirales</w:t>
            </w:r>
            <w:r w:rsidRPr="00DA610B">
              <w:rPr>
                <w:rFonts w:ascii="Aptos" w:hAnsi="Aptos" w:cs="Arial"/>
                <w:b/>
                <w:sz w:val="20"/>
                <w:szCs w:val="20"/>
              </w:rPr>
              <w:t xml:space="preserve">, </w:t>
            </w:r>
            <w:r w:rsidRPr="00DA610B">
              <w:rPr>
                <w:rFonts w:ascii="Aptos" w:hAnsi="Aptos" w:cs="Arial"/>
                <w:b/>
                <w:i/>
                <w:iCs/>
                <w:sz w:val="20"/>
                <w:szCs w:val="20"/>
              </w:rPr>
              <w:t>Picornaviridae</w:t>
            </w:r>
            <w:r w:rsidRPr="00DA610B">
              <w:rPr>
                <w:rFonts w:ascii="Aptos" w:hAnsi="Aptos" w:cs="Arial"/>
                <w:b/>
                <w:sz w:val="20"/>
                <w:szCs w:val="20"/>
              </w:rPr>
              <w:t>)</w:t>
            </w:r>
          </w:p>
        </w:tc>
      </w:tr>
      <w:tr w:rsidR="00E37077" w:rsidRPr="00C95FB7" w14:paraId="6479468A" w14:textId="77777777" w:rsidTr="00FA30AE">
        <w:trPr>
          <w:gridAfter w:val="1"/>
          <w:wAfter w:w="982" w:type="dxa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39458214" w14:textId="7ED90AF4" w:rsidR="00E37077" w:rsidRPr="00C95FB7" w:rsidRDefault="00E37077" w:rsidP="00DD58AA">
            <w:pPr>
              <w:pStyle w:val="BodyTextIndent"/>
              <w:ind w:left="0" w:firstLine="0"/>
              <w:rPr>
                <w:rFonts w:ascii="Aptos" w:hAnsi="Aptos" w:cs="Arial"/>
                <w:b/>
                <w:i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 xml:space="preserve">Code assigned: </w:t>
            </w:r>
          </w:p>
        </w:tc>
        <w:tc>
          <w:tcPr>
            <w:tcW w:w="6521" w:type="dxa"/>
            <w:shd w:val="clear" w:color="auto" w:fill="auto"/>
          </w:tcPr>
          <w:p w14:paraId="3A9C1428" w14:textId="6F366004" w:rsidR="00E37077" w:rsidRPr="00496713" w:rsidRDefault="002866A0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Cs/>
                <w:sz w:val="20"/>
              </w:rPr>
            </w:pPr>
            <w:r w:rsidRPr="002866A0">
              <w:rPr>
                <w:rFonts w:ascii="Aptos" w:hAnsi="Aptos" w:cs="Arial"/>
                <w:bCs/>
                <w:iCs/>
                <w:sz w:val="20"/>
              </w:rPr>
              <w:t>2023.00</w:t>
            </w:r>
            <w:r w:rsidR="00E5033D">
              <w:rPr>
                <w:rFonts w:ascii="Aptos" w:hAnsi="Aptos" w:cs="Arial"/>
                <w:bCs/>
                <w:iCs/>
                <w:sz w:val="20"/>
              </w:rPr>
              <w:t>3</w:t>
            </w:r>
            <w:r w:rsidRPr="002866A0">
              <w:rPr>
                <w:rFonts w:ascii="Aptos" w:hAnsi="Aptos" w:cs="Arial"/>
                <w:bCs/>
                <w:iCs/>
                <w:sz w:val="20"/>
              </w:rPr>
              <w:t>S</w:t>
            </w:r>
            <w:r>
              <w:rPr>
                <w:rFonts w:ascii="Aptos" w:hAnsi="Aptos" w:cs="Arial"/>
                <w:bCs/>
                <w:iCs/>
                <w:sz w:val="20"/>
              </w:rPr>
              <w:t>X</w:t>
            </w:r>
            <w:r w:rsidRPr="002866A0">
              <w:rPr>
                <w:rFonts w:ascii="Aptos" w:hAnsi="Aptos" w:cs="Arial"/>
                <w:bCs/>
                <w:iCs/>
                <w:sz w:val="20"/>
              </w:rPr>
              <w:t>.Picornaviridae_158sprename</w:t>
            </w:r>
            <w:r>
              <w:rPr>
                <w:rFonts w:ascii="Aptos" w:hAnsi="Aptos" w:cs="Arial"/>
                <w:bCs/>
                <w:iCs/>
                <w:sz w:val="20"/>
              </w:rPr>
              <w:t>d</w:t>
            </w:r>
            <w:r w:rsidR="00FA30AE">
              <w:rPr>
                <w:rFonts w:ascii="Aptos" w:hAnsi="Aptos" w:cs="Arial"/>
                <w:bCs/>
                <w:iCs/>
                <w:sz w:val="20"/>
              </w:rPr>
              <w:t>_Error_Correction</w:t>
            </w:r>
          </w:p>
        </w:tc>
      </w:tr>
    </w:tbl>
    <w:p w14:paraId="227C6F3B" w14:textId="1E7A1DCE" w:rsidR="00590DF3" w:rsidRPr="00AD5A3A" w:rsidRDefault="00590DF3" w:rsidP="00DD58AA">
      <w:pPr>
        <w:rPr>
          <w:rFonts w:ascii="Aptos" w:hAnsi="Aptos" w:cs="Arial"/>
          <w:b/>
          <w:color w:val="C00000"/>
          <w:sz w:val="20"/>
          <w:szCs w:val="20"/>
        </w:rPr>
      </w:pP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509"/>
        <w:gridCol w:w="3327"/>
        <w:gridCol w:w="2907"/>
        <w:gridCol w:w="1580"/>
      </w:tblGrid>
      <w:tr w:rsidR="009703AF" w14:paraId="46D8D295" w14:textId="4B68158E" w:rsidTr="00704681">
        <w:trPr>
          <w:trHeight w:val="173"/>
        </w:trPr>
        <w:tc>
          <w:tcPr>
            <w:tcW w:w="9323" w:type="dxa"/>
            <w:gridSpan w:val="4"/>
            <w:shd w:val="clear" w:color="auto" w:fill="F2F2F2" w:themeFill="background1" w:themeFillShade="F2"/>
          </w:tcPr>
          <w:p w14:paraId="730FC69E" w14:textId="5CD7BE63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Author(s)</w:t>
            </w:r>
            <w:r>
              <w:rPr>
                <w:rFonts w:ascii="Aptos" w:hAnsi="Aptos" w:cs="Arial"/>
                <w:b/>
                <w:sz w:val="20"/>
                <w:szCs w:val="20"/>
              </w:rPr>
              <w:t>, affiliation</w:t>
            </w: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 and email address(es)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:  </w:t>
            </w:r>
          </w:p>
        </w:tc>
      </w:tr>
      <w:tr w:rsidR="009703AF" w14:paraId="142871FE" w14:textId="3F439A07" w:rsidTr="00DC6609">
        <w:trPr>
          <w:trHeight w:val="411"/>
        </w:trPr>
        <w:tc>
          <w:tcPr>
            <w:tcW w:w="1509" w:type="dxa"/>
            <w:shd w:val="clear" w:color="auto" w:fill="F2F2F2" w:themeFill="background1" w:themeFillShade="F2"/>
          </w:tcPr>
          <w:p w14:paraId="52C384EB" w14:textId="58D49C31" w:rsidR="009703AF" w:rsidRPr="009A3B4A" w:rsidRDefault="009703AF" w:rsidP="00DD58AA">
            <w:pPr>
              <w:rPr>
                <w:rFonts w:ascii="Aptos" w:hAnsi="Aptos" w:cs="Arial"/>
                <w:sz w:val="18"/>
                <w:szCs w:val="18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 xml:space="preserve">Name </w:t>
            </w:r>
          </w:p>
        </w:tc>
        <w:tc>
          <w:tcPr>
            <w:tcW w:w="3327" w:type="dxa"/>
            <w:shd w:val="clear" w:color="auto" w:fill="F2F2F2" w:themeFill="background1" w:themeFillShade="F2"/>
          </w:tcPr>
          <w:p w14:paraId="31CF02AA" w14:textId="624F1B4F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9A3B4A">
              <w:rPr>
                <w:rFonts w:ascii="Aptos" w:hAnsi="Aptos" w:cs="Arial"/>
                <w:b/>
                <w:sz w:val="20"/>
                <w:szCs w:val="20"/>
              </w:rPr>
              <w:t>Affiliation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907" w:type="dxa"/>
            <w:shd w:val="clear" w:color="auto" w:fill="F2F2F2" w:themeFill="background1" w:themeFillShade="F2"/>
          </w:tcPr>
          <w:p w14:paraId="6DA5FEAF" w14:textId="7BA5DA57" w:rsidR="009703AF" w:rsidRPr="009A3B4A" w:rsidRDefault="009703AF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Email address </w:t>
            </w:r>
          </w:p>
        </w:tc>
        <w:tc>
          <w:tcPr>
            <w:tcW w:w="1580" w:type="dxa"/>
            <w:shd w:val="clear" w:color="auto" w:fill="F2F2F2" w:themeFill="background1" w:themeFillShade="F2"/>
          </w:tcPr>
          <w:p w14:paraId="1F78D756" w14:textId="0788C61E" w:rsidR="009703AF" w:rsidRPr="00AF4998" w:rsidRDefault="009703AF" w:rsidP="00AF4998">
            <w:pPr>
              <w:rPr>
                <w:rFonts w:ascii="Aptos" w:hAnsi="Aptos" w:cs="Arial"/>
                <w:color w:val="0070C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sz w:val="20"/>
                <w:szCs w:val="20"/>
              </w:rPr>
              <w:t>Corresponding author</w:t>
            </w:r>
            <w:r>
              <w:rPr>
                <w:rFonts w:ascii="Aptos" w:hAnsi="Aptos" w:cs="Arial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Aptos" w:hAnsi="Aptos" w:cs="Arial"/>
                <w:b/>
                <w:sz w:val="20"/>
                <w:szCs w:val="20"/>
              </w:rPr>
              <w:t>s)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  </w:t>
            </w:r>
            <w:r w:rsidR="00AF4998" w:rsidRPr="00AF4998">
              <w:rPr>
                <w:rFonts w:ascii="Aptos" w:hAnsi="Aptos" w:cs="Arial"/>
                <w:color w:val="808080" w:themeColor="background1" w:themeShade="80"/>
                <w:sz w:val="20"/>
                <w:szCs w:val="20"/>
              </w:rPr>
              <w:t>X</w:t>
            </w:r>
            <w:proofErr w:type="gramEnd"/>
          </w:p>
        </w:tc>
      </w:tr>
      <w:tr w:rsidR="009703AF" w14:paraId="25991084" w14:textId="1F2FA2C1" w:rsidTr="00DC6609">
        <w:tc>
          <w:tcPr>
            <w:tcW w:w="1509" w:type="dxa"/>
            <w:vAlign w:val="center"/>
          </w:tcPr>
          <w:p w14:paraId="7E9FF899" w14:textId="6122E891" w:rsidR="009703AF" w:rsidRPr="00CA240A" w:rsidRDefault="00DC6609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Knowles NJ</w:t>
            </w:r>
          </w:p>
        </w:tc>
        <w:tc>
          <w:tcPr>
            <w:tcW w:w="3327" w:type="dxa"/>
            <w:vAlign w:val="center"/>
          </w:tcPr>
          <w:p w14:paraId="5A10F992" w14:textId="5674E15D" w:rsidR="009703AF" w:rsidRPr="00CA240A" w:rsidRDefault="00DC6609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The Pirbright Institute, Pirbright, United Kingdom</w:t>
            </w:r>
          </w:p>
        </w:tc>
        <w:tc>
          <w:tcPr>
            <w:tcW w:w="2907" w:type="dxa"/>
            <w:vAlign w:val="center"/>
          </w:tcPr>
          <w:p w14:paraId="584336C5" w14:textId="69F94F46" w:rsidR="009703AF" w:rsidRPr="00CA240A" w:rsidRDefault="00DC6609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nick.knowles@pirbright.ac.uk</w:t>
            </w:r>
          </w:p>
        </w:tc>
        <w:tc>
          <w:tcPr>
            <w:tcW w:w="1580" w:type="dxa"/>
            <w:vAlign w:val="center"/>
          </w:tcPr>
          <w:p w14:paraId="01837D6A" w14:textId="1C632A1E" w:rsidR="009703AF" w:rsidRPr="00C95FB7" w:rsidRDefault="00DC6609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  <w:r>
              <w:rPr>
                <w:rFonts w:ascii="Aptos" w:hAnsi="Aptos" w:cs="Arial"/>
                <w:b/>
                <w:sz w:val="18"/>
                <w:szCs w:val="18"/>
              </w:rPr>
              <w:t>X</w:t>
            </w:r>
          </w:p>
        </w:tc>
      </w:tr>
      <w:tr w:rsidR="009703AF" w14:paraId="1B668FB3" w14:textId="2C6F00EF" w:rsidTr="00DC6609">
        <w:tc>
          <w:tcPr>
            <w:tcW w:w="1509" w:type="dxa"/>
            <w:vAlign w:val="center"/>
          </w:tcPr>
          <w:p w14:paraId="7C1B4F79" w14:textId="3CD87BDA" w:rsidR="009703AF" w:rsidRPr="00CA240A" w:rsidRDefault="00B25184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Zell R</w:t>
            </w:r>
          </w:p>
        </w:tc>
        <w:tc>
          <w:tcPr>
            <w:tcW w:w="3327" w:type="dxa"/>
            <w:vAlign w:val="center"/>
          </w:tcPr>
          <w:p w14:paraId="3EC4C5A6" w14:textId="0A89DB48" w:rsidR="009703AF" w:rsidRPr="00CA240A" w:rsidRDefault="00741513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Jena University Hospital, Jena, Germany</w:t>
            </w:r>
          </w:p>
        </w:tc>
        <w:tc>
          <w:tcPr>
            <w:tcW w:w="2907" w:type="dxa"/>
            <w:vAlign w:val="center"/>
          </w:tcPr>
          <w:p w14:paraId="1DDF5257" w14:textId="765668A0" w:rsidR="009703AF" w:rsidRPr="00CA240A" w:rsidRDefault="00B15FA7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roland.zell@med.uni-jena.de</w:t>
            </w:r>
          </w:p>
        </w:tc>
        <w:tc>
          <w:tcPr>
            <w:tcW w:w="1580" w:type="dxa"/>
            <w:vAlign w:val="center"/>
          </w:tcPr>
          <w:p w14:paraId="398397DC" w14:textId="63F54794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1EC2C947" w14:textId="08659965" w:rsidTr="00DC6609">
        <w:tc>
          <w:tcPr>
            <w:tcW w:w="1509" w:type="dxa"/>
            <w:vAlign w:val="center"/>
          </w:tcPr>
          <w:p w14:paraId="48A3936E" w14:textId="644917FE" w:rsidR="009703AF" w:rsidRPr="00CA240A" w:rsidRDefault="00B25184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Simmonds P</w:t>
            </w:r>
          </w:p>
        </w:tc>
        <w:tc>
          <w:tcPr>
            <w:tcW w:w="3327" w:type="dxa"/>
            <w:vAlign w:val="center"/>
          </w:tcPr>
          <w:p w14:paraId="465BAECA" w14:textId="67C4EF36" w:rsidR="009703AF" w:rsidRPr="00CA240A" w:rsidRDefault="00741513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University of Oxford, Oxford, United Kingdom.</w:t>
            </w:r>
          </w:p>
        </w:tc>
        <w:tc>
          <w:tcPr>
            <w:tcW w:w="2907" w:type="dxa"/>
            <w:vAlign w:val="center"/>
          </w:tcPr>
          <w:p w14:paraId="464D4E54" w14:textId="7BF01969" w:rsidR="009703AF" w:rsidRPr="00CA240A" w:rsidRDefault="00B15FA7" w:rsidP="009A3B4A">
            <w:pPr>
              <w:rPr>
                <w:rFonts w:ascii="Aptos" w:hAnsi="Aptos" w:cs="Arial"/>
                <w:bCs/>
                <w:sz w:val="18"/>
                <w:szCs w:val="18"/>
              </w:rPr>
            </w:pPr>
            <w:r w:rsidRPr="00CA240A">
              <w:rPr>
                <w:rFonts w:ascii="Aptos" w:hAnsi="Aptos" w:cs="Arial"/>
                <w:bCs/>
                <w:sz w:val="18"/>
                <w:szCs w:val="18"/>
              </w:rPr>
              <w:t>peter.simmonds@ndm.ox.ac.uk</w:t>
            </w:r>
          </w:p>
        </w:tc>
        <w:tc>
          <w:tcPr>
            <w:tcW w:w="1580" w:type="dxa"/>
            <w:vAlign w:val="center"/>
          </w:tcPr>
          <w:p w14:paraId="3CBA77FB" w14:textId="2B04C666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1E87AB62" w14:textId="5899AC2D" w:rsidTr="00DC6609">
        <w:tc>
          <w:tcPr>
            <w:tcW w:w="1509" w:type="dxa"/>
            <w:vAlign w:val="center"/>
          </w:tcPr>
          <w:p w14:paraId="31B07DB0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5AD29B0F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5C936B49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1A6F2BF1" w14:textId="713BF4F1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4EB04DC5" w14:textId="35F57E1D" w:rsidTr="00DC6609">
        <w:tc>
          <w:tcPr>
            <w:tcW w:w="1509" w:type="dxa"/>
            <w:vAlign w:val="center"/>
          </w:tcPr>
          <w:p w14:paraId="55C69C9A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3F729D28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2B03DFE0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25F3F5E7" w14:textId="2430C31B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2F0A23D4" w14:textId="1B2D70D1" w:rsidTr="00DC6609">
        <w:trPr>
          <w:trHeight w:val="63"/>
        </w:trPr>
        <w:tc>
          <w:tcPr>
            <w:tcW w:w="1509" w:type="dxa"/>
            <w:vAlign w:val="center"/>
          </w:tcPr>
          <w:p w14:paraId="5CA45DA6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28A99667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0CFBB2E1" w14:textId="77777777" w:rsidR="009703AF" w:rsidRPr="00C95FB7" w:rsidRDefault="009703AF" w:rsidP="009A3B4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394DC9DC" w14:textId="7DB99887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  <w:tr w:rsidR="009703AF" w14:paraId="557AB3EC" w14:textId="7845BEC8" w:rsidTr="00DC6609">
        <w:trPr>
          <w:trHeight w:val="63"/>
        </w:trPr>
        <w:tc>
          <w:tcPr>
            <w:tcW w:w="1509" w:type="dxa"/>
            <w:vAlign w:val="center"/>
          </w:tcPr>
          <w:p w14:paraId="246CA457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3327" w:type="dxa"/>
            <w:vAlign w:val="center"/>
          </w:tcPr>
          <w:p w14:paraId="76E95799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2907" w:type="dxa"/>
            <w:vAlign w:val="center"/>
          </w:tcPr>
          <w:p w14:paraId="70D2790C" w14:textId="77777777" w:rsidR="009703AF" w:rsidRPr="00C95FB7" w:rsidRDefault="009703AF" w:rsidP="00DD58AA">
            <w:pPr>
              <w:rPr>
                <w:rFonts w:ascii="Aptos" w:hAnsi="Aptos" w:cs="Arial"/>
                <w:b/>
                <w:sz w:val="18"/>
                <w:szCs w:val="18"/>
              </w:rPr>
            </w:pPr>
          </w:p>
        </w:tc>
        <w:tc>
          <w:tcPr>
            <w:tcW w:w="1580" w:type="dxa"/>
            <w:vAlign w:val="center"/>
          </w:tcPr>
          <w:p w14:paraId="26B4F1E6" w14:textId="541D7C50" w:rsidR="009703AF" w:rsidRPr="00C95FB7" w:rsidRDefault="009703AF" w:rsidP="009703AF">
            <w:pPr>
              <w:jc w:val="center"/>
              <w:rPr>
                <w:rFonts w:ascii="Aptos" w:hAnsi="Aptos" w:cs="Arial"/>
                <w:b/>
                <w:sz w:val="18"/>
                <w:szCs w:val="18"/>
              </w:rPr>
            </w:pPr>
          </w:p>
        </w:tc>
      </w:tr>
    </w:tbl>
    <w:p w14:paraId="070FAC74" w14:textId="7A9A7276" w:rsidR="00A174CC" w:rsidRPr="00C95FB7" w:rsidRDefault="00A174CC" w:rsidP="00DD58AA">
      <w:pPr>
        <w:rPr>
          <w:rFonts w:ascii="Aptos" w:hAnsi="Aptos" w:cs="Arial"/>
          <w:b/>
          <w:sz w:val="20"/>
          <w:szCs w:val="20"/>
        </w:rPr>
      </w:pPr>
    </w:p>
    <w:p w14:paraId="27ACB96D" w14:textId="77777777" w:rsidR="00D062BE" w:rsidRDefault="00D062BE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  <w: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  <w:br w:type="page"/>
      </w:r>
    </w:p>
    <w:p w14:paraId="1382B4BD" w14:textId="12E8B5CE" w:rsidR="000A7027" w:rsidRDefault="0067795B" w:rsidP="000A7027">
      <w:pPr>
        <w:spacing w:before="120"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lastRenderedPageBreak/>
        <w:t xml:space="preserve">Part 1b: </w:t>
      </w:r>
      <w:r w:rsidR="000A7027">
        <w:rPr>
          <w:rFonts w:ascii="Aptos" w:hAnsi="Aptos" w:cs="Arial"/>
          <w:b/>
          <w:sz w:val="20"/>
          <w:szCs w:val="20"/>
        </w:rPr>
        <w:t>Taxonomy Proposal Submission</w:t>
      </w:r>
      <w:r>
        <w:rPr>
          <w:rFonts w:ascii="Aptos" w:hAnsi="Aptos" w:cs="Arial"/>
          <w:b/>
          <w:sz w:val="20"/>
          <w:szCs w:val="20"/>
        </w:rPr>
        <w:t xml:space="preserve">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828"/>
        <w:gridCol w:w="425"/>
        <w:gridCol w:w="3926"/>
        <w:gridCol w:w="326"/>
      </w:tblGrid>
      <w:tr w:rsidR="00683D0C" w14:paraId="02C75B6A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0F928364" w14:textId="7A88C627" w:rsidR="00683D0C" w:rsidRDefault="00683D0C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ICTV Subcommittee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741D1" w14:paraId="3A2C652A" w14:textId="77777777" w:rsidTr="00CB04E7">
        <w:tc>
          <w:tcPr>
            <w:tcW w:w="3828" w:type="dxa"/>
          </w:tcPr>
          <w:p w14:paraId="350A9AF2" w14:textId="119F463E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Animal DNA Viruses and Retroviruses</w:t>
            </w:r>
          </w:p>
        </w:tc>
        <w:tc>
          <w:tcPr>
            <w:tcW w:w="425" w:type="dxa"/>
          </w:tcPr>
          <w:p w14:paraId="72E6FA8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6" w:type="dxa"/>
          </w:tcPr>
          <w:p w14:paraId="2226CC64" w14:textId="03D21338" w:rsidR="00D062BE" w:rsidRPr="0023149A" w:rsidRDefault="00296DA3" w:rsidP="000A7027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Bacterial viruses</w:t>
            </w:r>
          </w:p>
        </w:tc>
        <w:tc>
          <w:tcPr>
            <w:tcW w:w="326" w:type="dxa"/>
          </w:tcPr>
          <w:p w14:paraId="457BD1CC" w14:textId="77777777" w:rsidR="00D062BE" w:rsidRDefault="00D062BE" w:rsidP="000A7027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0B035BDF" w14:textId="77777777" w:rsidTr="00CB04E7">
        <w:tc>
          <w:tcPr>
            <w:tcW w:w="3828" w:type="dxa"/>
          </w:tcPr>
          <w:p w14:paraId="5431BEDE" w14:textId="405E5CFC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minus-strand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and dsRNA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425" w:type="dxa"/>
          </w:tcPr>
          <w:p w14:paraId="137436D9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6" w:type="dxa"/>
          </w:tcPr>
          <w:p w14:paraId="6C68E165" w14:textId="14ACC1E9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Fungal and protist viruses</w:t>
            </w:r>
          </w:p>
        </w:tc>
        <w:tc>
          <w:tcPr>
            <w:tcW w:w="326" w:type="dxa"/>
          </w:tcPr>
          <w:p w14:paraId="0E9BD33C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5D08A151" w14:textId="77777777" w:rsidTr="00CB04E7">
        <w:tc>
          <w:tcPr>
            <w:tcW w:w="3828" w:type="dxa"/>
          </w:tcPr>
          <w:p w14:paraId="1AE840E5" w14:textId="20C0CA73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Animal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positive-strand </w:t>
            </w: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RNA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425" w:type="dxa"/>
          </w:tcPr>
          <w:p w14:paraId="5B0E6496" w14:textId="632A67A7" w:rsidR="00D062BE" w:rsidRDefault="00B25184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3926" w:type="dxa"/>
          </w:tcPr>
          <w:p w14:paraId="5235AEB3" w14:textId="6E12B24E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Plant viruses</w:t>
            </w:r>
          </w:p>
        </w:tc>
        <w:tc>
          <w:tcPr>
            <w:tcW w:w="326" w:type="dxa"/>
          </w:tcPr>
          <w:p w14:paraId="707BEB8E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741D1" w14:paraId="683F5094" w14:textId="77777777" w:rsidTr="00CB04E7">
        <w:tc>
          <w:tcPr>
            <w:tcW w:w="3828" w:type="dxa"/>
          </w:tcPr>
          <w:p w14:paraId="2F218EA6" w14:textId="0F84C410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96DA3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Archaeal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viruses</w:t>
            </w:r>
          </w:p>
        </w:tc>
        <w:tc>
          <w:tcPr>
            <w:tcW w:w="425" w:type="dxa"/>
          </w:tcPr>
          <w:p w14:paraId="356A3133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926" w:type="dxa"/>
          </w:tcPr>
          <w:p w14:paraId="45EE4286" w14:textId="7FCB1428" w:rsidR="00D062BE" w:rsidRPr="0023149A" w:rsidRDefault="00296DA3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General </w:t>
            </w:r>
            <w:r w:rsidR="00382FE8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-</w:t>
            </w:r>
          </w:p>
        </w:tc>
        <w:tc>
          <w:tcPr>
            <w:tcW w:w="326" w:type="dxa"/>
          </w:tcPr>
          <w:p w14:paraId="607AF614" w14:textId="77777777" w:rsidR="00D062BE" w:rsidRDefault="00D062B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719A3232" w14:textId="77777777" w:rsidR="00D062BE" w:rsidRDefault="00D062BE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0C5189" w14:paraId="1BAEEDB4" w14:textId="77777777" w:rsidTr="00683D0C">
        <w:trPr>
          <w:trHeight w:val="147"/>
        </w:trPr>
        <w:tc>
          <w:tcPr>
            <w:tcW w:w="8505" w:type="dxa"/>
            <w:shd w:val="clear" w:color="auto" w:fill="F2F2F2" w:themeFill="background1" w:themeFillShade="F2"/>
          </w:tcPr>
          <w:p w14:paraId="68D3AD5E" w14:textId="50484888" w:rsidR="00CF59EA" w:rsidRPr="000C5189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List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the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 xml:space="preserve">ICTV Study Group(s) that have seen </w:t>
            </w:r>
            <w:r>
              <w:rPr>
                <w:rFonts w:ascii="Aptos" w:hAnsi="Aptos" w:cs="Arial"/>
                <w:b/>
                <w:sz w:val="20"/>
                <w:szCs w:val="20"/>
              </w:rPr>
              <w:t>or have</w:t>
            </w:r>
            <w:r w:rsidR="008F51E2">
              <w:rPr>
                <w:rFonts w:ascii="Aptos" w:hAnsi="Aptos" w:cs="Arial"/>
                <w:b/>
                <w:sz w:val="20"/>
                <w:szCs w:val="20"/>
              </w:rPr>
              <w:t xml:space="preserve"> been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involved in creating </w:t>
            </w:r>
            <w:r w:rsidRPr="000C5189">
              <w:rPr>
                <w:rFonts w:ascii="Aptos" w:hAnsi="Aptos" w:cs="Arial"/>
                <w:b/>
                <w:sz w:val="20"/>
                <w:szCs w:val="20"/>
              </w:rPr>
              <w:t>this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  <w:hyperlink r:id="rId10" w:history="1"/>
          </w:p>
        </w:tc>
      </w:tr>
      <w:tr w:rsidR="0072682D" w:rsidRPr="000C5189" w14:paraId="0BE0A499" w14:textId="77777777" w:rsidTr="00BE4F5A">
        <w:trPr>
          <w:trHeight w:val="841"/>
        </w:trPr>
        <w:tc>
          <w:tcPr>
            <w:tcW w:w="8505" w:type="dxa"/>
            <w:shd w:val="clear" w:color="auto" w:fill="auto"/>
          </w:tcPr>
          <w:p w14:paraId="44334E47" w14:textId="043E5F70" w:rsidR="0072682D" w:rsidRPr="000C5189" w:rsidRDefault="00CA7073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CA7073">
              <w:rPr>
                <w:rFonts w:ascii="Aptos" w:hAnsi="Aptos" w:cs="Arial"/>
                <w:i/>
                <w:iCs/>
                <w:sz w:val="20"/>
                <w:szCs w:val="20"/>
              </w:rPr>
              <w:t>Picornaviridae</w:t>
            </w:r>
            <w:r>
              <w:rPr>
                <w:rFonts w:ascii="Aptos" w:hAnsi="Aptos" w:cs="Arial"/>
                <w:sz w:val="20"/>
                <w:szCs w:val="20"/>
              </w:rPr>
              <w:t xml:space="preserve"> Study Group</w:t>
            </w:r>
          </w:p>
          <w:p w14:paraId="7F4EC4CB" w14:textId="77777777" w:rsidR="0072682D" w:rsidRPr="000C5189" w:rsidRDefault="0072682D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21"/>
        <w:tblW w:w="8505" w:type="dxa"/>
        <w:tblLayout w:type="fixed"/>
        <w:tblLook w:val="04A0" w:firstRow="1" w:lastRow="0" w:firstColumn="1" w:lastColumn="0" w:noHBand="0" w:noVBand="1"/>
      </w:tblPr>
      <w:tblGrid>
        <w:gridCol w:w="2410"/>
        <w:gridCol w:w="1984"/>
        <w:gridCol w:w="1985"/>
        <w:gridCol w:w="2126"/>
      </w:tblGrid>
      <w:tr w:rsidR="00BE4F5A" w:rsidRPr="00C95FB7" w14:paraId="46E4A7D0" w14:textId="77777777" w:rsidTr="00683D0C">
        <w:tc>
          <w:tcPr>
            <w:tcW w:w="8505" w:type="dxa"/>
            <w:gridSpan w:val="4"/>
            <w:shd w:val="clear" w:color="auto" w:fill="F2F2F2" w:themeFill="background1" w:themeFillShade="F2"/>
          </w:tcPr>
          <w:p w14:paraId="2B285F81" w14:textId="56FCB262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Optional – complete </w:t>
            </w:r>
            <w:r w:rsidR="00AF4998">
              <w:rPr>
                <w:rFonts w:ascii="Aptos" w:hAnsi="Aptos" w:cs="Arial"/>
                <w:b/>
                <w:sz w:val="20"/>
                <w:szCs w:val="20"/>
              </w:rPr>
              <w:t xml:space="preserve">only 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if formally voted on by </w:t>
            </w:r>
            <w:r w:rsidR="007E667B">
              <w:rPr>
                <w:rFonts w:ascii="Aptos" w:hAnsi="Aptos" w:cs="Arial"/>
                <w:b/>
                <w:sz w:val="20"/>
                <w:szCs w:val="20"/>
              </w:rPr>
              <w:t xml:space="preserve">an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ICTV Study Group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BE4F5A" w:rsidRPr="00C95FB7" w14:paraId="177BF95A" w14:textId="77777777" w:rsidTr="00683D0C">
        <w:tc>
          <w:tcPr>
            <w:tcW w:w="2410" w:type="dxa"/>
            <w:vMerge w:val="restart"/>
            <w:shd w:val="clear" w:color="auto" w:fill="F2F2F2" w:themeFill="background1" w:themeFillShade="F2"/>
          </w:tcPr>
          <w:p w14:paraId="4D06A922" w14:textId="77777777" w:rsidR="00BE4F5A" w:rsidRPr="00C95FB7" w:rsidRDefault="00BE4F5A" w:rsidP="00DD58AA">
            <w:pP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Study Group</w:t>
            </w:r>
          </w:p>
        </w:tc>
        <w:tc>
          <w:tcPr>
            <w:tcW w:w="6095" w:type="dxa"/>
            <w:gridSpan w:val="3"/>
            <w:shd w:val="clear" w:color="auto" w:fill="F2F2F2" w:themeFill="background1" w:themeFillShade="F2"/>
          </w:tcPr>
          <w:p w14:paraId="13935DA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Number of members</w:t>
            </w:r>
          </w:p>
        </w:tc>
      </w:tr>
      <w:tr w:rsidR="00BE4F5A" w:rsidRPr="00C95FB7" w14:paraId="7D7BE950" w14:textId="77777777" w:rsidTr="00683D0C">
        <w:tc>
          <w:tcPr>
            <w:tcW w:w="2410" w:type="dxa"/>
            <w:vMerge/>
            <w:shd w:val="clear" w:color="auto" w:fill="F2F2F2" w:themeFill="background1" w:themeFillShade="F2"/>
          </w:tcPr>
          <w:p w14:paraId="0A19C1F2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193228FF" w14:textId="5D9C75C8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Votes </w:t>
            </w:r>
            <w:r w:rsidR="00382FE8">
              <w:rPr>
                <w:rFonts w:ascii="Aptos" w:hAnsi="Aptos" w:cs="Arial"/>
                <w:b/>
                <w:bCs/>
                <w:sz w:val="20"/>
                <w:szCs w:val="20"/>
              </w:rPr>
              <w:t xml:space="preserve">in 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support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45B8E70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Votes against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7742353" w14:textId="77777777" w:rsidR="00BE4F5A" w:rsidRPr="00C95FB7" w:rsidRDefault="00BE4F5A" w:rsidP="00DD58AA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No vote</w:t>
            </w:r>
          </w:p>
        </w:tc>
      </w:tr>
      <w:tr w:rsidR="00BE4F5A" w:rsidRPr="00C95FB7" w14:paraId="6CEB31DD" w14:textId="77777777" w:rsidTr="00BE4F5A">
        <w:tc>
          <w:tcPr>
            <w:tcW w:w="2410" w:type="dxa"/>
            <w:shd w:val="clear" w:color="auto" w:fill="auto"/>
          </w:tcPr>
          <w:p w14:paraId="15B28AD1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7D842500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18C703A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3BA4B66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  <w:tr w:rsidR="00BE4F5A" w:rsidRPr="00C95FB7" w14:paraId="790E8B2E" w14:textId="77777777" w:rsidTr="00BE4F5A">
        <w:tc>
          <w:tcPr>
            <w:tcW w:w="2410" w:type="dxa"/>
            <w:shd w:val="clear" w:color="auto" w:fill="auto"/>
          </w:tcPr>
          <w:p w14:paraId="15E4D2C4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067656D7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04EE1AF9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D8D8405" w14:textId="77777777" w:rsidR="00BE4F5A" w:rsidRPr="00C95FB7" w:rsidRDefault="00BE4F5A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08D64203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075650D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52CF01EB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37164B1D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9F9724A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288B6A67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7EC641D6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p w14:paraId="116BCF49" w14:textId="77777777" w:rsidR="003A18C5" w:rsidRDefault="003A18C5" w:rsidP="003A18C5">
      <w:pPr>
        <w:rPr>
          <w:rFonts w:ascii="Aptos" w:hAnsi="Aptos" w:cs="Arial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3A18C5" w14:paraId="529229AA" w14:textId="77777777" w:rsidTr="008F51E2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753A3328" w14:textId="5DACA3B3" w:rsidR="003A18C5" w:rsidRDefault="003A18C5" w:rsidP="00C95E56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S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ubmission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54C988CE" w14:textId="11F54F33" w:rsidR="003A18C5" w:rsidRDefault="003A18C5" w:rsidP="00C95E56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 w:rsidR="00B25184" w:rsidRPr="00CA7073">
              <w:rPr>
                <w:rFonts w:ascii="Aptos" w:hAnsi="Aptos" w:cs="Arial"/>
                <w:bCs/>
                <w:sz w:val="20"/>
                <w:szCs w:val="20"/>
              </w:rPr>
              <w:t>16/04/2024</w:t>
            </w:r>
          </w:p>
        </w:tc>
      </w:tr>
    </w:tbl>
    <w:p w14:paraId="46934237" w14:textId="77777777" w:rsidR="003A18C5" w:rsidRDefault="003A18C5" w:rsidP="003A18C5">
      <w:pPr>
        <w:rPr>
          <w:rFonts w:ascii="Aptos" w:hAnsi="Aptos" w:cs="Arial"/>
          <w:b/>
          <w:sz w:val="20"/>
          <w:szCs w:val="20"/>
        </w:rPr>
      </w:pPr>
    </w:p>
    <w:p w14:paraId="71426659" w14:textId="77777777" w:rsidR="003A18C5" w:rsidRDefault="003A18C5" w:rsidP="00DD58AA">
      <w:pPr>
        <w:ind w:right="828"/>
        <w:rPr>
          <w:rFonts w:ascii="Aptos" w:hAnsi="Aptos" w:cs="Arial"/>
          <w:b/>
          <w:sz w:val="20"/>
          <w:szCs w:val="20"/>
        </w:rPr>
      </w:pPr>
    </w:p>
    <w:p w14:paraId="6142524C" w14:textId="3506A480" w:rsidR="0072682D" w:rsidRPr="00F110F7" w:rsidRDefault="0067795B" w:rsidP="003A18C5">
      <w:pPr>
        <w:spacing w:after="120"/>
        <w:ind w:right="828"/>
        <w:rPr>
          <w:rFonts w:ascii="Aptos" w:hAnsi="Aptos" w:cs="Arial"/>
          <w:color w:val="0070C0"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1c: </w:t>
      </w:r>
      <w:r w:rsidR="000A7027">
        <w:rPr>
          <w:rFonts w:ascii="Aptos" w:hAnsi="Aptos" w:cs="Arial"/>
          <w:b/>
          <w:sz w:val="20"/>
          <w:szCs w:val="20"/>
        </w:rPr>
        <w:t xml:space="preserve">Feedback from </w:t>
      </w:r>
      <w:r w:rsidR="00382FE8">
        <w:rPr>
          <w:rFonts w:ascii="Aptos" w:hAnsi="Aptos" w:cs="Arial"/>
          <w:b/>
          <w:sz w:val="20"/>
          <w:szCs w:val="20"/>
        </w:rPr>
        <w:t xml:space="preserve">ICTV </w:t>
      </w:r>
      <w:r w:rsidR="000A7027">
        <w:rPr>
          <w:rFonts w:ascii="Aptos" w:hAnsi="Aptos" w:cs="Arial"/>
          <w:b/>
          <w:sz w:val="20"/>
          <w:szCs w:val="20"/>
        </w:rPr>
        <w:t xml:space="preserve">Executive Committee </w:t>
      </w:r>
      <w:r w:rsidR="0058465A">
        <w:rPr>
          <w:rFonts w:ascii="Aptos" w:hAnsi="Aptos" w:cs="Arial"/>
          <w:b/>
          <w:sz w:val="20"/>
          <w:szCs w:val="20"/>
        </w:rPr>
        <w:t xml:space="preserve">(EC) </w:t>
      </w:r>
      <w:r w:rsidR="000A7027">
        <w:rPr>
          <w:rFonts w:ascii="Aptos" w:hAnsi="Aptos" w:cs="Arial"/>
          <w:b/>
          <w:sz w:val="20"/>
          <w:szCs w:val="20"/>
        </w:rPr>
        <w:t xml:space="preserve">meeting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080"/>
        <w:gridCol w:w="425"/>
      </w:tblGrid>
      <w:tr w:rsidR="000A7027" w14:paraId="584B88AC" w14:textId="77777777" w:rsidTr="00683D0C">
        <w:tc>
          <w:tcPr>
            <w:tcW w:w="8080" w:type="dxa"/>
            <w:shd w:val="clear" w:color="auto" w:fill="F2F2F2" w:themeFill="background1" w:themeFillShade="F2"/>
          </w:tcPr>
          <w:p w14:paraId="7394893D" w14:textId="4310FBEC" w:rsidR="000A7027" w:rsidRPr="0067795B" w:rsidRDefault="00CF59EA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Executive Committee Meeting Decision </w:t>
            </w:r>
            <w:r w:rsidR="0067795B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code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</w:p>
        </w:tc>
        <w:tc>
          <w:tcPr>
            <w:tcW w:w="425" w:type="dxa"/>
          </w:tcPr>
          <w:p w14:paraId="2461D595" w14:textId="77777777" w:rsidR="000A7027" w:rsidRPr="00C95FB7" w:rsidRDefault="000A7027" w:rsidP="00DD58AA">
            <w:pPr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</w:pP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0A7027" w14:paraId="78B67569" w14:textId="77777777" w:rsidTr="00BE4F5A">
        <w:tc>
          <w:tcPr>
            <w:tcW w:w="8080" w:type="dxa"/>
          </w:tcPr>
          <w:p w14:paraId="64C71CA1" w14:textId="554F4337" w:rsidR="000A7027" w:rsidRPr="00737875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737875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–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Accept</w:t>
            </w:r>
          </w:p>
        </w:tc>
        <w:tc>
          <w:tcPr>
            <w:tcW w:w="425" w:type="dxa"/>
          </w:tcPr>
          <w:p w14:paraId="45A226C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3369515D" w14:textId="77777777" w:rsidTr="00BE4F5A">
        <w:tc>
          <w:tcPr>
            <w:tcW w:w="8080" w:type="dxa"/>
          </w:tcPr>
          <w:p w14:paraId="0AC3242D" w14:textId="789F6726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 – Accept subject to revision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by relevant subcommittee chair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. No further vote required</w:t>
            </w:r>
          </w:p>
        </w:tc>
        <w:tc>
          <w:tcPr>
            <w:tcW w:w="425" w:type="dxa"/>
          </w:tcPr>
          <w:p w14:paraId="7B4F7C87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D9CF6FC" w14:textId="77777777" w:rsidTr="00BE4F5A">
        <w:tc>
          <w:tcPr>
            <w:tcW w:w="8080" w:type="dxa"/>
          </w:tcPr>
          <w:p w14:paraId="6A631C3F" w14:textId="5891AD4C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Accept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without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revision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but with r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e-evaluation 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and email vote </w:t>
            </w:r>
            <w:r w:rsidR="000A7027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by the EC</w:t>
            </w:r>
          </w:p>
        </w:tc>
        <w:tc>
          <w:tcPr>
            <w:tcW w:w="425" w:type="dxa"/>
          </w:tcPr>
          <w:p w14:paraId="773F9751" w14:textId="178723F6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59BD71F4" w14:textId="77777777" w:rsidTr="00BE4F5A">
        <w:tc>
          <w:tcPr>
            <w:tcW w:w="8080" w:type="dxa"/>
          </w:tcPr>
          <w:p w14:paraId="69BC056D" w14:textId="0D3D89AC" w:rsidR="000A7027" w:rsidRPr="0023149A" w:rsidRDefault="000A7027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c</w:t>
            </w: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</w:t>
            </w:r>
            <w:r w:rsidR="0058465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Accept subject to revision and re-evaluation and email vote by the EC</w:t>
            </w:r>
          </w:p>
        </w:tc>
        <w:tc>
          <w:tcPr>
            <w:tcW w:w="425" w:type="dxa"/>
          </w:tcPr>
          <w:p w14:paraId="6D29054E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0A7027" w14:paraId="2117D303" w14:textId="77777777" w:rsidTr="00BE4F5A">
        <w:tc>
          <w:tcPr>
            <w:tcW w:w="8080" w:type="dxa"/>
          </w:tcPr>
          <w:p w14:paraId="53C977C7" w14:textId="5CD27364" w:rsidR="000A7027" w:rsidRPr="0023149A" w:rsidRDefault="0058465A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Ud</w:t>
            </w:r>
            <w:proofErr w:type="spellEnd"/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– Deferred to the next EC meeting, with an invitation to revise based on EC comments</w:t>
            </w:r>
          </w:p>
        </w:tc>
        <w:tc>
          <w:tcPr>
            <w:tcW w:w="425" w:type="dxa"/>
          </w:tcPr>
          <w:p w14:paraId="7304FAD6" w14:textId="77777777" w:rsidR="000A7027" w:rsidRDefault="000A7027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26CEB8AD" w14:textId="77777777" w:rsidTr="00BE4F5A">
        <w:tc>
          <w:tcPr>
            <w:tcW w:w="8080" w:type="dxa"/>
          </w:tcPr>
          <w:p w14:paraId="7764C134" w14:textId="09155EE7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J - Reject</w:t>
            </w:r>
          </w:p>
        </w:tc>
        <w:tc>
          <w:tcPr>
            <w:tcW w:w="425" w:type="dxa"/>
          </w:tcPr>
          <w:p w14:paraId="6F54E47E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03048" w14:paraId="3071CAAD" w14:textId="77777777" w:rsidTr="00BE4F5A">
        <w:tc>
          <w:tcPr>
            <w:tcW w:w="8080" w:type="dxa"/>
          </w:tcPr>
          <w:p w14:paraId="638F84E9" w14:textId="55B1FB64" w:rsidR="00903048" w:rsidRDefault="00903048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W - Withdrawn</w:t>
            </w:r>
          </w:p>
        </w:tc>
        <w:tc>
          <w:tcPr>
            <w:tcW w:w="425" w:type="dxa"/>
          </w:tcPr>
          <w:p w14:paraId="13EAC41A" w14:textId="77777777" w:rsidR="00903048" w:rsidRDefault="00903048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</w:tbl>
    <w:p w14:paraId="1219F415" w14:textId="2C9E8083" w:rsidR="000A7027" w:rsidRDefault="000A7027" w:rsidP="00DD58AA">
      <w:pPr>
        <w:rPr>
          <w:rFonts w:ascii="Aptos" w:eastAsia="Times" w:hAnsi="Aptos" w:cs="Arial"/>
          <w:b/>
          <w:color w:val="000000"/>
          <w:sz w:val="20"/>
          <w:szCs w:val="20"/>
          <w:lang w:eastAsia="en-GB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049461B0" w14:textId="77777777" w:rsidTr="00683D0C">
        <w:trPr>
          <w:trHeight w:val="211"/>
        </w:trPr>
        <w:tc>
          <w:tcPr>
            <w:tcW w:w="8505" w:type="dxa"/>
            <w:shd w:val="clear" w:color="auto" w:fill="F2F2F2" w:themeFill="background1" w:themeFillShade="F2"/>
          </w:tcPr>
          <w:p w14:paraId="49D4D24B" w14:textId="7D9D5ACE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>Comments from the Executive Committee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</w:p>
        </w:tc>
      </w:tr>
      <w:tr w:rsidR="000A7027" w:rsidRPr="00C95FB7" w14:paraId="7B05B82E" w14:textId="77777777" w:rsidTr="00BE4F5A">
        <w:trPr>
          <w:trHeight w:val="794"/>
        </w:trPr>
        <w:tc>
          <w:tcPr>
            <w:tcW w:w="8505" w:type="dxa"/>
            <w:shd w:val="clear" w:color="auto" w:fill="auto"/>
          </w:tcPr>
          <w:p w14:paraId="352B8AE1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58B433" w14:textId="77777777" w:rsidR="000A7027" w:rsidRPr="00C95FB7" w:rsidRDefault="000A7027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p w14:paraId="51E643B3" w14:textId="7B2EB0AB" w:rsidR="009741D1" w:rsidRDefault="009741D1" w:rsidP="00DD58AA">
      <w:pPr>
        <w:rPr>
          <w:rFonts w:ascii="Aptos" w:hAnsi="Aptos" w:cs="Arial"/>
          <w:b/>
          <w:sz w:val="20"/>
          <w:szCs w:val="20"/>
        </w:rPr>
      </w:pPr>
    </w:p>
    <w:p w14:paraId="493C87B5" w14:textId="77777777" w:rsidR="00DD58AA" w:rsidRDefault="00DD58AA" w:rsidP="00DD58AA">
      <w:pPr>
        <w:rPr>
          <w:rFonts w:ascii="Aptos" w:hAnsi="Aptos" w:cs="Arial"/>
          <w:b/>
          <w:sz w:val="20"/>
          <w:szCs w:val="20"/>
        </w:rPr>
      </w:pPr>
    </w:p>
    <w:p w14:paraId="1F76B955" w14:textId="007D0C94" w:rsidR="00C95FB7" w:rsidRDefault="0067795B" w:rsidP="003A18C5">
      <w:pPr>
        <w:spacing w:after="120"/>
        <w:rPr>
          <w:rFonts w:ascii="Aptos" w:hAnsi="Aptos" w:cs="Arial"/>
          <w:b/>
          <w:sz w:val="20"/>
          <w:szCs w:val="20"/>
        </w:rPr>
      </w:pPr>
      <w:r>
        <w:rPr>
          <w:rFonts w:ascii="Aptos" w:hAnsi="Aptos" w:cs="Arial"/>
          <w:b/>
          <w:sz w:val="20"/>
          <w:szCs w:val="20"/>
        </w:rPr>
        <w:t xml:space="preserve">Part 1d: </w:t>
      </w:r>
      <w:r w:rsidR="00C95FB7">
        <w:rPr>
          <w:rFonts w:ascii="Aptos" w:hAnsi="Aptos" w:cs="Arial"/>
          <w:b/>
          <w:sz w:val="20"/>
          <w:szCs w:val="20"/>
        </w:rPr>
        <w:t xml:space="preserve">Revised Taxonomy Proposal Submission 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8505"/>
      </w:tblGrid>
      <w:tr w:rsidR="00CF59EA" w:rsidRPr="00C95FB7" w14:paraId="37F4B0FE" w14:textId="77777777" w:rsidTr="00683D0C">
        <w:tc>
          <w:tcPr>
            <w:tcW w:w="8505" w:type="dxa"/>
            <w:shd w:val="clear" w:color="auto" w:fill="F2F2F2" w:themeFill="background1" w:themeFillShade="F2"/>
          </w:tcPr>
          <w:p w14:paraId="0B8993B8" w14:textId="1ADEF5AB" w:rsidR="00CF59EA" w:rsidRPr="00C95FB7" w:rsidRDefault="00CF59EA" w:rsidP="00DD58AA">
            <w:pPr>
              <w:rPr>
                <w:rFonts w:ascii="Aptos" w:hAnsi="Aptos" w:cs="Arial"/>
                <w:sz w:val="20"/>
                <w:szCs w:val="20"/>
              </w:rPr>
            </w:pPr>
            <w:r>
              <w:rPr>
                <w:rFonts w:ascii="Aptos" w:hAnsi="Aptos" w:cs="Arial"/>
                <w:b/>
                <w:sz w:val="20"/>
                <w:szCs w:val="20"/>
              </w:rPr>
              <w:t xml:space="preserve">Response </w:t>
            </w:r>
            <w:r w:rsidRPr="00C95FB7">
              <w:rPr>
                <w:rFonts w:ascii="Aptos" w:hAnsi="Aptos" w:cs="Arial"/>
                <w:b/>
                <w:sz w:val="20"/>
                <w:szCs w:val="20"/>
              </w:rPr>
              <w:t>of proposer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296DA3" w:rsidRPr="00C95FB7" w14:paraId="2A62C96B" w14:textId="77777777" w:rsidTr="00BE4F5A">
        <w:tc>
          <w:tcPr>
            <w:tcW w:w="8505" w:type="dxa"/>
            <w:shd w:val="clear" w:color="auto" w:fill="auto"/>
          </w:tcPr>
          <w:p w14:paraId="4483A209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54C5CACA" w14:textId="367B5D6C" w:rsidR="00296DA3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761B7407" w14:textId="77777777" w:rsidR="00F110F7" w:rsidRPr="00C95FB7" w:rsidRDefault="00F110F7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30177EE" w14:textId="77777777" w:rsidR="00296DA3" w:rsidRPr="00C95FB7" w:rsidRDefault="00296DA3" w:rsidP="00DD58AA">
            <w:pPr>
              <w:rPr>
                <w:rFonts w:ascii="Aptos" w:hAnsi="Aptos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2268"/>
        <w:gridCol w:w="1701"/>
      </w:tblGrid>
      <w:tr w:rsidR="00BE4F5A" w14:paraId="5AF16E14" w14:textId="77777777" w:rsidTr="00683D0C">
        <w:trPr>
          <w:trHeight w:val="244"/>
        </w:trPr>
        <w:tc>
          <w:tcPr>
            <w:tcW w:w="2268" w:type="dxa"/>
            <w:shd w:val="clear" w:color="auto" w:fill="F2F2F2" w:themeFill="background1" w:themeFillShade="F2"/>
          </w:tcPr>
          <w:p w14:paraId="006DDA83" w14:textId="70A2AC88" w:rsidR="00BE4F5A" w:rsidRDefault="00BE4F5A" w:rsidP="00DD58AA">
            <w:pPr>
              <w:ind w:left="174"/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sz w:val="20"/>
                <w:szCs w:val="20"/>
              </w:rPr>
              <w:t>Revi</w:t>
            </w:r>
            <w:r w:rsidRPr="00C95FB7">
              <w:rPr>
                <w:rFonts w:ascii="Aptos" w:hAnsi="Aptos" w:cs="Arial"/>
                <w:b/>
                <w:bCs/>
                <w:sz w:val="20"/>
                <w:szCs w:val="20"/>
              </w:rPr>
              <w:t>sion date</w:t>
            </w:r>
            <w:r w:rsidR="006C0F51">
              <w:rPr>
                <w:rFonts w:ascii="Aptos" w:hAnsi="Aptos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11649694" w14:textId="77777777" w:rsidR="00BE4F5A" w:rsidRDefault="00BE4F5A" w:rsidP="00DD58AA">
            <w:pPr>
              <w:rPr>
                <w:rFonts w:ascii="Aptos" w:hAnsi="Aptos" w:cs="Arial"/>
                <w:bCs/>
                <w:sz w:val="20"/>
                <w:szCs w:val="20"/>
              </w:rPr>
            </w:pPr>
            <w:r>
              <w:rPr>
                <w:rFonts w:ascii="Aptos" w:hAnsi="Aptos" w:cs="Arial"/>
                <w:bCs/>
                <w:sz w:val="20"/>
                <w:szCs w:val="20"/>
              </w:rPr>
              <w:t xml:space="preserve">  </w:t>
            </w:r>
            <w:r>
              <w:rPr>
                <w:rFonts w:ascii="Aptos" w:hAnsi="Aptos" w:cs="Arial"/>
                <w:bCs/>
                <w:color w:val="808080" w:themeColor="background1" w:themeShade="80"/>
                <w:sz w:val="20"/>
                <w:szCs w:val="20"/>
              </w:rPr>
              <w:t>DD/MM/YYYY</w:t>
            </w:r>
          </w:p>
        </w:tc>
      </w:tr>
    </w:tbl>
    <w:p w14:paraId="5F5E1C06" w14:textId="77777777" w:rsidR="00953FFE" w:rsidRDefault="00953FFE" w:rsidP="00DD58AA">
      <w:pPr>
        <w:ind w:firstLine="720"/>
        <w:rPr>
          <w:rFonts w:ascii="Aptos" w:hAnsi="Aptos" w:cs="Arial"/>
          <w:b/>
          <w:bCs/>
          <w:sz w:val="20"/>
          <w:szCs w:val="20"/>
        </w:rPr>
      </w:pPr>
    </w:p>
    <w:p w14:paraId="7C2D104C" w14:textId="16D8A0CA" w:rsidR="00CF59EA" w:rsidRDefault="00CF59EA" w:rsidP="00DD58AA">
      <w:pPr>
        <w:rPr>
          <w:rFonts w:ascii="Aptos" w:hAnsi="Aptos" w:cs="Arial"/>
          <w:color w:val="C00000"/>
          <w:sz w:val="20"/>
          <w:szCs w:val="20"/>
        </w:rPr>
      </w:pPr>
    </w:p>
    <w:p w14:paraId="68D95475" w14:textId="77777777" w:rsidR="00953FFE" w:rsidRDefault="00953FFE" w:rsidP="00DD58AA">
      <w:pPr>
        <w:ind w:firstLine="720"/>
        <w:rPr>
          <w:rFonts w:ascii="Aptos" w:hAnsi="Aptos" w:cs="Arial"/>
          <w:b/>
          <w:sz w:val="20"/>
          <w:szCs w:val="20"/>
        </w:rPr>
      </w:pPr>
    </w:p>
    <w:p w14:paraId="42759BC8" w14:textId="77777777" w:rsidR="00953FFE" w:rsidRDefault="00953FFE">
      <w:pPr>
        <w:rPr>
          <w:rFonts w:ascii="Aptos" w:hAnsi="Aptos" w:cs="Arial"/>
          <w:b/>
          <w:color w:val="000000"/>
          <w:sz w:val="20"/>
          <w:szCs w:val="20"/>
        </w:rPr>
      </w:pPr>
      <w:r>
        <w:rPr>
          <w:rFonts w:ascii="Aptos" w:hAnsi="Aptos" w:cs="Arial"/>
          <w:b/>
          <w:color w:val="000000"/>
          <w:sz w:val="20"/>
          <w:szCs w:val="20"/>
        </w:rPr>
        <w:br w:type="page"/>
      </w:r>
    </w:p>
    <w:p w14:paraId="48DB7F5D" w14:textId="77777777" w:rsidR="00953FFE" w:rsidRPr="00382FE8" w:rsidRDefault="00953FFE" w:rsidP="00DD58AA">
      <w:pPr>
        <w:pStyle w:val="BodyTextIndent"/>
        <w:ind w:left="0" w:firstLine="0"/>
        <w:rPr>
          <w:rFonts w:ascii="Aptos" w:hAnsi="Aptos" w:cs="Arial"/>
          <w:color w:val="000000"/>
          <w:sz w:val="20"/>
        </w:rPr>
      </w:pPr>
      <w:r w:rsidRPr="009F7856">
        <w:rPr>
          <w:rFonts w:ascii="Aptos" w:hAnsi="Aptos" w:cs="Arial"/>
          <w:b/>
          <w:color w:val="000000"/>
          <w:sz w:val="20"/>
        </w:rPr>
        <w:lastRenderedPageBreak/>
        <w:t>Part 3:</w:t>
      </w:r>
      <w:r w:rsidRPr="009F7856">
        <w:rPr>
          <w:rFonts w:ascii="Aptos" w:hAnsi="Aptos" w:cs="Arial"/>
          <w:color w:val="000000"/>
          <w:sz w:val="20"/>
        </w:rPr>
        <w:t xml:space="preserve"> </w:t>
      </w:r>
      <w:r w:rsidRPr="00382FE8">
        <w:rPr>
          <w:rFonts w:ascii="Aptos" w:hAnsi="Aptos" w:cs="Arial"/>
          <w:b/>
          <w:color w:val="000000"/>
          <w:sz w:val="20"/>
        </w:rPr>
        <w:t>TAXONOMIC PROPOSAL</w:t>
      </w:r>
    </w:p>
    <w:p w14:paraId="1BF53A01" w14:textId="4E0B0078" w:rsidR="00DD58AA" w:rsidRPr="00F110F7" w:rsidRDefault="00000000" w:rsidP="00DD58AA">
      <w:pPr>
        <w:pStyle w:val="BodyTextIndent"/>
        <w:ind w:left="0" w:firstLine="0"/>
        <w:rPr>
          <w:rFonts w:ascii="Aptos" w:hAnsi="Aptos" w:cs="Arial"/>
          <w:color w:val="0070C0"/>
          <w:sz w:val="20"/>
        </w:rPr>
      </w:pPr>
      <w:hyperlink r:id="rId11" w:history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4F5A" w14:paraId="0C7B46BC" w14:textId="77777777" w:rsidTr="00683D0C">
        <w:trPr>
          <w:trHeight w:val="253"/>
        </w:trPr>
        <w:tc>
          <w:tcPr>
            <w:tcW w:w="9016" w:type="dxa"/>
            <w:shd w:val="clear" w:color="auto" w:fill="F2F2F2" w:themeFill="background1" w:themeFillShade="F2"/>
          </w:tcPr>
          <w:p w14:paraId="739DEC33" w14:textId="5900AFE2" w:rsidR="00BE4F5A" w:rsidRDefault="00BE4F5A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/>
                <w:color w:val="A6A6A6" w:themeColor="background1" w:themeShade="A6"/>
                <w:sz w:val="20"/>
              </w:rPr>
            </w:pPr>
            <w:r w:rsidRPr="00C95FB7">
              <w:rPr>
                <w:rFonts w:ascii="Aptos" w:hAnsi="Aptos" w:cs="Arial"/>
                <w:b/>
                <w:sz w:val="20"/>
              </w:rPr>
              <w:t>Name of accompanying Excel module</w:t>
            </w:r>
            <w:r w:rsidR="006C0F51">
              <w:rPr>
                <w:rFonts w:ascii="Aptos" w:hAnsi="Aptos" w:cs="Arial"/>
                <w:b/>
                <w:sz w:val="20"/>
              </w:rPr>
              <w:t>:</w:t>
            </w:r>
            <w:r>
              <w:rPr>
                <w:rFonts w:ascii="Aptos" w:hAnsi="Aptos" w:cs="Arial"/>
                <w:b/>
                <w:sz w:val="20"/>
              </w:rPr>
              <w:t xml:space="preserve"> </w:t>
            </w:r>
          </w:p>
        </w:tc>
      </w:tr>
      <w:tr w:rsidR="00953FFE" w14:paraId="43DE1D32" w14:textId="77777777" w:rsidTr="00BE4F5A">
        <w:trPr>
          <w:trHeight w:val="315"/>
        </w:trPr>
        <w:tc>
          <w:tcPr>
            <w:tcW w:w="9016" w:type="dxa"/>
          </w:tcPr>
          <w:p w14:paraId="23711277" w14:textId="3DFE9990" w:rsidR="00953FFE" w:rsidRPr="00C728B6" w:rsidRDefault="002866A0" w:rsidP="00DD58AA">
            <w:pPr>
              <w:pStyle w:val="BodyTextIndent"/>
              <w:ind w:left="0" w:firstLine="0"/>
              <w:rPr>
                <w:rFonts w:ascii="Aptos" w:hAnsi="Aptos" w:cs="Arial"/>
                <w:bCs/>
                <w:iCs/>
                <w:color w:val="000000"/>
                <w:sz w:val="20"/>
              </w:rPr>
            </w:pPr>
            <w:r w:rsidRPr="002866A0">
              <w:rPr>
                <w:rFonts w:ascii="Aptos" w:hAnsi="Aptos" w:cs="Arial"/>
                <w:bCs/>
                <w:iCs/>
                <w:sz w:val="20"/>
              </w:rPr>
              <w:t>2023.00</w:t>
            </w:r>
            <w:r w:rsidR="00E5033D">
              <w:rPr>
                <w:rFonts w:ascii="Aptos" w:hAnsi="Aptos" w:cs="Arial"/>
                <w:bCs/>
                <w:iCs/>
                <w:sz w:val="20"/>
              </w:rPr>
              <w:t>3</w:t>
            </w:r>
            <w:r w:rsidRPr="002866A0">
              <w:rPr>
                <w:rFonts w:ascii="Aptos" w:hAnsi="Aptos" w:cs="Arial"/>
                <w:bCs/>
                <w:iCs/>
                <w:sz w:val="20"/>
              </w:rPr>
              <w:t>S</w:t>
            </w:r>
            <w:r>
              <w:rPr>
                <w:rFonts w:ascii="Aptos" w:hAnsi="Aptos" w:cs="Arial"/>
                <w:bCs/>
                <w:iCs/>
                <w:sz w:val="20"/>
              </w:rPr>
              <w:t>X</w:t>
            </w:r>
            <w:r w:rsidRPr="002866A0">
              <w:rPr>
                <w:rFonts w:ascii="Aptos" w:hAnsi="Aptos" w:cs="Arial"/>
                <w:bCs/>
                <w:iCs/>
                <w:sz w:val="20"/>
              </w:rPr>
              <w:t>.Picornaviridae_158sprename</w:t>
            </w:r>
            <w:r>
              <w:rPr>
                <w:rFonts w:ascii="Aptos" w:hAnsi="Aptos" w:cs="Arial"/>
                <w:bCs/>
                <w:iCs/>
                <w:sz w:val="20"/>
              </w:rPr>
              <w:t>d</w:t>
            </w:r>
            <w:r w:rsidR="00FA30AE">
              <w:rPr>
                <w:rFonts w:ascii="Aptos" w:hAnsi="Aptos" w:cs="Arial"/>
                <w:bCs/>
                <w:iCs/>
                <w:sz w:val="20"/>
              </w:rPr>
              <w:t>_Error_Correction</w:t>
            </w:r>
            <w:r>
              <w:rPr>
                <w:rFonts w:ascii="Aptos" w:hAnsi="Aptos" w:cs="Arial"/>
                <w:bCs/>
                <w:iCs/>
                <w:sz w:val="20"/>
              </w:rPr>
              <w:t>.xlsx</w:t>
            </w:r>
          </w:p>
        </w:tc>
      </w:tr>
    </w:tbl>
    <w:p w14:paraId="5DCC6628" w14:textId="77777777" w:rsidR="00DD58AA" w:rsidRDefault="00DD58AA" w:rsidP="00DD58AA">
      <w:pPr>
        <w:pStyle w:val="BodyTextIndent"/>
        <w:ind w:left="0" w:hanging="15"/>
        <w:rPr>
          <w:rFonts w:ascii="Aptos" w:hAnsi="Aptos" w:cs="Arial"/>
          <w:b/>
          <w:color w:val="000000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25"/>
        <w:gridCol w:w="2410"/>
        <w:gridCol w:w="567"/>
      </w:tblGrid>
      <w:tr w:rsidR="00E37077" w14:paraId="61A08B0F" w14:textId="77777777" w:rsidTr="00683D0C">
        <w:tc>
          <w:tcPr>
            <w:tcW w:w="6374" w:type="dxa"/>
            <w:gridSpan w:val="4"/>
            <w:shd w:val="clear" w:color="auto" w:fill="F2F2F2" w:themeFill="background1" w:themeFillShade="F2"/>
          </w:tcPr>
          <w:p w14:paraId="577293E5" w14:textId="75468B0E" w:rsidR="00E37077" w:rsidRPr="00E37077" w:rsidRDefault="00E37077" w:rsidP="00DD58AA">
            <w:pPr>
              <w:rPr>
                <w:rFonts w:ascii="Aptos" w:eastAsia="Times" w:hAnsi="Aptos" w:cs="Arial"/>
                <w:b/>
                <w:color w:val="0070C0"/>
                <w:sz w:val="20"/>
                <w:szCs w:val="20"/>
                <w:lang w:eastAsia="en-GB"/>
              </w:rPr>
            </w:pPr>
            <w:r w:rsidRPr="00976E37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Taxonomic change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s proposed</w:t>
            </w:r>
            <w:r w:rsidR="006C0F51"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:</w:t>
            </w: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953FFE" w14:paraId="1E0D3D23" w14:textId="77777777" w:rsidTr="00ED4569">
        <w:tc>
          <w:tcPr>
            <w:tcW w:w="2972" w:type="dxa"/>
          </w:tcPr>
          <w:p w14:paraId="6B63C19C" w14:textId="375B7AAA" w:rsidR="00953FFE" w:rsidRPr="0023149A" w:rsidRDefault="00363A30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Establish</w:t>
            </w:r>
            <w:r w:rsidR="00953FFE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 xml:space="preserve"> new taxon</w:t>
            </w:r>
          </w:p>
        </w:tc>
        <w:tc>
          <w:tcPr>
            <w:tcW w:w="425" w:type="dxa"/>
          </w:tcPr>
          <w:p w14:paraId="6D0772EF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51D11F01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Split taxon</w:t>
            </w:r>
          </w:p>
        </w:tc>
        <w:tc>
          <w:tcPr>
            <w:tcW w:w="567" w:type="dxa"/>
          </w:tcPr>
          <w:p w14:paraId="5E9F3DA8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728F008B" w14:textId="77777777" w:rsidTr="00ED4569">
        <w:tc>
          <w:tcPr>
            <w:tcW w:w="2972" w:type="dxa"/>
          </w:tcPr>
          <w:p w14:paraId="7CEF18CA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Abolish taxon</w:t>
            </w:r>
          </w:p>
        </w:tc>
        <w:tc>
          <w:tcPr>
            <w:tcW w:w="425" w:type="dxa"/>
          </w:tcPr>
          <w:p w14:paraId="7B96FC9C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6A65D6FE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Merge taxon</w:t>
            </w:r>
          </w:p>
        </w:tc>
        <w:tc>
          <w:tcPr>
            <w:tcW w:w="567" w:type="dxa"/>
          </w:tcPr>
          <w:p w14:paraId="5FF5C4E2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272ED85B" w14:textId="77777777" w:rsidTr="00ED4569">
        <w:tc>
          <w:tcPr>
            <w:tcW w:w="2972" w:type="dxa"/>
          </w:tcPr>
          <w:p w14:paraId="7314CAA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taxon</w:t>
            </w:r>
          </w:p>
        </w:tc>
        <w:tc>
          <w:tcPr>
            <w:tcW w:w="425" w:type="dxa"/>
          </w:tcPr>
          <w:p w14:paraId="7FAF7A1A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410" w:type="dxa"/>
          </w:tcPr>
          <w:p w14:paraId="09EC2704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Promote taxon</w:t>
            </w:r>
          </w:p>
        </w:tc>
        <w:tc>
          <w:tcPr>
            <w:tcW w:w="567" w:type="dxa"/>
          </w:tcPr>
          <w:p w14:paraId="43A189C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5BF9C33F" w14:textId="77777777" w:rsidTr="00ED4569">
        <w:tc>
          <w:tcPr>
            <w:tcW w:w="2972" w:type="dxa"/>
          </w:tcPr>
          <w:p w14:paraId="4B2EDEB8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Rename taxon</w:t>
            </w:r>
          </w:p>
        </w:tc>
        <w:tc>
          <w:tcPr>
            <w:tcW w:w="425" w:type="dxa"/>
          </w:tcPr>
          <w:p w14:paraId="60231381" w14:textId="3575BD32" w:rsidR="00953FFE" w:rsidRDefault="008E49B4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  <w:t>X</w:t>
            </w:r>
          </w:p>
        </w:tc>
        <w:tc>
          <w:tcPr>
            <w:tcW w:w="2410" w:type="dxa"/>
          </w:tcPr>
          <w:p w14:paraId="3CB033D3" w14:textId="77777777" w:rsidR="00953FFE" w:rsidRPr="0023149A" w:rsidRDefault="00953FFE" w:rsidP="00DD58AA">
            <w:pP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</w:pPr>
            <w:r w:rsidRPr="0023149A"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Demote taxon</w:t>
            </w:r>
          </w:p>
        </w:tc>
        <w:tc>
          <w:tcPr>
            <w:tcW w:w="567" w:type="dxa"/>
          </w:tcPr>
          <w:p w14:paraId="4EC0F813" w14:textId="77777777" w:rsidR="00953FFE" w:rsidRDefault="00953FFE" w:rsidP="00DD58AA">
            <w:pPr>
              <w:rPr>
                <w:rFonts w:ascii="Aptos" w:eastAsia="Times" w:hAnsi="Aptos" w:cs="Arial"/>
                <w:b/>
                <w:color w:val="000000"/>
                <w:sz w:val="20"/>
                <w:szCs w:val="20"/>
                <w:lang w:eastAsia="en-GB"/>
              </w:rPr>
            </w:pPr>
          </w:p>
        </w:tc>
      </w:tr>
      <w:tr w:rsidR="00953FFE" w14:paraId="013D4D0A" w14:textId="77777777" w:rsidTr="00E37077">
        <w:trPr>
          <w:gridAfter w:val="2"/>
          <w:wAfter w:w="2977" w:type="dxa"/>
        </w:trPr>
        <w:tc>
          <w:tcPr>
            <w:tcW w:w="2972" w:type="dxa"/>
          </w:tcPr>
          <w:p w14:paraId="17C439A1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>
              <w:rPr>
                <w:rFonts w:ascii="Aptos" w:eastAsia="Times" w:hAnsi="Aptos" w:cs="Arial"/>
                <w:color w:val="000000"/>
                <w:sz w:val="20"/>
                <w:szCs w:val="20"/>
                <w:lang w:eastAsia="en-GB"/>
              </w:rPr>
              <w:t>Move and rename</w:t>
            </w:r>
          </w:p>
        </w:tc>
        <w:tc>
          <w:tcPr>
            <w:tcW w:w="425" w:type="dxa"/>
          </w:tcPr>
          <w:p w14:paraId="5DE3A4FC" w14:textId="77777777" w:rsidR="00953FFE" w:rsidRDefault="00953FFE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</w:p>
        </w:tc>
      </w:tr>
    </w:tbl>
    <w:p w14:paraId="242D291F" w14:textId="77777777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1276"/>
      </w:tblGrid>
      <w:tr w:rsidR="00DD58AA" w14:paraId="5E86B6E0" w14:textId="77777777" w:rsidTr="00DD58AA">
        <w:tc>
          <w:tcPr>
            <w:tcW w:w="7650" w:type="dxa"/>
            <w:gridSpan w:val="2"/>
            <w:shd w:val="clear" w:color="auto" w:fill="F2F2F2" w:themeFill="background1" w:themeFillShade="F2"/>
          </w:tcPr>
          <w:p w14:paraId="789E102B" w14:textId="2D9DB6E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9F140A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Is any taxon name used here derived from that of a living person</w:t>
            </w:r>
            <w:r w:rsidR="006C0F51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</w:tcPr>
          <w:p w14:paraId="2B545D29" w14:textId="5F4A773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Pr="00363A30">
              <w:rPr>
                <w:rFonts w:ascii="Aptos" w:hAnsi="Aptos" w:cs="Arial"/>
                <w:b/>
                <w:bCs/>
                <w:color w:val="808080" w:themeColor="background1" w:themeShade="80"/>
                <w:sz w:val="20"/>
                <w:szCs w:val="20"/>
              </w:rPr>
              <w:t>N</w:t>
            </w:r>
          </w:p>
        </w:tc>
      </w:tr>
      <w:tr w:rsidR="00DD58AA" w14:paraId="28DCB929" w14:textId="77777777" w:rsidTr="00DD58AA">
        <w:tc>
          <w:tcPr>
            <w:tcW w:w="2689" w:type="dxa"/>
          </w:tcPr>
          <w:p w14:paraId="71228610" w14:textId="16682F7A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Taxon name</w:t>
            </w:r>
          </w:p>
        </w:tc>
        <w:tc>
          <w:tcPr>
            <w:tcW w:w="4961" w:type="dxa"/>
          </w:tcPr>
          <w:p w14:paraId="547E1A15" w14:textId="35F21CBC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Person from whom the name is derived</w:t>
            </w:r>
          </w:p>
        </w:tc>
        <w:tc>
          <w:tcPr>
            <w:tcW w:w="1276" w:type="dxa"/>
          </w:tcPr>
          <w:p w14:paraId="04BB84A7" w14:textId="244521BB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>A</w:t>
            </w:r>
            <w:r w:rsidRPr="00C95FB7">
              <w:rPr>
                <w:rFonts w:ascii="Aptos" w:hAnsi="Aptos" w:cs="Arial"/>
                <w:b/>
                <w:bCs/>
                <w:color w:val="000000"/>
                <w:sz w:val="20"/>
                <w:szCs w:val="20"/>
              </w:rPr>
              <w:t xml:space="preserve">ttached </w:t>
            </w:r>
            <w:r w:rsidRPr="00C95FB7">
              <w:rPr>
                <w:rFonts w:ascii="Aptos" w:eastAsia="Times" w:hAnsi="Aptos" w:cs="Arial"/>
                <w:b/>
                <w:color w:val="A6A6A6" w:themeColor="background1" w:themeShade="A6"/>
                <w:sz w:val="20"/>
                <w:szCs w:val="20"/>
                <w:lang w:eastAsia="en-GB"/>
              </w:rPr>
              <w:t>X</w:t>
            </w:r>
          </w:p>
        </w:tc>
      </w:tr>
      <w:tr w:rsidR="00DD58AA" w14:paraId="640B0925" w14:textId="77777777" w:rsidTr="00DD58AA">
        <w:tc>
          <w:tcPr>
            <w:tcW w:w="2689" w:type="dxa"/>
          </w:tcPr>
          <w:p w14:paraId="36B8201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50B466D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3DA982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56F875F9" w14:textId="77777777" w:rsidTr="00DD58AA">
        <w:tc>
          <w:tcPr>
            <w:tcW w:w="2689" w:type="dxa"/>
          </w:tcPr>
          <w:p w14:paraId="166AC482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1901709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482D23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  <w:tr w:rsidR="00DD58AA" w14:paraId="66AAC879" w14:textId="77777777" w:rsidTr="00DD58AA">
        <w:tc>
          <w:tcPr>
            <w:tcW w:w="2689" w:type="dxa"/>
          </w:tcPr>
          <w:p w14:paraId="14D2BEA1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4961" w:type="dxa"/>
          </w:tcPr>
          <w:p w14:paraId="73E7F2EA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45EDF57" w14:textId="77777777" w:rsidR="00DD58AA" w:rsidRDefault="00DD58AA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6696706" w14:textId="14A20076" w:rsidR="00DD58AA" w:rsidRDefault="00DD58AA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E84D0F2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5831EE03" w14:textId="2F8D5FD1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  <w:r w:rsidRPr="000C5189">
              <w:rPr>
                <w:rFonts w:ascii="Aptos" w:hAnsi="Aptos" w:cs="Arial"/>
                <w:b/>
                <w:sz w:val="20"/>
                <w:szCs w:val="20"/>
              </w:rPr>
              <w:t>Abstract</w:t>
            </w:r>
            <w:r w:rsidR="002A5A83">
              <w:rPr>
                <w:rFonts w:ascii="Aptos" w:hAnsi="Aptos" w:cs="Arial"/>
                <w:b/>
                <w:sz w:val="20"/>
                <w:szCs w:val="20"/>
              </w:rPr>
              <w:t xml:space="preserve"> of Taxonomy Proposal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>
              <w:rPr>
                <w:rFonts w:ascii="Aptos" w:hAnsi="Aptos" w:cs="Arial"/>
                <w:b/>
                <w:sz w:val="20"/>
                <w:szCs w:val="20"/>
              </w:rPr>
              <w:t xml:space="preserve"> </w:t>
            </w:r>
          </w:p>
        </w:tc>
      </w:tr>
      <w:tr w:rsidR="00A77B8E" w14:paraId="62FCA94B" w14:textId="77777777" w:rsidTr="00A77B8E">
        <w:tc>
          <w:tcPr>
            <w:tcW w:w="8926" w:type="dxa"/>
          </w:tcPr>
          <w:p w14:paraId="4FD7E42A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858EDEF" w14:textId="5CCDD525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 w:rsidR="00363A30"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r w:rsidR="001D4BB5"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5B42F4CB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32B5F2E1" w14:textId="73EA1698" w:rsidR="00A77B8E" w:rsidRPr="00B022E9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</w:t>
            </w:r>
            <w:r w:rsidR="00B022E9">
              <w:rPr>
                <w:rFonts w:ascii="Aptos" w:hAnsi="Aptos" w:cs="Arial"/>
                <w:sz w:val="20"/>
                <w:szCs w:val="20"/>
              </w:rPr>
              <w:t>Incorrect s</w:t>
            </w:r>
            <w:r w:rsidR="00E14294">
              <w:rPr>
                <w:rFonts w:ascii="Aptos" w:hAnsi="Aptos" w:cs="Arial"/>
                <w:sz w:val="20"/>
                <w:szCs w:val="20"/>
              </w:rPr>
              <w:t>pecies s</w:t>
            </w:r>
            <w:r w:rsidR="001D4BB5">
              <w:rPr>
                <w:rFonts w:ascii="Aptos" w:hAnsi="Aptos" w:cs="Arial"/>
                <w:sz w:val="20"/>
                <w:szCs w:val="20"/>
              </w:rPr>
              <w:t xml:space="preserve">pelling in current proposal </w:t>
            </w:r>
            <w:proofErr w:type="gramStart"/>
            <w:r w:rsidR="00CA240A" w:rsidRPr="00CA240A">
              <w:rPr>
                <w:rFonts w:ascii="Aptos" w:hAnsi="Aptos" w:cs="Arial"/>
                <w:sz w:val="20"/>
                <w:szCs w:val="20"/>
              </w:rPr>
              <w:t>2023.003S.A</w:t>
            </w:r>
            <w:proofErr w:type="gramEnd"/>
            <w:r w:rsidR="00CA240A" w:rsidRPr="00CA240A">
              <w:rPr>
                <w:rFonts w:ascii="Aptos" w:hAnsi="Aptos" w:cs="Arial"/>
                <w:sz w:val="20"/>
                <w:szCs w:val="20"/>
              </w:rPr>
              <w:t>.v2.Picornaviridae_158sprenamed</w:t>
            </w:r>
            <w:r w:rsidR="00CA240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="001D4BB5">
              <w:rPr>
                <w:rFonts w:ascii="Aptos" w:hAnsi="Aptos" w:cs="Arial"/>
                <w:sz w:val="20"/>
                <w:szCs w:val="20"/>
              </w:rPr>
              <w:t xml:space="preserve">- </w:t>
            </w:r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deconjucti</w:t>
            </w:r>
            <w:proofErr w:type="spellEnd"/>
          </w:p>
          <w:p w14:paraId="09336122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19D0D4AD" w14:textId="2E333819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</w:t>
            </w:r>
            <w:r w:rsidR="001D4BB5">
              <w:rPr>
                <w:rFonts w:ascii="Aptos" w:hAnsi="Aptos" w:cs="Arial"/>
                <w:sz w:val="20"/>
                <w:szCs w:val="20"/>
              </w:rPr>
              <w:t xml:space="preserve">Correct spelling to </w:t>
            </w:r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</w:t>
            </w:r>
            <w:r w:rsidR="001D4BB5" w:rsidRPr="001D4BB5">
              <w:rPr>
                <w:rFonts w:ascii="Aptos" w:hAnsi="Aptos" w:cs="Arial"/>
                <w:i/>
                <w:iCs/>
                <w:color w:val="FF0000"/>
                <w:sz w:val="20"/>
                <w:szCs w:val="20"/>
              </w:rPr>
              <w:t>n</w:t>
            </w:r>
            <w:r w:rsidR="001D4BB5"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cti</w:t>
            </w:r>
            <w:proofErr w:type="spellEnd"/>
            <w:r w:rsidR="001D4BB5">
              <w:rPr>
                <w:rFonts w:ascii="Aptos" w:hAnsi="Aptos" w:cs="Arial"/>
                <w:i/>
                <w:iCs/>
                <w:sz w:val="20"/>
                <w:szCs w:val="20"/>
              </w:rPr>
              <w:t>.</w:t>
            </w:r>
          </w:p>
          <w:p w14:paraId="7B7BADE9" w14:textId="77777777" w:rsidR="00A77B8E" w:rsidRPr="00BE4F5A" w:rsidRDefault="00A77B8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6E5BCB32" w14:textId="08EAF27B" w:rsidR="00A77B8E" w:rsidRPr="00BE4F5A" w:rsidRDefault="00A77B8E" w:rsidP="00DD58AA">
            <w:pPr>
              <w:pStyle w:val="BodyTextIndent"/>
              <w:ind w:left="0" w:firstLine="0"/>
              <w:rPr>
                <w:rFonts w:ascii="Aptos" w:hAnsi="Aptos" w:cs="Arial"/>
                <w:color w:val="000000"/>
                <w:sz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 w:rsidR="001D4BB5">
              <w:rPr>
                <w:rFonts w:ascii="Aptos" w:hAnsi="Aptos" w:cs="Arial"/>
                <w:sz w:val="20"/>
              </w:rPr>
              <w:t xml:space="preserve"> In the current proposal (</w:t>
            </w:r>
            <w:r w:rsidR="00CA240A" w:rsidRPr="00CA240A">
              <w:rPr>
                <w:rFonts w:ascii="Aptos" w:hAnsi="Aptos" w:cs="Arial"/>
                <w:sz w:val="20"/>
              </w:rPr>
              <w:t>2023.003S.A.v2.Picornaviridae_158sprenamed</w:t>
            </w:r>
            <w:r w:rsidR="001D4BB5">
              <w:rPr>
                <w:rFonts w:ascii="Aptos" w:hAnsi="Aptos" w:cs="Arial"/>
                <w:sz w:val="20"/>
              </w:rPr>
              <w:t>)</w:t>
            </w:r>
            <w:r w:rsidR="00B06FF4">
              <w:rPr>
                <w:rFonts w:ascii="Aptos" w:hAnsi="Aptos" w:cs="Arial"/>
                <w:sz w:val="20"/>
              </w:rPr>
              <w:t>,</w:t>
            </w:r>
            <w:r w:rsidR="001D4BB5">
              <w:rPr>
                <w:rFonts w:ascii="Aptos" w:hAnsi="Aptos" w:cs="Arial"/>
                <w:sz w:val="20"/>
              </w:rPr>
              <w:t xml:space="preserve"> undergoing ratification</w:t>
            </w:r>
            <w:r w:rsidR="00B06FF4">
              <w:rPr>
                <w:rFonts w:ascii="Aptos" w:hAnsi="Aptos" w:cs="Arial"/>
                <w:sz w:val="20"/>
              </w:rPr>
              <w:t>,</w:t>
            </w:r>
            <w:r w:rsidR="001D4BB5">
              <w:rPr>
                <w:rFonts w:ascii="Aptos" w:hAnsi="Aptos" w:cs="Arial"/>
                <w:sz w:val="20"/>
              </w:rPr>
              <w:t xml:space="preserve"> the species </w:t>
            </w:r>
            <w:r w:rsidR="001D4BB5" w:rsidRPr="001D4BB5">
              <w:rPr>
                <w:rFonts w:ascii="Aptos" w:hAnsi="Aptos" w:cs="Arial"/>
                <w:i/>
                <w:iCs/>
                <w:sz w:val="20"/>
              </w:rPr>
              <w:t>Enterovirus D</w:t>
            </w:r>
            <w:r w:rsidR="001D4BB5">
              <w:rPr>
                <w:rFonts w:ascii="Aptos" w:hAnsi="Aptos" w:cs="Arial"/>
                <w:sz w:val="20"/>
              </w:rPr>
              <w:t xml:space="preserve"> was renamed </w:t>
            </w:r>
            <w:r w:rsidR="001D4BB5" w:rsidRPr="001D4BB5">
              <w:rPr>
                <w:rFonts w:ascii="Aptos" w:hAnsi="Aptos" w:cs="Arial"/>
                <w:i/>
                <w:iCs/>
                <w:sz w:val="20"/>
              </w:rPr>
              <w:t xml:space="preserve">Enterovirus </w:t>
            </w:r>
            <w:proofErr w:type="spellStart"/>
            <w:r w:rsidR="001D4BB5" w:rsidRPr="001D4BB5">
              <w:rPr>
                <w:rFonts w:ascii="Aptos" w:hAnsi="Aptos" w:cs="Arial"/>
                <w:i/>
                <w:iCs/>
                <w:sz w:val="20"/>
              </w:rPr>
              <w:t>deconjucti</w:t>
            </w:r>
            <w:proofErr w:type="spellEnd"/>
            <w:r w:rsidR="001D4BB5">
              <w:rPr>
                <w:rFonts w:ascii="Aptos" w:hAnsi="Aptos" w:cs="Arial"/>
                <w:sz w:val="20"/>
              </w:rPr>
              <w:t>, however, it was noticed that a spelling mistake had occurred.</w:t>
            </w:r>
            <w:r w:rsidR="00B06FF4">
              <w:rPr>
                <w:rFonts w:ascii="Aptos" w:hAnsi="Aptos" w:cs="Arial"/>
                <w:sz w:val="20"/>
              </w:rPr>
              <w:t xml:space="preserve"> This proposal corrects the spelling mistake.</w:t>
            </w:r>
          </w:p>
          <w:p w14:paraId="18507DF4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p w14:paraId="0993B49E" w14:textId="0284C85D" w:rsidR="00A77B8E" w:rsidRDefault="00A77B8E" w:rsidP="00DD58AA">
      <w:pPr>
        <w:rPr>
          <w:rFonts w:ascii="Aptos" w:hAnsi="Aptos" w:cs="Arial"/>
          <w:color w:val="0000FF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77B8E" w14:paraId="059893B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4ECF6668" w14:textId="1641B974" w:rsidR="00A77B8E" w:rsidRDefault="00A77B8E" w:rsidP="00C728B6">
            <w:pPr>
              <w:pStyle w:val="BodyTextIndent"/>
              <w:rPr>
                <w:rFonts w:ascii="Aptos" w:hAnsi="Aptos" w:cs="Arial"/>
                <w:color w:val="0000FF"/>
                <w:sz w:val="20"/>
              </w:rPr>
            </w:pPr>
            <w:r>
              <w:rPr>
                <w:rFonts w:ascii="Aptos" w:hAnsi="Aptos" w:cs="Arial"/>
                <w:b/>
                <w:color w:val="000000"/>
                <w:sz w:val="20"/>
              </w:rPr>
              <w:t>Text of Taxonomy proposal</w:t>
            </w:r>
            <w:r w:rsidR="006C0F51">
              <w:rPr>
                <w:rFonts w:ascii="Aptos" w:hAnsi="Aptos" w:cs="Arial"/>
                <w:b/>
                <w:color w:val="000000"/>
                <w:sz w:val="20"/>
              </w:rPr>
              <w:t>:</w:t>
            </w:r>
            <w:r>
              <w:rPr>
                <w:rFonts w:ascii="Aptos" w:hAnsi="Aptos" w:cs="Arial"/>
                <w:b/>
                <w:color w:val="000000"/>
                <w:sz w:val="20"/>
              </w:rPr>
              <w:t xml:space="preserve">  </w:t>
            </w:r>
          </w:p>
        </w:tc>
      </w:tr>
      <w:tr w:rsidR="00A77B8E" w14:paraId="1E86E5C0" w14:textId="77777777" w:rsidTr="00A77B8E">
        <w:tc>
          <w:tcPr>
            <w:tcW w:w="8926" w:type="dxa"/>
          </w:tcPr>
          <w:p w14:paraId="49680848" w14:textId="77777777" w:rsidR="00A77B8E" w:rsidRDefault="00A77B8E" w:rsidP="00DD58AA">
            <w:pPr>
              <w:rPr>
                <w:rFonts w:ascii="Aptos" w:hAnsi="Aptos" w:cs="Arial"/>
                <w:b/>
                <w:i/>
                <w:sz w:val="20"/>
                <w:szCs w:val="20"/>
              </w:rPr>
            </w:pPr>
          </w:p>
          <w:p w14:paraId="2CFC2F21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 xml:space="preserve">Taxonomic </w:t>
            </w:r>
            <w:r>
              <w:rPr>
                <w:rFonts w:ascii="Aptos" w:hAnsi="Aptos" w:cs="Arial"/>
                <w:i/>
                <w:sz w:val="20"/>
                <w:szCs w:val="20"/>
              </w:rPr>
              <w:t>rank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(s) affected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 </w:t>
            </w:r>
            <w:r>
              <w:rPr>
                <w:rFonts w:ascii="Aptos" w:hAnsi="Aptos" w:cs="Arial"/>
                <w:sz w:val="20"/>
                <w:szCs w:val="20"/>
              </w:rPr>
              <w:t>Species</w:t>
            </w:r>
          </w:p>
          <w:p w14:paraId="2650FE80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</w:p>
          <w:p w14:paraId="0C403ADC" w14:textId="47ECB5C8" w:rsidR="00C84FEB" w:rsidRPr="00B022E9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Description of current taxonomy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:      </w:t>
            </w:r>
            <w:r w:rsidR="00B022E9">
              <w:rPr>
                <w:rFonts w:ascii="Aptos" w:hAnsi="Aptos" w:cs="Arial"/>
                <w:sz w:val="20"/>
                <w:szCs w:val="20"/>
              </w:rPr>
              <w:t>Incorrect s</w:t>
            </w:r>
            <w:r>
              <w:rPr>
                <w:rFonts w:ascii="Aptos" w:hAnsi="Aptos" w:cs="Arial"/>
                <w:sz w:val="20"/>
                <w:szCs w:val="20"/>
              </w:rPr>
              <w:t>pecies spelling in current proposal</w:t>
            </w:r>
            <w:r w:rsidR="00CA240A">
              <w:rPr>
                <w:rFonts w:ascii="Aptos" w:hAnsi="Aptos" w:cs="Arial"/>
                <w:sz w:val="20"/>
                <w:szCs w:val="20"/>
              </w:rPr>
              <w:t xml:space="preserve">, </w:t>
            </w:r>
            <w:proofErr w:type="gramStart"/>
            <w:r w:rsidR="00CA240A" w:rsidRPr="00CA240A">
              <w:rPr>
                <w:rFonts w:ascii="Aptos" w:hAnsi="Aptos" w:cs="Arial"/>
                <w:sz w:val="20"/>
                <w:szCs w:val="20"/>
              </w:rPr>
              <w:t>2023.003S.A</w:t>
            </w:r>
            <w:proofErr w:type="gramEnd"/>
            <w:r w:rsidR="00CA240A" w:rsidRPr="00CA240A">
              <w:rPr>
                <w:rFonts w:ascii="Aptos" w:hAnsi="Aptos" w:cs="Arial"/>
                <w:sz w:val="20"/>
                <w:szCs w:val="20"/>
              </w:rPr>
              <w:t>.v2.Picornaviridae_158sprenamed</w:t>
            </w:r>
            <w:r>
              <w:rPr>
                <w:rFonts w:ascii="Aptos" w:hAnsi="Aptos" w:cs="Arial"/>
                <w:sz w:val="20"/>
                <w:szCs w:val="20"/>
              </w:rPr>
              <w:t xml:space="preserve"> - </w:t>
            </w:r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deconjucti</w:t>
            </w:r>
            <w:proofErr w:type="spellEnd"/>
            <w:r w:rsidR="00B022E9">
              <w:rPr>
                <w:rFonts w:ascii="Aptos" w:hAnsi="Aptos" w:cs="Arial"/>
                <w:sz w:val="20"/>
                <w:szCs w:val="20"/>
              </w:rPr>
              <w:t xml:space="preserve">. The name was derived from the previous species name, </w:t>
            </w:r>
            <w:r w:rsidR="00B022E9" w:rsidRPr="00B022E9">
              <w:rPr>
                <w:rFonts w:ascii="Aptos" w:hAnsi="Aptos" w:cs="Arial"/>
                <w:i/>
                <w:iCs/>
                <w:sz w:val="20"/>
                <w:szCs w:val="20"/>
              </w:rPr>
              <w:t>Enterovirus D</w:t>
            </w:r>
            <w:r w:rsidR="00B022E9">
              <w:rPr>
                <w:rFonts w:ascii="Aptos" w:hAnsi="Aptos" w:cs="Arial"/>
                <w:sz w:val="20"/>
                <w:szCs w:val="20"/>
              </w:rPr>
              <w:t>, and conjunctivitis.</w:t>
            </w:r>
          </w:p>
          <w:p w14:paraId="171ED2E8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</w:p>
          <w:p w14:paraId="1CD64695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  <w:szCs w:val="20"/>
              </w:rPr>
              <w:t>Proposed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BE4F5A">
              <w:rPr>
                <w:rFonts w:ascii="Aptos" w:hAnsi="Aptos" w:cs="Arial"/>
                <w:i/>
                <w:sz w:val="20"/>
                <w:szCs w:val="20"/>
              </w:rPr>
              <w:t>taxonomic change(s):</w:t>
            </w:r>
            <w:r w:rsidRPr="00BE4F5A">
              <w:rPr>
                <w:rFonts w:ascii="Aptos" w:hAnsi="Aptos" w:cs="Arial"/>
                <w:sz w:val="20"/>
                <w:szCs w:val="20"/>
              </w:rPr>
              <w:t xml:space="preserve">    </w:t>
            </w:r>
            <w:r>
              <w:rPr>
                <w:rFonts w:ascii="Aptos" w:hAnsi="Aptos" w:cs="Arial"/>
                <w:sz w:val="20"/>
                <w:szCs w:val="20"/>
              </w:rPr>
              <w:t xml:space="preserve">Correct spelling to </w:t>
            </w:r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 xml:space="preserve">Enterovirus </w:t>
            </w:r>
            <w:proofErr w:type="spellStart"/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deconju</w:t>
            </w:r>
            <w:r w:rsidRPr="001D4BB5">
              <w:rPr>
                <w:rFonts w:ascii="Aptos" w:hAnsi="Aptos" w:cs="Arial"/>
                <w:i/>
                <w:iCs/>
                <w:color w:val="FF0000"/>
                <w:sz w:val="20"/>
                <w:szCs w:val="20"/>
              </w:rPr>
              <w:t>n</w:t>
            </w:r>
            <w:r w:rsidRPr="001D4BB5">
              <w:rPr>
                <w:rFonts w:ascii="Aptos" w:hAnsi="Aptos" w:cs="Arial"/>
                <w:i/>
                <w:iCs/>
                <w:sz w:val="20"/>
                <w:szCs w:val="20"/>
              </w:rPr>
              <w:t>cti</w:t>
            </w:r>
            <w:proofErr w:type="spellEnd"/>
            <w:r>
              <w:rPr>
                <w:rFonts w:ascii="Aptos" w:hAnsi="Aptos" w:cs="Arial"/>
                <w:i/>
                <w:iCs/>
                <w:sz w:val="20"/>
                <w:szCs w:val="20"/>
              </w:rPr>
              <w:t>.</w:t>
            </w:r>
          </w:p>
          <w:p w14:paraId="635E88C9" w14:textId="77777777" w:rsidR="00C84FEB" w:rsidRPr="00BE4F5A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</w:p>
          <w:p w14:paraId="266FF254" w14:textId="681AF255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  <w:r>
              <w:rPr>
                <w:rFonts w:ascii="Aptos" w:hAnsi="Aptos" w:cs="Arial"/>
                <w:i/>
                <w:sz w:val="20"/>
                <w:szCs w:val="20"/>
              </w:rPr>
              <w:t>Demarcation criteria:</w:t>
            </w:r>
            <w:r w:rsidR="00C84FEB">
              <w:rPr>
                <w:rFonts w:ascii="Aptos" w:hAnsi="Aptos" w:cs="Arial"/>
                <w:i/>
                <w:sz w:val="20"/>
                <w:szCs w:val="20"/>
              </w:rPr>
              <w:t xml:space="preserve"> n/a</w:t>
            </w:r>
          </w:p>
          <w:p w14:paraId="16FAFB1C" w14:textId="77777777" w:rsidR="00273642" w:rsidRDefault="00273642" w:rsidP="00DD58AA">
            <w:pPr>
              <w:rPr>
                <w:rFonts w:ascii="Aptos" w:hAnsi="Aptos" w:cs="Arial"/>
                <w:i/>
                <w:sz w:val="20"/>
                <w:szCs w:val="20"/>
              </w:rPr>
            </w:pPr>
          </w:p>
          <w:p w14:paraId="71943869" w14:textId="67F01E18" w:rsidR="00C84FEB" w:rsidRPr="00C84FEB" w:rsidRDefault="00C84FEB" w:rsidP="00C84FEB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i/>
                <w:sz w:val="20"/>
              </w:rPr>
              <w:t>Justification</w:t>
            </w:r>
            <w:r w:rsidRPr="00BE4F5A">
              <w:rPr>
                <w:rFonts w:ascii="Aptos" w:hAnsi="Aptos" w:cs="Arial"/>
                <w:sz w:val="20"/>
              </w:rPr>
              <w:t>:</w:t>
            </w:r>
            <w:r>
              <w:rPr>
                <w:rFonts w:ascii="Aptos" w:hAnsi="Aptos" w:cs="Arial"/>
                <w:sz w:val="20"/>
              </w:rPr>
              <w:t xml:space="preserve"> </w:t>
            </w:r>
            <w:r>
              <w:rPr>
                <w:rFonts w:ascii="Aptos" w:hAnsi="Aptos" w:cs="Arial"/>
                <w:sz w:val="20"/>
                <w:szCs w:val="20"/>
              </w:rPr>
              <w:t>In the current proposal (</w:t>
            </w:r>
            <w:r w:rsidR="002866A0" w:rsidRPr="002866A0">
              <w:rPr>
                <w:rFonts w:ascii="Aptos" w:hAnsi="Aptos" w:cs="Arial"/>
                <w:bCs/>
                <w:iCs/>
                <w:sz w:val="20"/>
              </w:rPr>
              <w:t>2023.00</w:t>
            </w:r>
            <w:r w:rsidR="002866A0">
              <w:rPr>
                <w:rFonts w:ascii="Aptos" w:hAnsi="Aptos" w:cs="Arial"/>
                <w:bCs/>
                <w:iCs/>
                <w:sz w:val="20"/>
              </w:rPr>
              <w:t>15</w:t>
            </w:r>
            <w:r w:rsidR="002866A0" w:rsidRPr="002866A0">
              <w:rPr>
                <w:rFonts w:ascii="Aptos" w:hAnsi="Aptos" w:cs="Arial"/>
                <w:bCs/>
                <w:iCs/>
                <w:sz w:val="20"/>
              </w:rPr>
              <w:t>S</w:t>
            </w:r>
            <w:r w:rsidR="002866A0">
              <w:rPr>
                <w:rFonts w:ascii="Aptos" w:hAnsi="Aptos" w:cs="Arial"/>
                <w:bCs/>
                <w:iCs/>
                <w:sz w:val="20"/>
              </w:rPr>
              <w:t>X</w:t>
            </w:r>
            <w:r w:rsidR="002866A0" w:rsidRPr="002866A0">
              <w:rPr>
                <w:rFonts w:ascii="Aptos" w:hAnsi="Aptos" w:cs="Arial"/>
                <w:bCs/>
                <w:iCs/>
                <w:sz w:val="20"/>
              </w:rPr>
              <w:t>.Picornaviridae_158sprename</w:t>
            </w:r>
            <w:r w:rsidR="002866A0">
              <w:rPr>
                <w:rFonts w:ascii="Aptos" w:hAnsi="Aptos" w:cs="Arial"/>
                <w:bCs/>
                <w:iCs/>
                <w:sz w:val="20"/>
              </w:rPr>
              <w:t>d</w:t>
            </w:r>
            <w:r>
              <w:rPr>
                <w:rFonts w:ascii="Aptos" w:hAnsi="Aptos" w:cs="Arial"/>
                <w:sz w:val="20"/>
                <w:szCs w:val="20"/>
              </w:rPr>
              <w:t>)</w:t>
            </w:r>
            <w:r>
              <w:rPr>
                <w:rFonts w:ascii="Aptos" w:hAnsi="Aptos" w:cs="Arial"/>
                <w:sz w:val="20"/>
              </w:rPr>
              <w:t>,</w:t>
            </w:r>
            <w:r>
              <w:rPr>
                <w:rFonts w:ascii="Aptos" w:hAnsi="Aptos" w:cs="Arial"/>
                <w:sz w:val="20"/>
                <w:szCs w:val="20"/>
              </w:rPr>
              <w:t xml:space="preserve"> undergoing ratification</w:t>
            </w:r>
            <w:r>
              <w:rPr>
                <w:rFonts w:ascii="Aptos" w:hAnsi="Aptos" w:cs="Arial"/>
                <w:sz w:val="20"/>
              </w:rPr>
              <w:t xml:space="preserve">, the species </w:t>
            </w:r>
            <w:r w:rsidRPr="001D4BB5">
              <w:rPr>
                <w:rFonts w:ascii="Aptos" w:hAnsi="Aptos" w:cs="Arial"/>
                <w:i/>
                <w:iCs/>
                <w:sz w:val="20"/>
              </w:rPr>
              <w:t>Enterovirus D</w:t>
            </w:r>
            <w:r>
              <w:rPr>
                <w:rFonts w:ascii="Aptos" w:hAnsi="Aptos" w:cs="Arial"/>
                <w:sz w:val="20"/>
              </w:rPr>
              <w:t xml:space="preserve"> was renamed </w:t>
            </w:r>
            <w:r w:rsidRPr="001D4BB5">
              <w:rPr>
                <w:rFonts w:ascii="Aptos" w:hAnsi="Aptos" w:cs="Arial"/>
                <w:i/>
                <w:iCs/>
                <w:sz w:val="20"/>
              </w:rPr>
              <w:t xml:space="preserve">Enterovirus </w:t>
            </w:r>
            <w:proofErr w:type="spellStart"/>
            <w:r w:rsidRPr="001D4BB5">
              <w:rPr>
                <w:rFonts w:ascii="Aptos" w:hAnsi="Aptos" w:cs="Arial"/>
                <w:i/>
                <w:iCs/>
                <w:sz w:val="20"/>
              </w:rPr>
              <w:t>deconjucti</w:t>
            </w:r>
            <w:proofErr w:type="spellEnd"/>
            <w:r>
              <w:rPr>
                <w:rFonts w:ascii="Aptos" w:hAnsi="Aptos" w:cs="Arial"/>
                <w:sz w:val="20"/>
              </w:rPr>
              <w:t>, however, it was noticed that a spelling mistake had occurred. This proposal corrects the spelling mistake.</w:t>
            </w:r>
          </w:p>
          <w:p w14:paraId="6439F55D" w14:textId="77777777" w:rsidR="00A77B8E" w:rsidRDefault="00A77B8E" w:rsidP="00DD58AA">
            <w:pPr>
              <w:rPr>
                <w:rFonts w:ascii="Aptos" w:hAnsi="Aptos" w:cs="Arial"/>
                <w:color w:val="0000FF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37077" w:rsidRPr="00BE4F5A" w14:paraId="521F1A3A" w14:textId="77777777" w:rsidTr="00683D0C">
        <w:tc>
          <w:tcPr>
            <w:tcW w:w="8926" w:type="dxa"/>
            <w:shd w:val="clear" w:color="auto" w:fill="F2F2F2" w:themeFill="background1" w:themeFillShade="F2"/>
          </w:tcPr>
          <w:p w14:paraId="012DB901" w14:textId="139E0D44" w:rsidR="00E37077" w:rsidRPr="00E37077" w:rsidRDefault="00E37077" w:rsidP="00DD58AA">
            <w:pPr>
              <w:rPr>
                <w:rFonts w:ascii="Aptos" w:hAnsi="Aptos" w:cs="Arial"/>
                <w:b/>
                <w:sz w:val="20"/>
                <w:szCs w:val="20"/>
              </w:rPr>
            </w:pPr>
            <w:r w:rsidRPr="00E37077">
              <w:rPr>
                <w:rFonts w:ascii="Aptos" w:hAnsi="Aptos" w:cs="Arial"/>
                <w:b/>
                <w:sz w:val="20"/>
                <w:szCs w:val="20"/>
              </w:rPr>
              <w:t>References</w:t>
            </w:r>
            <w:r w:rsidR="006C0F51">
              <w:rPr>
                <w:rFonts w:ascii="Aptos" w:hAnsi="Aptos" w:cs="Arial"/>
                <w:b/>
                <w:sz w:val="20"/>
                <w:szCs w:val="20"/>
              </w:rPr>
              <w:t>:</w:t>
            </w:r>
            <w:r w:rsidRPr="00E37077">
              <w:rPr>
                <w:rFonts w:ascii="Aptos" w:hAnsi="Aptos" w:cs="Arial"/>
                <w:b/>
                <w:sz w:val="20"/>
                <w:szCs w:val="20"/>
              </w:rPr>
              <w:t xml:space="preserve">   </w:t>
            </w:r>
          </w:p>
        </w:tc>
      </w:tr>
      <w:tr w:rsidR="00953FFE" w:rsidRPr="00BE4F5A" w14:paraId="142CD23F" w14:textId="77777777" w:rsidTr="00852D43">
        <w:tc>
          <w:tcPr>
            <w:tcW w:w="8926" w:type="dxa"/>
          </w:tcPr>
          <w:p w14:paraId="11D22677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</w:p>
          <w:p w14:paraId="461A617F" w14:textId="77777777" w:rsidR="00953FFE" w:rsidRPr="00BE4F5A" w:rsidRDefault="00953FFE" w:rsidP="00DD58AA">
            <w:pPr>
              <w:rPr>
                <w:rFonts w:ascii="Aptos" w:hAnsi="Aptos" w:cs="Arial"/>
                <w:sz w:val="20"/>
                <w:szCs w:val="20"/>
              </w:rPr>
            </w:pPr>
            <w:r w:rsidRPr="00BE4F5A">
              <w:rPr>
                <w:rFonts w:ascii="Aptos" w:hAnsi="Aptos" w:cs="Arial"/>
                <w:sz w:val="20"/>
                <w:szCs w:val="20"/>
              </w:rPr>
              <w:t xml:space="preserve">  </w:t>
            </w:r>
          </w:p>
          <w:p w14:paraId="7D1B1CCD" w14:textId="77777777" w:rsidR="00953FFE" w:rsidRPr="00BE4F5A" w:rsidRDefault="00953FFE" w:rsidP="00DD58AA">
            <w:pPr>
              <w:rPr>
                <w:rFonts w:ascii="Aptos" w:hAnsi="Aptos"/>
                <w:sz w:val="20"/>
                <w:szCs w:val="20"/>
              </w:rPr>
            </w:pPr>
            <w:r w:rsidRPr="00BE4F5A">
              <w:rPr>
                <w:rFonts w:ascii="Aptos" w:hAnsi="Aptos"/>
                <w:sz w:val="20"/>
                <w:szCs w:val="20"/>
              </w:rPr>
              <w:t xml:space="preserve">  </w:t>
            </w:r>
          </w:p>
        </w:tc>
      </w:tr>
    </w:tbl>
    <w:p w14:paraId="168A7269" w14:textId="77777777" w:rsidR="00953FFE" w:rsidRDefault="00953FFE" w:rsidP="00DD58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6C0F51" w14:paraId="4041B6A7" w14:textId="77777777" w:rsidTr="006C0F51">
        <w:tc>
          <w:tcPr>
            <w:tcW w:w="8926" w:type="dxa"/>
            <w:shd w:val="clear" w:color="auto" w:fill="F2F2F2" w:themeFill="background1" w:themeFillShade="F2"/>
          </w:tcPr>
          <w:p w14:paraId="39E278D1" w14:textId="26A44056" w:rsidR="006C0F51" w:rsidRPr="006C0F51" w:rsidRDefault="006C0F51" w:rsidP="006C0F51">
            <w:pPr>
              <w:pStyle w:val="BodyTextIndent"/>
              <w:ind w:left="0" w:firstLine="0"/>
              <w:rPr>
                <w:rFonts w:ascii="Aptos" w:hAnsi="Aptos"/>
                <w:color w:val="0070C0"/>
                <w:sz w:val="20"/>
              </w:rPr>
            </w:pPr>
            <w:r w:rsidRPr="006C0F51">
              <w:rPr>
                <w:rFonts w:ascii="Aptos" w:hAnsi="Aptos" w:cs="Arial"/>
                <w:b/>
                <w:iCs/>
                <w:sz w:val="20"/>
              </w:rPr>
              <w:t xml:space="preserve">Tables, Figures:  </w:t>
            </w:r>
          </w:p>
        </w:tc>
      </w:tr>
    </w:tbl>
    <w:p w14:paraId="5556E8C1" w14:textId="0875B7F7" w:rsidR="00A174CC" w:rsidRPr="00F110F7" w:rsidRDefault="00A174CC" w:rsidP="00C95FB7">
      <w:pPr>
        <w:spacing w:before="120" w:after="120"/>
        <w:rPr>
          <w:rFonts w:ascii="Aptos" w:hAnsi="Aptos"/>
          <w:color w:val="0070C0"/>
        </w:rPr>
      </w:pPr>
    </w:p>
    <w:sectPr w:rsidR="00A174CC" w:rsidRPr="00F110F7" w:rsidSect="005E489F">
      <w:headerReference w:type="default" r:id="rId12"/>
      <w:footerReference w:type="default" r:id="rId13"/>
      <w:pgSz w:w="11906" w:h="16838"/>
      <w:pgMar w:top="1440" w:right="1133" w:bottom="993" w:left="144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251CE" w14:textId="77777777" w:rsidR="00187358" w:rsidRDefault="00187358">
      <w:r>
        <w:separator/>
      </w:r>
    </w:p>
  </w:endnote>
  <w:endnote w:type="continuationSeparator" w:id="0">
    <w:p w14:paraId="7173E9F9" w14:textId="77777777" w:rsidR="00187358" w:rsidRDefault="0018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371881"/>
      <w:docPartObj>
        <w:docPartGallery w:val="Page Numbers (Bottom of Page)"/>
        <w:docPartUnique/>
      </w:docPartObj>
    </w:sdtPr>
    <w:sdtEndPr>
      <w:rPr>
        <w:rFonts w:ascii="Aptos" w:hAnsi="Aptos"/>
        <w:color w:val="7F7F7F" w:themeColor="background1" w:themeShade="7F"/>
        <w:spacing w:val="60"/>
        <w:sz w:val="16"/>
        <w:szCs w:val="16"/>
      </w:rPr>
    </w:sdtEndPr>
    <w:sdtContent>
      <w:p w14:paraId="301D0DEA" w14:textId="0546672C" w:rsidR="00AD5A3A" w:rsidRPr="00AD5A3A" w:rsidRDefault="00AD5A3A">
        <w:pPr>
          <w:pStyle w:val="Footer"/>
          <w:pBdr>
            <w:top w:val="single" w:sz="4" w:space="1" w:color="D9D9D9" w:themeColor="background1" w:themeShade="D9"/>
          </w:pBdr>
          <w:rPr>
            <w:rFonts w:ascii="Aptos" w:hAnsi="Aptos"/>
            <w:b/>
            <w:bCs/>
            <w:sz w:val="16"/>
            <w:szCs w:val="16"/>
          </w:rPr>
        </w:pPr>
        <w:r w:rsidRPr="00AD5A3A">
          <w:rPr>
            <w:rFonts w:ascii="Aptos" w:hAnsi="Aptos"/>
            <w:sz w:val="16"/>
            <w:szCs w:val="16"/>
          </w:rPr>
          <w:fldChar w:fldCharType="begin"/>
        </w:r>
        <w:r w:rsidRPr="00AD5A3A">
          <w:rPr>
            <w:rFonts w:ascii="Aptos" w:hAnsi="Aptos"/>
            <w:sz w:val="16"/>
            <w:szCs w:val="16"/>
          </w:rPr>
          <w:instrText xml:space="preserve"> PAGE   \* MERGEFORMAT </w:instrText>
        </w:r>
        <w:r w:rsidRPr="00AD5A3A">
          <w:rPr>
            <w:rFonts w:ascii="Aptos" w:hAnsi="Aptos"/>
            <w:sz w:val="16"/>
            <w:szCs w:val="16"/>
          </w:rPr>
          <w:fldChar w:fldCharType="separate"/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t>2</w:t>
        </w:r>
        <w:r w:rsidRPr="00AD5A3A">
          <w:rPr>
            <w:rFonts w:ascii="Aptos" w:hAnsi="Aptos"/>
            <w:b/>
            <w:bCs/>
            <w:noProof/>
            <w:sz w:val="16"/>
            <w:szCs w:val="16"/>
          </w:rPr>
          <w:fldChar w:fldCharType="end"/>
        </w:r>
        <w:r w:rsidRPr="00AD5A3A">
          <w:rPr>
            <w:rFonts w:ascii="Aptos" w:hAnsi="Aptos"/>
            <w:b/>
            <w:bCs/>
            <w:sz w:val="16"/>
            <w:szCs w:val="16"/>
          </w:rPr>
          <w:t xml:space="preserve"> | </w:t>
        </w:r>
        <w:r w:rsidRPr="00AD5A3A">
          <w:rPr>
            <w:rFonts w:ascii="Aptos" w:hAnsi="Aptos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2FCECFD9" w14:textId="77777777" w:rsidR="00AD5A3A" w:rsidRDefault="00AD5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3E854" w14:textId="77777777" w:rsidR="00187358" w:rsidRDefault="00187358">
      <w:r>
        <w:separator/>
      </w:r>
    </w:p>
  </w:footnote>
  <w:footnote w:type="continuationSeparator" w:id="0">
    <w:p w14:paraId="5B6A5E51" w14:textId="77777777" w:rsidR="00187358" w:rsidRDefault="00187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CCB4D" w14:textId="59B9DBBA" w:rsidR="00F911F1" w:rsidRPr="00F110F7" w:rsidRDefault="00ED4569" w:rsidP="00AD5A3A">
    <w:pPr>
      <w:pStyle w:val="Header"/>
      <w:jc w:val="right"/>
      <w:rPr>
        <w:i/>
        <w:sz w:val="18"/>
        <w:szCs w:val="18"/>
      </w:rPr>
    </w:pPr>
    <w:r w:rsidRPr="00C95FB7">
      <w:rPr>
        <w:rFonts w:ascii="Aptos" w:hAnsi="Aptos"/>
        <w:noProof/>
      </w:rPr>
      <w:drawing>
        <wp:anchor distT="0" distB="0" distL="114300" distR="114300" simplePos="0" relativeHeight="251659264" behindDoc="0" locked="0" layoutInCell="1" allowOverlap="1" wp14:anchorId="4A2F57D8" wp14:editId="36A0E421">
          <wp:simplePos x="0" y="0"/>
          <wp:positionH relativeFrom="margin">
            <wp:posOffset>243444</wp:posOffset>
          </wp:positionH>
          <wp:positionV relativeFrom="paragraph">
            <wp:posOffset>-105831</wp:posOffset>
          </wp:positionV>
          <wp:extent cx="560705" cy="344170"/>
          <wp:effectExtent l="0" t="0" r="0" b="0"/>
          <wp:wrapSquare wrapText="bothSides"/>
          <wp:docPr id="2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D5A3A" w:rsidRPr="00F110F7">
      <w:rPr>
        <w:rFonts w:ascii="Aptos" w:hAnsi="Aptos"/>
        <w:i/>
        <w:sz w:val="18"/>
        <w:szCs w:val="18"/>
      </w:rPr>
      <w:t>ICTV Taxonomy Proposal Form 2024 v.1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95761"/>
    <w:multiLevelType w:val="multilevel"/>
    <w:tmpl w:val="B7608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3514B1"/>
    <w:multiLevelType w:val="hybridMultilevel"/>
    <w:tmpl w:val="FE46762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44E28"/>
    <w:multiLevelType w:val="hybridMultilevel"/>
    <w:tmpl w:val="17546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410F9"/>
    <w:multiLevelType w:val="multilevel"/>
    <w:tmpl w:val="B18CCF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246765025">
    <w:abstractNumId w:val="0"/>
  </w:num>
  <w:num w:numId="2" w16cid:durableId="1585844061">
    <w:abstractNumId w:val="3"/>
  </w:num>
  <w:num w:numId="3" w16cid:durableId="1293634140">
    <w:abstractNumId w:val="1"/>
  </w:num>
  <w:num w:numId="4" w16cid:durableId="339701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CC"/>
    <w:rsid w:val="00017BF9"/>
    <w:rsid w:val="00035A87"/>
    <w:rsid w:val="000449DB"/>
    <w:rsid w:val="0008012E"/>
    <w:rsid w:val="000A146A"/>
    <w:rsid w:val="000A5BD2"/>
    <w:rsid w:val="000A7027"/>
    <w:rsid w:val="000B5D78"/>
    <w:rsid w:val="000B6878"/>
    <w:rsid w:val="000F51F4"/>
    <w:rsid w:val="000F7067"/>
    <w:rsid w:val="00117C72"/>
    <w:rsid w:val="0013113D"/>
    <w:rsid w:val="001322FC"/>
    <w:rsid w:val="00171083"/>
    <w:rsid w:val="00172351"/>
    <w:rsid w:val="00187358"/>
    <w:rsid w:val="001C2ED6"/>
    <w:rsid w:val="001D3E3E"/>
    <w:rsid w:val="001D4BB5"/>
    <w:rsid w:val="001E5B00"/>
    <w:rsid w:val="00220A26"/>
    <w:rsid w:val="002312CE"/>
    <w:rsid w:val="0023149A"/>
    <w:rsid w:val="0023696B"/>
    <w:rsid w:val="0025498B"/>
    <w:rsid w:val="00273642"/>
    <w:rsid w:val="002866A0"/>
    <w:rsid w:val="00296DA3"/>
    <w:rsid w:val="002A5A83"/>
    <w:rsid w:val="00327E73"/>
    <w:rsid w:val="00355CE0"/>
    <w:rsid w:val="00363A30"/>
    <w:rsid w:val="0037243A"/>
    <w:rsid w:val="00382FE8"/>
    <w:rsid w:val="00383BBF"/>
    <w:rsid w:val="0038593F"/>
    <w:rsid w:val="003A166F"/>
    <w:rsid w:val="003A18C5"/>
    <w:rsid w:val="003A5ED7"/>
    <w:rsid w:val="003B3832"/>
    <w:rsid w:val="003C5428"/>
    <w:rsid w:val="0043110C"/>
    <w:rsid w:val="00437970"/>
    <w:rsid w:val="00471256"/>
    <w:rsid w:val="00496713"/>
    <w:rsid w:val="004D6CC7"/>
    <w:rsid w:val="004F2F1E"/>
    <w:rsid w:val="004F3196"/>
    <w:rsid w:val="00536426"/>
    <w:rsid w:val="00543F86"/>
    <w:rsid w:val="0058465A"/>
    <w:rsid w:val="00590DF3"/>
    <w:rsid w:val="005A54C3"/>
    <w:rsid w:val="005B5633"/>
    <w:rsid w:val="005E489F"/>
    <w:rsid w:val="006043FB"/>
    <w:rsid w:val="00647814"/>
    <w:rsid w:val="0067795B"/>
    <w:rsid w:val="00683D0C"/>
    <w:rsid w:val="006C0F51"/>
    <w:rsid w:val="006D18F6"/>
    <w:rsid w:val="006D428E"/>
    <w:rsid w:val="00723577"/>
    <w:rsid w:val="0072682D"/>
    <w:rsid w:val="00736440"/>
    <w:rsid w:val="00737875"/>
    <w:rsid w:val="00740A3F"/>
    <w:rsid w:val="00741513"/>
    <w:rsid w:val="007628E9"/>
    <w:rsid w:val="007B0F70"/>
    <w:rsid w:val="007B6511"/>
    <w:rsid w:val="007E0EF5"/>
    <w:rsid w:val="007E667B"/>
    <w:rsid w:val="00822B3A"/>
    <w:rsid w:val="00824208"/>
    <w:rsid w:val="008308A0"/>
    <w:rsid w:val="00852D43"/>
    <w:rsid w:val="008815EE"/>
    <w:rsid w:val="008A22E9"/>
    <w:rsid w:val="008B43B1"/>
    <w:rsid w:val="008E49B4"/>
    <w:rsid w:val="008F51E2"/>
    <w:rsid w:val="00901EBC"/>
    <w:rsid w:val="00903048"/>
    <w:rsid w:val="009060A7"/>
    <w:rsid w:val="009078FF"/>
    <w:rsid w:val="009457C8"/>
    <w:rsid w:val="00953FFE"/>
    <w:rsid w:val="00964F7C"/>
    <w:rsid w:val="009703AF"/>
    <w:rsid w:val="009741D1"/>
    <w:rsid w:val="00976E37"/>
    <w:rsid w:val="009A3B4A"/>
    <w:rsid w:val="009F7856"/>
    <w:rsid w:val="00A10BA1"/>
    <w:rsid w:val="00A174CC"/>
    <w:rsid w:val="00A2357C"/>
    <w:rsid w:val="00A443CA"/>
    <w:rsid w:val="00A77B8E"/>
    <w:rsid w:val="00A82FBB"/>
    <w:rsid w:val="00AA4711"/>
    <w:rsid w:val="00AD2884"/>
    <w:rsid w:val="00AD5A3A"/>
    <w:rsid w:val="00AD759B"/>
    <w:rsid w:val="00AE2E79"/>
    <w:rsid w:val="00AE528C"/>
    <w:rsid w:val="00AF4998"/>
    <w:rsid w:val="00B022E9"/>
    <w:rsid w:val="00B03B7F"/>
    <w:rsid w:val="00B06FF4"/>
    <w:rsid w:val="00B1187F"/>
    <w:rsid w:val="00B15FA7"/>
    <w:rsid w:val="00B25184"/>
    <w:rsid w:val="00B35CC8"/>
    <w:rsid w:val="00B44599"/>
    <w:rsid w:val="00B46C72"/>
    <w:rsid w:val="00B47589"/>
    <w:rsid w:val="00BD7967"/>
    <w:rsid w:val="00BE4F5A"/>
    <w:rsid w:val="00C55633"/>
    <w:rsid w:val="00C728B6"/>
    <w:rsid w:val="00C84FEB"/>
    <w:rsid w:val="00C95FB7"/>
    <w:rsid w:val="00CA240A"/>
    <w:rsid w:val="00CA7073"/>
    <w:rsid w:val="00CB04E7"/>
    <w:rsid w:val="00CF59EA"/>
    <w:rsid w:val="00D04287"/>
    <w:rsid w:val="00D062BE"/>
    <w:rsid w:val="00D10857"/>
    <w:rsid w:val="00D13AD5"/>
    <w:rsid w:val="00D23567"/>
    <w:rsid w:val="00D46663"/>
    <w:rsid w:val="00D57EE5"/>
    <w:rsid w:val="00D77E1C"/>
    <w:rsid w:val="00DA610B"/>
    <w:rsid w:val="00DC6609"/>
    <w:rsid w:val="00DD58AA"/>
    <w:rsid w:val="00E034BE"/>
    <w:rsid w:val="00E14294"/>
    <w:rsid w:val="00E37077"/>
    <w:rsid w:val="00E5033D"/>
    <w:rsid w:val="00E50727"/>
    <w:rsid w:val="00ED4569"/>
    <w:rsid w:val="00EE484F"/>
    <w:rsid w:val="00EF2448"/>
    <w:rsid w:val="00F110F7"/>
    <w:rsid w:val="00F711CE"/>
    <w:rsid w:val="00F74510"/>
    <w:rsid w:val="00F76C7A"/>
    <w:rsid w:val="00F9028E"/>
    <w:rsid w:val="00F911F1"/>
    <w:rsid w:val="00FA1DC3"/>
    <w:rsid w:val="00FA30AE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78D2"/>
  <w15:docId w15:val="{E5A7C67D-C67A-514A-969E-A3FDEE91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4FEB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F05B35"/>
    <w:rPr>
      <w:rFonts w:ascii="Times" w:eastAsia="Times" w:hAnsi="Times" w:cs="Times New Roman"/>
      <w:szCs w:val="20"/>
      <w:lang w:val="en-US" w:eastAsia="en-GB"/>
    </w:rPr>
  </w:style>
  <w:style w:type="character" w:customStyle="1" w:styleId="InternetLink">
    <w:name w:val="Internet Link"/>
    <w:rsid w:val="00F05B35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C696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refsource">
    <w:name w:val="refsource"/>
    <w:basedOn w:val="DefaultParagraphFont"/>
    <w:qFormat/>
    <w:rsid w:val="006C6960"/>
  </w:style>
  <w:style w:type="character" w:customStyle="1" w:styleId="HeaderChar">
    <w:name w:val="Header Char"/>
    <w:basedOn w:val="DefaultParagraphFont"/>
    <w:link w:val="Head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609D1"/>
    <w:rPr>
      <w:rFonts w:ascii="Times New Roman" w:eastAsia="Times New Roman" w:hAnsi="Times New Roman" w:cs="Times New Roman"/>
      <w:lang w:val="en-US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link w:val="BodyTextIndentChar"/>
    <w:semiHidden/>
    <w:rsid w:val="00F05B35"/>
    <w:pPr>
      <w:ind w:left="2880" w:hanging="2880"/>
    </w:pPr>
    <w:rPr>
      <w:rFonts w:ascii="Times" w:eastAsia="Times" w:hAnsi="Times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C6960"/>
    <w:rPr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9D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4609D1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rsid w:val="00F05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nhideWhenUsed/>
    <w:rsid w:val="00437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379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97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2682D"/>
    <w:rPr>
      <w:rFonts w:ascii="Times New Roman" w:eastAsia="Times New Roman" w:hAnsi="Times New Roman" w:cs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A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AD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tv.global/taxonomy/templat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tv.global/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v.global/taxonomy/templat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AF762-8607-46A7-B4C0-753A58965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Simmonds</dc:creator>
  <dc:description/>
  <cp:lastModifiedBy>Peter Simmonds</cp:lastModifiedBy>
  <cp:revision>2</cp:revision>
  <dcterms:created xsi:type="dcterms:W3CDTF">2024-05-21T19:45:00Z</dcterms:created>
  <dcterms:modified xsi:type="dcterms:W3CDTF">2024-05-21T19:45:00Z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