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r>
        <w:t xml:space="preserve"> </w:t>
      </w:r>
      <w:r>
        <w:t xml:space="preserve">Jessica</w:t>
      </w:r>
      <w:r>
        <w:t xml:space="preserve"> </w:t>
      </w:r>
      <w:r>
        <w:t xml:space="preserve">Cance</w:t>
      </w:r>
    </w:p>
    <w:p>
      <w:pPr>
        <w:pStyle w:val="Date"/>
      </w:pPr>
      <w:r>
        <w:t xml:space="preserve">2019-12-31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Idiographic clinical trial data (ICT), which uses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w:t>
      </w:r>
    </w:p>
    <w:p>
      <w:pPr>
        <w:pStyle w:val="BodyText"/>
      </w:pPr>
      <w:r>
        <w:t xml:space="preserve">While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 the purpose of the</w:t>
      </w:r>
      <w:r>
        <w:t xml:space="preserve"> </w:t>
      </w:r>
      <w:r>
        <w:rPr>
          <w:rStyle w:val="VerbatimChar"/>
        </w:rPr>
        <w:t xml:space="preserve">PersonAlytics</w:t>
      </w:r>
      <w:r>
        <w:t xml:space="preserve"> </w:t>
      </w:r>
      <w:r>
        <w:t xml:space="preserve">package is to automate the following aspects of analyzing these types of data:</w:t>
      </w:r>
    </w:p>
    <w:p>
      <w:pPr>
        <w:numPr>
          <w:numId w:val="1002"/>
          <w:ilvl w:val="0"/>
        </w:numPr>
      </w:pPr>
      <w:r>
        <w:t xml:space="preserve">Model selection for detecting the shape of the trajectory of the dependent variable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Analysis of mixed effects models in situations where the combination of predictors, outcomes, and/or individuals (i.e., in the case where individual level models are desired such as in personalized medicine) yields a number of analyses to unwieldy implement manually. This is especially true if the model selection process for the trajectory shape and the residual correlation model is conducted for each combination of predictors, outcomes, and/or individuals. High throughput analyses are achieved in</w:t>
      </w:r>
      <w:r>
        <w:t xml:space="preserve"> </w:t>
      </w:r>
      <w:r>
        <w:rPr>
          <w:rStyle w:val="VerbatimChar"/>
        </w:rPr>
        <w:t xml:space="preserve">PersonAlytics</w:t>
      </w:r>
      <w:r>
        <w:t xml:space="preserve"> </w:t>
      </w:r>
      <w:r>
        <w:t xml:space="preserve">through parallelization. Jobs are split among two or more processors on a computer and run in parallel. Results are recombined at the end of the process. Included in</w:t>
      </w:r>
      <w:r>
        <w:t xml:space="preserve"> </w:t>
      </w:r>
      <w:r>
        <w:rPr>
          <w:rStyle w:val="VerbatimChar"/>
        </w:rPr>
        <w:t xml:space="preserve">PersonAlytics</w:t>
      </w:r>
      <w:r>
        <w:t xml:space="preserve"> </w:t>
      </w:r>
      <w:r>
        <w:t xml:space="preserve">are options for the user to specify Type I error rate or False Discovery Rate (FDR) corrections. See the section title</w:t>
      </w:r>
      <w:r>
        <w:t xml:space="preserve"> </w:t>
      </w:r>
      <w:r>
        <w:t xml:space="preserve">“</w:t>
      </w:r>
      <w:r>
        <w:t xml:space="preserve">High Throughput Examples</w:t>
      </w:r>
      <w:r>
        <w:t xml:space="preserve">”</w:t>
      </w:r>
      <w:r>
        <w:t xml:space="preserve"> </w:t>
      </w:r>
      <w:r>
        <w:t xml:space="preserve">for details on implementing high throughput analyses.</w:t>
      </w:r>
    </w:p>
    <w:p>
      <w:pPr>
        <w:pStyle w:val="Compact"/>
      </w:pPr>
      <w:r>
        <w:rPr>
          <w:b/>
        </w:rPr>
        <w:t xml:space="preserve">High Throughput</w:t>
      </w:r>
      <w:r>
        <w:t xml:space="preserve">. The</w:t>
      </w:r>
      <w:r>
        <w:t xml:space="preserve"> </w:t>
      </w:r>
      <w:r>
        <w:rPr>
          <w:rStyle w:val="VerbatimChar"/>
        </w:rPr>
        <w:t xml:space="preserve">PersonAlytics</w:t>
      </w:r>
      <w:r>
        <w:t xml:space="preserve"> </w:t>
      </w:r>
      <w:r>
        <w:t xml:space="preserve">package automates the task of conducting large numbers of analyses using high throughput computation. A large number of analyses may be required when the combination of predictors, outcomes, and/or individuals yields a number of analyses to unwieldy implement manually.</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Even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rPr>
          <w:i/>
        </w:rPr>
        <w:t xml:space="preserve">Note. It is assumed that the user has basic familiarity with</w:t>
      </w:r>
      <w:r>
        <w:rPr>
          <w:i/>
        </w:rPr>
        <w:t xml:space="preserve"> </w:t>
      </w:r>
      <w:r>
        <w:rPr>
          <w:rStyle w:val="VerbatimChar"/>
          <w:i/>
        </w:rPr>
        <w:t xml:space="preserve">R</w:t>
      </w:r>
      <w:r>
        <w:rPr>
          <w:i/>
        </w:rPr>
        <w:t xml:space="preserve">. If needed, there are numerous online tutorials to help the user become familiar with</w:t>
      </w:r>
      <w:r>
        <w:rPr>
          <w:i/>
        </w:rPr>
        <w:t xml:space="preserve"> </w:t>
      </w:r>
      <w:r>
        <w:rPr>
          <w:rStyle w:val="VerbatimChar"/>
          <w:i/>
        </w:rPr>
        <w:t xml:space="preserve">R</w:t>
      </w:r>
      <w:r>
        <w:rPr>
          <w:i/>
        </w:rPr>
        <w:t xml:space="preserve">.</w:t>
      </w:r>
      <w:r>
        <w:t xml:space="preserve"> </w:t>
      </w:r>
      <w:r>
        <w:t xml:space="preserve">That said, we will define a few key terms here that are used throughout this document:</w:t>
      </w:r>
    </w:p>
    <w:p>
      <w:pPr>
        <w:numPr>
          <w:numId w:val="1003"/>
          <w:ilvl w:val="0"/>
        </w:numPr>
      </w:pPr>
      <w:r>
        <w:t xml:space="preserve">Console: This is the part of</w:t>
      </w:r>
      <w:r>
        <w:t xml:space="preserve"> </w:t>
      </w:r>
      <w:r>
        <w:rPr>
          <w:rStyle w:val="VerbatimChar"/>
        </w:rPr>
        <w:t xml:space="preserve">R</w:t>
      </w:r>
      <w:r>
        <w:t xml:space="preserve"> </w:t>
      </w:r>
      <w:r>
        <w:t xml:space="preserve">that can be used interactively. Code can be typed in and results will be displayed in the console.</w:t>
      </w:r>
    </w:p>
    <w:p>
      <w:pPr>
        <w:numPr>
          <w:numId w:val="1003"/>
          <w:ilvl w:val="0"/>
        </w:numPr>
      </w:pPr>
      <w:r>
        <w:t xml:space="preserve">Object: Anything saved to</w:t>
      </w:r>
      <w:r>
        <w:t xml:space="preserve"> </w:t>
      </w:r>
      <w:r>
        <w:rPr>
          <w:rStyle w:val="VerbatimChar"/>
        </w:rPr>
        <w:t xml:space="preserve">R</w:t>
      </w:r>
      <w:r>
        <w:t xml:space="preserve">’s memory. For example, if you type</w:t>
      </w:r>
      <w:r>
        <w:t xml:space="preserve"> </w:t>
      </w:r>
      <w:r>
        <w:rPr>
          <w:rStyle w:val="VerbatimChar"/>
        </w:rPr>
        <w:t xml:space="preserve">x &lt;- 1</w:t>
      </w:r>
      <w:r>
        <w:t xml:space="preserve">in the console, you have created an object</w:t>
      </w:r>
      <w:r>
        <w:t xml:space="preserve"> </w:t>
      </w:r>
      <w:r>
        <w:rPr>
          <w:rStyle w:val="VerbatimChar"/>
        </w:rPr>
        <w:t xml:space="preserve">x</w:t>
      </w:r>
      <w:r>
        <w:t xml:space="preserve"> </w:t>
      </w:r>
      <w:r>
        <w:t xml:space="preserve">which has a value of 1. If you then type</w:t>
      </w:r>
      <w:r>
        <w:t xml:space="preserve"> </w:t>
      </w:r>
      <w:r>
        <w:rPr>
          <w:rStyle w:val="VerbatimChar"/>
        </w:rPr>
        <w:t xml:space="preserve">x</w:t>
      </w:r>
      <w:r>
        <w:t xml:space="preserve"> </w:t>
      </w:r>
      <w:r>
        <w:t xml:space="preserve">into the console and press enter,</w:t>
      </w:r>
      <w:r>
        <w:t xml:space="preserve"> </w:t>
      </w:r>
      <w:r>
        <w:rPr>
          <w:rStyle w:val="VerbatimChar"/>
        </w:rPr>
        <w:t xml:space="preserve">x</w:t>
      </w:r>
      <w:r>
        <w:t xml:space="preserve">’s value of 1 will be printed to the console.</w:t>
      </w:r>
    </w:p>
    <w:p>
      <w:pPr>
        <w:numPr>
          <w:numId w:val="1003"/>
          <w:ilvl w:val="0"/>
        </w:numPr>
      </w:pPr>
      <w:r>
        <w:t xml:space="preserve">Environment: This is</w:t>
      </w:r>
      <w:r>
        <w:t xml:space="preserve"> </w:t>
      </w:r>
      <w:r>
        <w:rPr>
          <w:rStyle w:val="VerbatimChar"/>
        </w:rPr>
        <w:t xml:space="preserve">R</w:t>
      </w:r>
      <w:r>
        <w:t xml:space="preserve">’s current</w:t>
      </w:r>
      <w:r>
        <w:t xml:space="preserve"> </w:t>
      </w:r>
      <w:r>
        <w:t xml:space="preserve">“</w:t>
      </w:r>
      <w:r>
        <w:t xml:space="preserve">active memory</w:t>
      </w:r>
      <w:r>
        <w:t xml:space="preserve">”</w:t>
      </w:r>
      <w:r>
        <w:t xml:space="preserve"> </w:t>
      </w:r>
      <w:r>
        <w:t xml:space="preserve">that stores all of the objects you have created or loaded into</w:t>
      </w:r>
      <w:r>
        <w:t xml:space="preserve"> </w:t>
      </w:r>
      <w:r>
        <w:rPr>
          <w:rStyle w:val="VerbatimChar"/>
        </w:rPr>
        <w:t xml:space="preserve">R</w:t>
      </w:r>
      <w:r>
        <w:t xml:space="preserve">. Type</w:t>
      </w:r>
      <w:r>
        <w:t xml:space="preserve"> </w:t>
      </w:r>
      <w:r>
        <w:rPr>
          <w:rStyle w:val="VerbatimChar"/>
        </w:rPr>
        <w:t xml:space="preserve">ls()</w:t>
      </w:r>
      <w:r>
        <w:t xml:space="preserve"> </w:t>
      </w:r>
      <w:r>
        <w:t xml:space="preserve">to view them all.</w:t>
      </w:r>
    </w:p>
    <w:p>
      <w:pPr>
        <w:numPr>
          <w:numId w:val="1003"/>
          <w:ilvl w:val="0"/>
        </w:numPr>
      </w:pPr>
      <w:r>
        <w:t xml:space="preserve">Function: An</w:t>
      </w:r>
      <w:r>
        <w:t xml:space="preserve"> </w:t>
      </w:r>
      <w:r>
        <w:rPr>
          <w:rStyle w:val="VerbatimChar"/>
        </w:rPr>
        <w:t xml:space="preserve">R</w:t>
      </w:r>
      <w:r>
        <w:t xml:space="preserve"> </w:t>
      </w:r>
      <w:r>
        <w:t xml:space="preserve">object that takes in other</w:t>
      </w:r>
      <w:r>
        <w:t xml:space="preserve"> </w:t>
      </w:r>
      <w:r>
        <w:rPr>
          <w:rStyle w:val="VerbatimChar"/>
        </w:rPr>
        <w:t xml:space="preserve">R</w:t>
      </w:r>
      <w:r>
        <w:t xml:space="preserve"> </w:t>
      </w:r>
      <w:r>
        <w:t xml:space="preserve">objects (called parameters), performs some computation on them, and may (or may not) return a new object. A simple example is the</w:t>
      </w:r>
      <w:r>
        <w:t xml:space="preserve"> </w:t>
      </w:r>
      <w:r>
        <w:rPr>
          <w:rStyle w:val="VerbatimChar"/>
        </w:rPr>
        <w:t xml:space="preserve">mean()</w:t>
      </w:r>
      <w:r>
        <w:t xml:space="preserve"> </w:t>
      </w:r>
      <w:r>
        <w:t xml:space="preserve">function. The parameter is some numeric data called a vector such as</w:t>
      </w:r>
      <w:r>
        <w:t xml:space="preserve"> </w:t>
      </w:r>
      <w:r>
        <w:rPr>
          <w:rStyle w:val="VerbatimChar"/>
        </w:rPr>
        <w:t xml:space="preserve">x &lt;- c(1,2,3)</w:t>
      </w:r>
      <w:r>
        <w:t xml:space="preserve">. Passing</w:t>
      </w:r>
      <w:r>
        <w:t xml:space="preserve"> </w:t>
      </w:r>
      <w:r>
        <w:rPr>
          <w:rStyle w:val="VerbatimChar"/>
        </w:rPr>
        <w:t xml:space="preserve">x</w:t>
      </w:r>
      <w:r>
        <w:t xml:space="preserve"> </w:t>
      </w:r>
      <w:r>
        <w:t xml:space="preserve">to the mean function</w:t>
      </w:r>
      <w:r>
        <w:t xml:space="preserve"> </w:t>
      </w:r>
      <w:r>
        <w:rPr>
          <w:rStyle w:val="VerbatimChar"/>
        </w:rPr>
        <w:t xml:space="preserve">mean(x)</w:t>
      </w:r>
      <w:r>
        <w:t xml:space="preserve"> </w:t>
      </w:r>
      <w:r>
        <w:t xml:space="preserve">returns a value of 2.</w:t>
      </w:r>
    </w:p>
    <w:p>
      <w:pPr>
        <w:numPr>
          <w:numId w:val="1003"/>
          <w:ilvl w:val="0"/>
        </w:numPr>
      </w:pPr>
      <w:r>
        <w:t xml:space="preserve">Parameter: Named</w:t>
      </w:r>
      <w:r>
        <w:t xml:space="preserve"> </w:t>
      </w:r>
      <w:r>
        <w:rPr>
          <w:rStyle w:val="VerbatimChar"/>
        </w:rPr>
        <w:t xml:space="preserve">R</w:t>
      </w:r>
      <w:r>
        <w:t xml:space="preserve"> </w:t>
      </w:r>
      <w:r>
        <w:t xml:space="preserve">objects that are passed to an</w:t>
      </w:r>
      <w:r>
        <w:t xml:space="preserve"> </w:t>
      </w:r>
      <w:r>
        <w:rPr>
          <w:rStyle w:val="VerbatimChar"/>
        </w:rPr>
        <w:t xml:space="preserve">R</w:t>
      </w:r>
      <w:r>
        <w:t xml:space="preserve"> </w:t>
      </w:r>
      <w:r>
        <w:t xml:space="preserve">function.</w:t>
      </w:r>
    </w:p>
    <w:p>
      <w:pPr>
        <w:numPr>
          <w:numId w:val="1003"/>
          <w:ilvl w:val="0"/>
        </w:numPr>
      </w:pPr>
      <w:r>
        <w:t xml:space="preserve">R documentation:</w:t>
      </w:r>
      <w:r>
        <w:t xml:space="preserve"> </w:t>
      </w:r>
      <w:r>
        <w:rPr>
          <w:rStyle w:val="VerbatimChar"/>
        </w:rPr>
        <w:t xml:space="preserve">R</w:t>
      </w:r>
      <w:r>
        <w:t xml:space="preserve"> </w:t>
      </w:r>
      <w:r>
        <w:t xml:space="preserve">functions, including the functions of</w:t>
      </w:r>
      <w:r>
        <w:t xml:space="preserve"> </w:t>
      </w:r>
      <w:r>
        <w:rPr>
          <w:rStyle w:val="VerbatimChar"/>
        </w:rPr>
        <w:t xml:space="preserve">PersonAlytics</w:t>
      </w:r>
      <w:r>
        <w:t xml:space="preserve"> </w:t>
      </w:r>
      <w:r>
        <w:t xml:space="preserve">are documented. This includes a descriptions of their parameters and how they should be used. The documentation can be accessed by typing a questions mark followed by the name of the function (e.g.,</w:t>
      </w:r>
      <w:r>
        <w:t xml:space="preserve"> </w:t>
      </w:r>
      <w:r>
        <w:rPr>
          <w:rStyle w:val="VerbatimChar"/>
        </w:rPr>
        <w:t xml:space="preserve">?mean</w:t>
      </w:r>
      <w:r>
        <w:t xml:space="preserve">).</w:t>
      </w:r>
    </w:p>
    <w:p>
      <w:pPr>
        <w:numPr>
          <w:numId w:val="1003"/>
          <w:ilvl w:val="0"/>
        </w:numPr>
      </w:pPr>
      <w:r>
        <w:t xml:space="preserve">Working directory: The directory on your computer where</w:t>
      </w:r>
      <w:r>
        <w:t xml:space="preserve"> </w:t>
      </w:r>
      <w:r>
        <w:rPr>
          <w:rStyle w:val="VerbatimChar"/>
        </w:rPr>
        <w:t xml:space="preserve">R</w:t>
      </w:r>
      <w:r>
        <w:t xml:space="preserve"> </w:t>
      </w:r>
      <w:r>
        <w:t xml:space="preserve">is</w:t>
      </w:r>
      <w:r>
        <w:t xml:space="preserve"> </w:t>
      </w:r>
      <w:r>
        <w:t xml:space="preserve">“</w:t>
      </w:r>
      <w:r>
        <w:t xml:space="preserve">working</w:t>
      </w:r>
      <w:r>
        <w:t xml:space="preserve">”</w:t>
      </w:r>
      <w:r>
        <w:t xml:space="preserve">. An</w:t>
      </w:r>
      <w:r>
        <w:t xml:space="preserve"> </w:t>
      </w:r>
      <w:r>
        <w:rPr>
          <w:rStyle w:val="VerbatimChar"/>
        </w:rPr>
        <w:t xml:space="preserve">R</w:t>
      </w:r>
      <w:r>
        <w:t xml:space="preserve"> </w:t>
      </w:r>
      <w:r>
        <w:t xml:space="preserve">function may return objects to the environment or they may save results to the working directory. To see the current working directory type</w:t>
      </w:r>
      <w:r>
        <w:t xml:space="preserve"> </w:t>
      </w:r>
      <w:r>
        <w:t xml:space="preserve">‘</w:t>
      </w:r>
      <w:r>
        <w:t xml:space="preserve">getwd()</w:t>
      </w:r>
      <w:r>
        <w:t xml:space="preserve">’</w:t>
      </w:r>
      <w:r>
        <w:t xml:space="preserve">.</w:t>
      </w:r>
    </w:p>
    <w:p>
      <w:pPr>
        <w:pStyle w:val="FirstParagraph"/>
      </w:pPr>
      <w:r>
        <w:t xml:space="preserve">First the user must install</w:t>
      </w:r>
      <w:r>
        <w:t xml:space="preserve"> </w:t>
      </w:r>
      <w:r>
        <w:rPr>
          <w:rStyle w:val="VerbatimChar"/>
        </w:rPr>
        <w:t xml:space="preserve">R</w:t>
      </w:r>
      <w:r>
        <w:t xml:space="preserve">, available at</w:t>
      </w:r>
      <w:r>
        <w:t xml:space="preserve"> </w:t>
      </w:r>
      <w:hyperlink r:id="rId24">
        <w:r>
          <w:rPr>
            <w:rStyle w:val="Hyperlink"/>
          </w:rPr>
          <w:t xml:space="preserve">https://cran.r-project.org/</w:t>
        </w:r>
      </w:hyperlink>
      <w:r>
        <w:t xml:space="preserve">. It is also suggested that the user install a modern code editor such as Rstudio available at</w:t>
      </w:r>
      <w:r>
        <w:t xml:space="preserve"> </w:t>
      </w:r>
      <w:hyperlink r:id="rId25">
        <w:r>
          <w:rPr>
            <w:rStyle w:val="VerbatimChar"/>
            <w:rStyle w:val="Hyperlink"/>
          </w:rPr>
          <w:t xml:space="preserve">https://www.rstudio.com/</w:t>
        </w:r>
      </w:hyperlink>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 The</w:t>
      </w:r>
      <w:r>
        <w:t xml:space="preserve"> </w:t>
      </w:r>
      <w:r>
        <w:rPr>
          <w:rStyle w:val="VerbatimChar"/>
        </w:rPr>
        <w:t xml:space="preserve">RTools</w:t>
      </w:r>
      <w:r>
        <w:t xml:space="preserve"> </w:t>
      </w:r>
      <w:r>
        <w:t xml:space="preserve">software (which is not an</w:t>
      </w:r>
      <w:r>
        <w:t xml:space="preserve"> </w:t>
      </w:r>
      <w:r>
        <w:rPr>
          <w:rStyle w:val="VerbatimChar"/>
        </w:rPr>
        <w:t xml:space="preserve">R</w:t>
      </w:r>
      <w:r>
        <w:t xml:space="preserve"> </w:t>
      </w:r>
      <w:r>
        <w:t xml:space="preserve">package) should be also installed from</w:t>
      </w:r>
      <w:r>
        <w:t xml:space="preserve"> </w:t>
      </w:r>
      <w:hyperlink r:id="rId26">
        <w:r>
          <w:rPr>
            <w:rStyle w:val="Hyperlink"/>
          </w:rPr>
          <w:t xml:space="preserve">https://cran.r-project.org/bin/windows/Rtools/</w:t>
        </w:r>
      </w:hyperlink>
      <w:r>
        <w:t xml:space="preserve"> </w:t>
      </w:r>
      <w:r>
        <w:t xml:space="preserve">prior to installing</w:t>
      </w:r>
      <w:r>
        <w:t xml:space="preserve"> </w:t>
      </w:r>
      <w:r>
        <w:rPr>
          <w:rStyle w:val="VerbatimChar"/>
        </w:rPr>
        <w:t xml:space="preserve">Personalytics</w:t>
      </w:r>
      <w:r>
        <w:t xml:space="preserve">.</w:t>
      </w:r>
    </w:p>
    <w:p>
      <w:pPr>
        <w:pStyle w:val="BodyText"/>
      </w:pPr>
      <w:r>
        <w:t xml:space="preserve">Installing</w:t>
      </w:r>
      <w:r>
        <w:t xml:space="preserve"> </w:t>
      </w:r>
      <w:r>
        <w:rPr>
          <w:rStyle w:val="VerbatimChar"/>
        </w:rPr>
        <w:t xml:space="preserve">PersonAlytics</w:t>
      </w:r>
      <w:r>
        <w:t xml:space="preserve"> </w:t>
      </w:r>
      <w:r>
        <w:t xml:space="preserve">is done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After re-starting R, type the following into the console: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"ICTatRTI/PersonAlytics"</w:t>
      </w:r>
      <w:r>
        <w:rPr>
          <w:rStyle w:val="NormalTok"/>
        </w:rPr>
        <w:t xml:space="preserve">, </w:t>
      </w:r>
      <w:r>
        <w:rPr>
          <w:rStyle w:val="DataTypeTok"/>
        </w:rPr>
        <w:t xml:space="preserve">build_opts =</w:t>
      </w:r>
      <w:r>
        <w:rPr>
          <w:rStyle w:val="NormalTok"/>
        </w:rPr>
        <w:t xml:space="preserve"> </w:t>
      </w:r>
      <w:r>
        <w:rPr>
          <w:rStyle w:val="KeywordTok"/>
        </w:rPr>
        <w:t xml:space="preserve">c</w:t>
      </w:r>
      <w:r>
        <w:rPr>
          <w:rStyle w:val="NormalTok"/>
        </w:rPr>
        <w:t xml:space="preserve">(</w:t>
      </w:r>
      <w:r>
        <w:rPr>
          <w:rStyle w:val="StringTok"/>
        </w:rPr>
        <w:t xml:space="preserve">"--no-resave-data"</w:t>
      </w:r>
      <w:r>
        <w:rPr>
          <w:rStyle w:val="NormalTok"/>
        </w:rPr>
        <w:t xml:space="preserve">, </w:t>
      </w:r>
      <w:r>
        <w:rPr>
          <w:rStyle w:val="StringTok"/>
        </w:rPr>
        <w:t xml:space="preserve">"--no-manual"</w:t>
      </w:r>
      <w:r>
        <w:rPr>
          <w:rStyle w:val="NormalTok"/>
        </w:rPr>
        <w:t xml:space="preserve">), </w:t>
      </w:r>
      <w:r>
        <w:rPr>
          <w:rStyle w:val="DataTypeTok"/>
        </w:rPr>
        <w:t xml:space="preserve">build_vignettes =</w:t>
      </w:r>
      <w:r>
        <w:rPr>
          <w:rStyle w:val="NormalTok"/>
        </w:rPr>
        <w:t xml:space="preserve"> </w:t>
      </w:r>
      <w:r>
        <w:rPr>
          <w:rStyle w:val="OtherTok"/>
        </w:rPr>
        <w:t xml:space="preserve">TRUE</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to update other R packages needed by</w:t>
      </w:r>
      <w:r>
        <w:t xml:space="preserve"> </w:t>
      </w:r>
      <w:r>
        <w:rPr>
          <w:rStyle w:val="VerbatimChar"/>
        </w:rPr>
        <w:t xml:space="preserve">PersonAlytics</w:t>
      </w:r>
      <w:r>
        <w:t xml:space="preserve"> </w:t>
      </w:r>
      <w:r>
        <w:t xml:space="preserve">that are already installed by the user. Unless the user is experienced with R package versions and updates, it is recommended that the user ignore this step and press enter without selecting an option to update packages. If the user does decide to update packages and runs into an error, they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 If a newer version of a package is required by</w:t>
      </w:r>
      <w:r>
        <w:t xml:space="preserve"> </w:t>
      </w:r>
      <w:r>
        <w:rPr>
          <w:rStyle w:val="VerbatimChar"/>
        </w:rPr>
        <w:t xml:space="preserve">PersonAlytics</w:t>
      </w:r>
      <w:r>
        <w:t xml:space="preserve"> </w:t>
      </w:r>
      <w:r>
        <w:t xml:space="preserve">the</w:t>
      </w:r>
      <w:r>
        <w:t xml:space="preserve"> </w:t>
      </w:r>
      <w:r>
        <w:rPr>
          <w:rStyle w:val="VerbatimChar"/>
        </w:rPr>
        <w:t xml:space="preserve">install_github</w:t>
      </w:r>
      <w:r>
        <w:t xml:space="preserve"> </w:t>
      </w:r>
      <w:r>
        <w:t xml:space="preserve">will attempt to install it.</w:t>
      </w:r>
    </w:p>
    <w:p>
      <w:pPr>
        <w:pStyle w:val="BodyText"/>
      </w:pPr>
      <w:r>
        <w:t xml:space="preserve">Once</w:t>
      </w:r>
      <w:r>
        <w:t xml:space="preserve"> </w:t>
      </w:r>
      <w:r>
        <w:rPr>
          <w:rStyle w:val="VerbatimChar"/>
        </w:rPr>
        <w:t xml:space="preserve">install_github</w:t>
      </w:r>
      <w:r>
        <w:t xml:space="preserve"> </w:t>
      </w:r>
      <w:r>
        <w:t xml:space="preserve">starts running, it will install all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does not already have them. Building of the vignettes (such as this one) can take several minutes.</w:t>
      </w:r>
    </w:p>
    <w:p>
      <w:pPr>
        <w:pStyle w:val="Heading1"/>
      </w:pPr>
      <w:bookmarkStart w:id="27" w:name="starting-personalytics"/>
      <w:bookmarkEnd w:id="27"/>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 </w:t>
      </w:r>
      <w:r>
        <w:t xml:space="preserve">using</w:t>
      </w:r>
    </w:p>
    <w:p>
      <w:pPr>
        <w:pStyle w:val="SourceCode"/>
      </w:pPr>
      <w:r>
        <w:rPr>
          <w:rStyle w:val="KeywordTok"/>
        </w:rPr>
        <w:t xml:space="preserve">library</w:t>
      </w:r>
      <w:r>
        <w:rPr>
          <w:rStyle w:val="NormalTok"/>
        </w:rPr>
        <w:t xml:space="preserve">(PersonAlytics)</w:t>
      </w:r>
    </w:p>
    <w:p>
      <w:pPr>
        <w:pStyle w:val="FirstParagraph"/>
      </w:pPr>
      <w:r>
        <w:t xml:space="preserve">After loading all of the R packages that</w:t>
      </w:r>
      <w:r>
        <w:t xml:space="preserve"> </w:t>
      </w:r>
      <w:r>
        <w:rPr>
          <w:rStyle w:val="VerbatimChar"/>
        </w:rPr>
        <w:t xml:space="preserve">PersonAlytics</w:t>
      </w:r>
      <w:r>
        <w:t xml:space="preserve"> </w:t>
      </w:r>
      <w:r>
        <w:t xml:space="preserve">requires, you’ll see instructions to bring up this document by typing the following in the console (assuming you left</w:t>
      </w:r>
      <w:r>
        <w:t xml:space="preserve"> </w:t>
      </w:r>
      <w:r>
        <w:rPr>
          <w:rStyle w:val="VerbatimChar"/>
        </w:rPr>
        <w:t xml:space="preserve">build_vignettes = TRUE</w:t>
      </w:r>
      <w:r>
        <w:t xml:space="preserve"> </w:t>
      </w:r>
      <w:r>
        <w:t xml:space="preserve">when installing</w:t>
      </w:r>
      <w:r>
        <w:t xml:space="preserve"> </w:t>
      </w:r>
      <w:r>
        <w:rPr>
          <w:rStyle w:val="VerbatimChar"/>
        </w:rPr>
        <w:t xml:space="preserve">PersonAlytics</w:t>
      </w:r>
      <w:r>
        <w:t xml:space="preserve">):</w:t>
      </w:r>
    </w:p>
    <w:p>
      <w:pPr>
        <w:pStyle w:val="SourceCode"/>
      </w:pPr>
      <w:r>
        <w:rPr>
          <w:rStyle w:val="KeywordTok"/>
        </w:rPr>
        <w:t xml:space="preserve">vignette</w:t>
      </w:r>
      <w:r>
        <w:rPr>
          <w:rStyle w:val="NormalTok"/>
        </w:rPr>
        <w:t xml:space="preserve">(</w:t>
      </w:r>
      <w:r>
        <w:rPr>
          <w:rStyle w:val="StringTok"/>
        </w:rPr>
        <w:t xml:space="preserve">"PersonAlytics_Users_Guide"</w:t>
      </w:r>
      <w:r>
        <w:rPr>
          <w:rStyle w:val="NormalTok"/>
        </w:rPr>
        <w:t xml:space="preserve">)</w:t>
      </w:r>
    </w:p>
    <w:p>
      <w:pPr>
        <w:pStyle w:val="FirstParagraph"/>
      </w:pPr>
      <w:r>
        <w:rPr>
          <w:i/>
        </w:rPr>
        <w:t xml:space="preserve">Note: If you are using Rstudio the R documentation, such as accessed by typing</w:t>
      </w:r>
      <w:r>
        <w:rPr>
          <w:i/>
        </w:rPr>
        <w:t xml:space="preserve"> </w:t>
      </w:r>
      <w:r>
        <w:rPr>
          <w:rStyle w:val="VerbatimChar"/>
          <w:i/>
        </w:rPr>
        <w:t xml:space="preserve">?PersonAlytic</w:t>
      </w:r>
      <w:r>
        <w:rPr>
          <w:i/>
        </w:rPr>
        <w:t xml:space="preserve"> </w:t>
      </w:r>
      <w:r>
        <w:rPr>
          <w:i/>
        </w:rPr>
        <w:t xml:space="preserve">in the console, will appear under the</w:t>
      </w:r>
      <w:r>
        <w:rPr>
          <w:i/>
        </w:rPr>
        <w:t xml:space="preserve"> </w:t>
      </w:r>
      <w:r>
        <w:rPr>
          <w:i/>
        </w:rPr>
        <w:t xml:space="preserve">“</w:t>
      </w:r>
      <w:r>
        <w:rPr>
          <w:i/>
        </w:rPr>
        <w:t xml:space="preserve">Help</w:t>
      </w:r>
      <w:r>
        <w:rPr>
          <w:i/>
        </w:rPr>
        <w:t xml:space="preserve">”</w:t>
      </w:r>
      <w:r>
        <w:rPr>
          <w:i/>
        </w:rPr>
        <w:t xml:space="preserve"> </w:t>
      </w:r>
      <w:r>
        <w:rPr>
          <w:i/>
        </w:rPr>
        <w:t xml:space="preserve">tab. Included in most documentation pages is an example section. If you highlight code in the example and press ctrl+enter, than code will run in the R console. Typing</w:t>
      </w:r>
      <w:r>
        <w:rPr>
          <w:i/>
        </w:rPr>
        <w:t xml:space="preserve"> </w:t>
      </w:r>
      <w:r>
        <w:rPr>
          <w:rStyle w:val="VerbatimChar"/>
          <w:i/>
        </w:rPr>
        <w:t xml:space="preserve">vignette("PersonAlytics_Users_Guide")</w:t>
      </w:r>
      <w:r>
        <w:rPr>
          <w:i/>
        </w:rPr>
        <w:t xml:space="preserve"> </w:t>
      </w:r>
      <w:r>
        <w:rPr>
          <w:i/>
        </w:rPr>
        <w:t xml:space="preserve">will bring up this user’s guide in the</w:t>
      </w:r>
      <w:r>
        <w:rPr>
          <w:i/>
        </w:rPr>
        <w:t xml:space="preserve"> </w:t>
      </w:r>
      <w:r>
        <w:rPr>
          <w:i/>
        </w:rPr>
        <w:t xml:space="preserve">“</w:t>
      </w:r>
      <w:r>
        <w:rPr>
          <w:i/>
        </w:rPr>
        <w:t xml:space="preserve">Viewer</w:t>
      </w:r>
      <w:r>
        <w:rPr>
          <w:i/>
        </w:rPr>
        <w:t xml:space="preserve">”</w:t>
      </w:r>
      <w:r>
        <w:rPr>
          <w:i/>
        </w:rPr>
        <w:t xml:space="preserve"> </w:t>
      </w:r>
      <w:r>
        <w:rPr>
          <w:i/>
        </w:rPr>
        <w:t xml:space="preserve">tab. Although highlighted code cannot be run from the viewer, you can copy/paste from the guide into the console to run the examples herein.</w:t>
      </w:r>
    </w:p>
    <w:p>
      <w:pPr>
        <w:pStyle w:val="Heading1"/>
      </w:pPr>
      <w:bookmarkStart w:id="28" w:name="basic-personalytics-use"/>
      <w:bookmarkEnd w:id="28"/>
      <w:r>
        <w:t xml:space="preserve">Basic</w:t>
      </w:r>
      <w:r>
        <w:t xml:space="preserve"> </w:t>
      </w:r>
      <w:r>
        <w:rPr>
          <w:rStyle w:val="VerbatimChar"/>
        </w:rPr>
        <w:t xml:space="preserve">PersonAlytics</w:t>
      </w:r>
      <w:r>
        <w:t xml:space="preserve"> </w:t>
      </w:r>
      <w:r>
        <w:t xml:space="preserve">Use</w:t>
      </w:r>
    </w:p>
    <w:p>
      <w:pPr>
        <w:pStyle w:val="FirstParagraph"/>
      </w:pPr>
      <w:r>
        <w:t xml:space="preserve">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and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9" w:name="the-ovaryict-data"/>
      <w:bookmarkEnd w:id="29"/>
      <w:r>
        <w:t xml:space="preserve">The OvaryICT Data</w:t>
      </w:r>
    </w:p>
    <w:p>
      <w:pPr>
        <w:pStyle w:val="FirstParagraph"/>
      </w:pPr>
      <w:r>
        <w:t xml:space="preserve">We will illustrate the basic parameters of the</w:t>
      </w:r>
      <w:r>
        <w:t xml:space="preserve"> </w:t>
      </w:r>
      <w:r>
        <w:rPr>
          <w:rStyle w:val="VerbatimChar"/>
        </w:rPr>
        <w:t xml:space="preserve">PersonAlytic()</w:t>
      </w:r>
      <w:r>
        <w:t xml:space="preserve"> </w:t>
      </w:r>
      <w:r>
        <w:t xml:space="preserve">function using a data set called OvaryICT, which contains data modified from the Ovary data in the</w:t>
      </w:r>
      <w:r>
        <w:t xml:space="preserve"> </w:t>
      </w:r>
      <w:r>
        <w:rPr>
          <w:rStyle w:val="VerbatimChar"/>
        </w:rPr>
        <w:t xml:space="preserve">nlme</w:t>
      </w:r>
      <w:r>
        <w:t xml:space="preserve"> </w:t>
      </w:r>
      <w:r>
        <w:t xml:space="preserve">package. A description is available by typing</w:t>
      </w:r>
      <w:r>
        <w:t xml:space="preserve"> </w:t>
      </w:r>
      <w:r>
        <w:rPr>
          <w:rStyle w:val="VerbatimChar"/>
        </w:rPr>
        <w:t xml:space="preserve">?Ovary</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set was modified to include a phase variable to represent the structure of an ICT. A description of the modifications are available by typing</w:t>
      </w:r>
      <w:r>
        <w:t xml:space="preserve"> </w:t>
      </w:r>
      <w:r>
        <w:rPr>
          <w:rStyle w:val="VerbatimChar"/>
        </w:rPr>
        <w:t xml:space="preserve">?OvaryICT</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come with the</w:t>
      </w:r>
      <w:r>
        <w:t xml:space="preserve"> </w:t>
      </w:r>
      <w:r>
        <w:rPr>
          <w:rStyle w:val="VerbatimChar"/>
        </w:rPr>
        <w:t xml:space="preserve">PersonAlytics</w:t>
      </w:r>
      <w:r>
        <w:t xml:space="preserve"> </w:t>
      </w:r>
      <w:r>
        <w:t xml:space="preserve">package and are used in most of the documentation examples. A phase variable is an essential component of an ICT. A typical phase variable represents pre- and post-treatment phases of a study, and more that two phases are an option in</w:t>
      </w:r>
      <w:r>
        <w:t xml:space="preserve"> </w:t>
      </w:r>
      <w:r>
        <w:rPr>
          <w:rStyle w:val="VerbatimChar"/>
        </w:rPr>
        <w:t xml:space="preserve">PersonAlytics</w:t>
      </w:r>
      <w:r>
        <w:t xml:space="preserve">.</w:t>
      </w:r>
    </w:p>
    <w:p>
      <w:pPr>
        <w:pStyle w:val="BodyText"/>
      </w:pPr>
      <w:r>
        <w:t xml:space="preserve">The first six rows of the OvaryICT data are shown in Table x.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In addition to the phase variables (phase 1 and phase 2), the</w:t>
      </w:r>
      <w:r>
        <w:t xml:space="preserve"> </w:t>
      </w:r>
      <w:r>
        <w:rPr>
          <w:rStyle w:val="VerbatimChar"/>
        </w:rPr>
        <w:t xml:space="preserve">OvaryICT</w:t>
      </w:r>
      <w:r>
        <w:t xml:space="preserve"> </w:t>
      </w:r>
      <w:r>
        <w:t xml:space="preserve">data also includes six randomly generated predictors (or independent variables)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4</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30" w:name="required-personalytics-parameters"/>
      <w:bookmarkEnd w:id="30"/>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4"/>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The examples in this user’s guide are based on the</w:t>
      </w:r>
      <w:r>
        <w:t xml:space="preserve"> </w:t>
      </w:r>
      <w:r>
        <w:rPr>
          <w:rStyle w:val="VerbatimChar"/>
        </w:rPr>
        <w:t xml:space="preserve">OvaryICT</w:t>
      </w:r>
      <w:r>
        <w:t xml:space="preserve"> </w:t>
      </w:r>
      <w:r>
        <w:t xml:space="preserve">data.</w:t>
      </w:r>
    </w:p>
    <w:p>
      <w:pPr>
        <w:numPr>
          <w:numId w:val="1004"/>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4"/>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has multiple dependent variables,</w:t>
      </w:r>
      <w:r>
        <w:t xml:space="preserve"> </w:t>
      </w:r>
      <w:r>
        <w:rPr>
          <w:rStyle w:val="VerbatimChar"/>
        </w:rPr>
        <w:t xml:space="preserve">PersonAlytics</w:t>
      </w:r>
      <w:r>
        <w:t xml:space="preserve"> </w:t>
      </w:r>
      <w:r>
        <w:t xml:space="preserve">will iterate over them one at a time. Multiple dependent variables are specified as a character list, e.g.,</w:t>
      </w:r>
      <w:r>
        <w:t xml:space="preserve"> </w:t>
      </w:r>
      <w:r>
        <w:rPr>
          <w:rStyle w:val="VerbatimChar"/>
        </w:rPr>
        <w:t xml:space="preserve">dvs=list('dv1', 'dv2', etc.)</w:t>
      </w:r>
      <w:r>
        <w:t xml:space="preserve">. This is a high throughput option that will be described in more detail in the section titled</w:t>
      </w:r>
      <w:r>
        <w:t xml:space="preserve"> </w:t>
      </w:r>
      <w:r>
        <w:t xml:space="preserve">“</w:t>
      </w:r>
      <w:r>
        <w:t xml:space="preserve">High Throughput Options</w:t>
      </w:r>
      <w:r>
        <w:t xml:space="preserve">”</w:t>
      </w:r>
      <w:r>
        <w:t xml:space="preserve">.</w:t>
      </w:r>
    </w:p>
    <w:p>
      <w:pPr>
        <w:numPr>
          <w:numId w:val="1004"/>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Compact"/>
      </w:pPr>
      <w:r>
        <w:rPr>
          <w:b/>
        </w:rPr>
        <w:t xml:space="preserve">list()</w:t>
      </w:r>
      <w:r>
        <w:t xml:space="preserve">. In</w:t>
      </w:r>
      <w:r>
        <w:t xml:space="preserve"> </w:t>
      </w:r>
      <w:r>
        <w:rPr>
          <w:rStyle w:val="VerbatimChar"/>
        </w:rPr>
        <w:t xml:space="preserve">R</w:t>
      </w:r>
      <w:r>
        <w:t xml:space="preserve">, a list is a collection of variables or</w:t>
      </w:r>
      <w:r>
        <w:t xml:space="preserve"> </w:t>
      </w:r>
      <w:r>
        <w:rPr>
          <w:rStyle w:val="VerbatimChar"/>
        </w:rPr>
        <w:t xml:space="preserve">R</w:t>
      </w:r>
      <w:r>
        <w:t xml:space="preserve"> </w:t>
      </w:r>
      <w:r>
        <w:t xml:space="preserve">objects that may or may not be of the same type. For example, a list might all be character strings, as is the case with</w:t>
      </w:r>
      <w:r>
        <w:t xml:space="preserve"> </w:t>
      </w:r>
      <w:r>
        <w:rPr>
          <w:rStyle w:val="VerbatimChar"/>
        </w:rPr>
        <w:t xml:space="preserve">dvs=list('dv1', 'dv2', etc.)</w:t>
      </w:r>
      <w:r>
        <w:t xml:space="preserve">. In other situations, a list may mix data frames, character vectors, or other data types.</w:t>
      </w:r>
    </w:p>
    <w:p>
      <w:pPr>
        <w:pStyle w:val="BodyText"/>
      </w:pPr>
      <w:r>
        <w:t xml:space="preserve">We now illustrate using the four basic parameters with the</w:t>
      </w:r>
      <w:r>
        <w:t xml:space="preserve"> </w:t>
      </w:r>
      <w:r>
        <w:rPr>
          <w:rStyle w:val="VerbatimChar"/>
        </w:rPr>
        <w:t xml:space="preserve">OvaryICT</w:t>
      </w:r>
      <w:r>
        <w:t xml:space="preserve"> </w:t>
      </w:r>
      <w:r>
        <w:t xml:space="preserve">data. This example also includes setting</w:t>
      </w:r>
      <w:r>
        <w:t xml:space="preserve"> </w:t>
      </w:r>
      <w:r>
        <w:rPr>
          <w:rStyle w:val="VerbatimChar"/>
        </w:rPr>
        <w:t xml:space="preserve">autoSelect=NULL</w:t>
      </w:r>
      <w:r>
        <w:t xml:space="preserve">, which turns off automated model comparisons for selecting the trajectory shape and residual correlation structure, options that are discussed in the</w:t>
      </w:r>
      <w:r>
        <w:t xml:space="preserve"> </w:t>
      </w:r>
      <w:r>
        <w:t xml:space="preserve">“</w:t>
      </w:r>
      <w:r>
        <w:t xml:space="preserve">Autoselection</w:t>
      </w:r>
      <w:r>
        <w:t xml:space="preserve">”</w:t>
      </w:r>
      <w:r>
        <w:t xml:space="preserve"> </w:t>
      </w:r>
      <w:r>
        <w:t xml:space="preserve">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neglects to assign the results to an R object, minimal output will be printed to the screen and the remaining results will be lost. If high throughput is initialized by including more than one dependent variable, including more than one target independent variables (see parameter</w:t>
      </w:r>
      <w:r>
        <w:t xml:space="preserve"> </w:t>
      </w:r>
      <w:r>
        <w:rPr>
          <w:rStyle w:val="VerbatimChar"/>
        </w:rPr>
        <w:t xml:space="preserve">target_ivs</w:t>
      </w:r>
      <w:r>
        <w:t xml:space="preserve"> </w:t>
      </w:r>
      <w:r>
        <w:t xml:space="preserve">below), or if requesting individual models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the parameters submitted to the high throughput run. Reading the output is detailed in the section titled</w:t>
      </w:r>
      <w:r>
        <w:t xml:space="preserve"> </w:t>
      </w:r>
      <w:r>
        <w:t xml:space="preserve">“</w:t>
      </w:r>
      <w:r>
        <w:t xml:space="preserve">Reading</w:t>
      </w:r>
      <w:r>
        <w:t xml:space="preserve"> </w:t>
      </w:r>
      <w:r>
        <w:rPr>
          <w:rStyle w:val="VerbatimChar"/>
        </w:rPr>
        <w:t xml:space="preserve">PersonAlytics</w:t>
      </w:r>
      <w:r>
        <w:t xml:space="preserve"> </w:t>
      </w:r>
      <w:r>
        <w:t xml:space="preserve">Output</w:t>
      </w:r>
      <w:r>
        <w:t xml:space="preserve">”</w:t>
      </w:r>
      <w:r>
        <w:t xml:space="preserve">.</w:t>
      </w:r>
    </w:p>
    <w:p>
      <w:pPr>
        <w:pStyle w:val="Heading2"/>
      </w:pPr>
      <w:bookmarkStart w:id="31" w:name="commonly-used-optional-personalytics-parameters"/>
      <w:bookmarkEnd w:id="31"/>
      <w:r>
        <w:t xml:space="preserve">Commonly Used Optional</w:t>
      </w:r>
      <w:r>
        <w:t xml:space="preserve"> </w:t>
      </w:r>
      <w:r>
        <w:rPr>
          <w:rStyle w:val="VerbatimChar"/>
        </w:rPr>
        <w:t xml:space="preserve">PersonAlytics</w:t>
      </w:r>
      <w:r>
        <w:t xml:space="preserve"> </w:t>
      </w:r>
      <w:r>
        <w:t xml:space="preserve">Parameters</w:t>
      </w:r>
    </w:p>
    <w:p>
      <w:pPr>
        <w:pStyle w:val="FirstParagraph"/>
      </w:pPr>
      <w:r>
        <w:t xml:space="preserve">In this section we introduce commonly used optional</w:t>
      </w:r>
      <w:r>
        <w:t xml:space="preserve"> </w:t>
      </w:r>
      <w:r>
        <w:rPr>
          <w:rStyle w:val="VerbatimChar"/>
        </w:rPr>
        <w:t xml:space="preserve">PersonAlytics</w:t>
      </w:r>
      <w:r>
        <w:t xml:space="preserve"> </w:t>
      </w:r>
      <w:r>
        <w:t xml:space="preserve">parameters.</w:t>
      </w:r>
    </w:p>
    <w:p>
      <w:pPr>
        <w:pStyle w:val="Heading3"/>
      </w:pPr>
      <w:bookmarkStart w:id="32" w:name="the-phase-variable"/>
      <w:bookmarkEnd w:id="32"/>
      <w:r>
        <w:t xml:space="preserve">The</w:t>
      </w:r>
      <w:r>
        <w:t xml:space="preserve"> </w:t>
      </w:r>
      <w:r>
        <w:rPr>
          <w:rStyle w:val="VerbatimChar"/>
        </w:rPr>
        <w:t xml:space="preserve">phase</w:t>
      </w:r>
      <w:r>
        <w:t xml:space="preserve"> </w:t>
      </w:r>
      <w:r>
        <w:t xml:space="preserve">variable</w:t>
      </w:r>
    </w:p>
    <w:p>
      <w:pPr>
        <w:pStyle w:val="FirstParagraph"/>
      </w:pPr>
      <w:r>
        <w:t xml:space="preserve">The</w:t>
      </w:r>
      <w:r>
        <w:t xml:space="preserve"> </w:t>
      </w:r>
      <w:r>
        <w:rPr>
          <w:rStyle w:val="VerbatimChar"/>
        </w:rPr>
        <w:t xml:space="preserve">phase</w:t>
      </w:r>
      <w:r>
        <w:t xml:space="preserve"> </w:t>
      </w:r>
      <w:r>
        <w:t xml:space="preserve">parameter specifies the phase variable. While a phase variable is required for an ICT, the</w:t>
      </w:r>
      <w:r>
        <w:t xml:space="preserve"> </w:t>
      </w:r>
      <w:r>
        <w:rPr>
          <w:rStyle w:val="VerbatimChar"/>
        </w:rPr>
        <w:t xml:space="preserve">PersonAlytic()</w:t>
      </w:r>
      <w:r>
        <w:t xml:space="preserve"> </w:t>
      </w:r>
      <w:r>
        <w:t xml:space="preserve">function does not require a phase variable to allow for other analyses such as time series analyses and small sample intensive longitudinal data. The</w:t>
      </w:r>
      <w:r>
        <w:t xml:space="preserve"> </w:t>
      </w:r>
      <w:r>
        <w:rPr>
          <w:rStyle w:val="VerbatimChar"/>
        </w:rPr>
        <w:t xml:space="preserve">phase</w:t>
      </w:r>
      <w:r>
        <w:t xml:space="preserve"> </w:t>
      </w:r>
      <w:r>
        <w:t xml:space="preserve">parameter must be a quoted variable name matching phase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By default, the phase by time interaction will be included in the model. However, if the parameter</w:t>
      </w:r>
      <w:r>
        <w:t xml:space="preserve"> </w:t>
      </w:r>
      <w:r>
        <w:rPr>
          <w:rStyle w:val="VerbatimChar"/>
        </w:rPr>
        <w:t xml:space="preserve">alignPhase=piecewise</w:t>
      </w:r>
      <w:r>
        <w:t xml:space="preserve">, a piecewise growth model is fit instead and the time by phase interaction will be dropped if it model fails to converge with the interaction term. The</w:t>
      </w:r>
      <w:r>
        <w:t xml:space="preserve"> </w:t>
      </w:r>
      <w:r>
        <w:t xml:space="preserve">‘</w:t>
      </w:r>
      <w:r>
        <w:t xml:space="preserve">alignPhase</w:t>
      </w:r>
      <w:r>
        <w:t xml:space="preserve">’</w:t>
      </w:r>
      <w:r>
        <w:t xml:space="preserve"> </w:t>
      </w:r>
      <w:r>
        <w:t xml:space="preserve">parameter is described in the section on other optional parameters.</w:t>
      </w:r>
    </w:p>
    <w:p>
      <w:pPr>
        <w:pStyle w:val="Heading3"/>
      </w:pPr>
      <w:bookmarkStart w:id="33" w:name="the-shape-of-the-trajectory"/>
      <w:bookmarkEnd w:id="33"/>
      <w:r>
        <w:t xml:space="preserve">The Shape of the Trajectory</w:t>
      </w:r>
    </w:p>
    <w:p>
      <w:pPr>
        <w:pStyle w:val="FirstParagraph"/>
      </w:pPr>
      <w:r>
        <w:t xml:space="preserve">By default, a linear growth model is fit to the data (</w:t>
      </w:r>
      <w:r>
        <w:rPr>
          <w:rStyle w:val="VerbatimChar"/>
        </w:rPr>
        <w:t xml:space="preserve">time_power=1</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t xml:space="preserve">Here is an example of a quadratic growth trajectory specified using</w:t>
      </w:r>
      <w:r>
        <w:t xml:space="preserve"> </w:t>
      </w:r>
      <w:r>
        <w:rPr>
          <w:rStyle w:val="VerbatimChar"/>
        </w:rPr>
        <w:t xml:space="preserve">time_power=2</w:t>
      </w:r>
      <w:r>
        <w:t xml:space="preserve">:</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3"/>
      </w:pPr>
      <w:bookmarkStart w:id="34" w:name="residual-correlation-structure"/>
      <w:bookmarkEnd w:id="34"/>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w:t>
      </w:r>
      <w:r>
        <w:t xml:space="preserve">parameter. The</w:t>
      </w:r>
      <w:r>
        <w:t xml:space="preserve"> </w:t>
      </w:r>
      <w:r>
        <w:rPr>
          <w:rStyle w:val="VerbatimChar"/>
        </w:rPr>
        <w:t xml:space="preserve">correlation</w:t>
      </w:r>
      <w:r>
        <w:t xml:space="preserve"> </w:t>
      </w:r>
      <w:r>
        <w:t xml:space="preserve">parameter default is NULL, corresponding to no within-group correlations.</w:t>
      </w:r>
    </w:p>
    <w:p>
      <w:pPr>
        <w:pStyle w:val="BodyText"/>
      </w:pPr>
      <w:r>
        <w:t xml:space="preserve">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When specifying a correlation structure, the parameters P and Q must be specified explicitly and the entire correlation structure must be in quotes. Alternatively, PersonAlytics can automatically detect the values for P and Q for an ARMA(P,Q) model using the AR option of the</w:t>
      </w:r>
      <w:r>
        <w:t xml:space="preserve"> </w:t>
      </w:r>
      <w:r>
        <w:rPr>
          <w:rStyle w:val="VerbatimChar"/>
        </w:rPr>
        <w:t xml:space="preserve">autoSelect</w:t>
      </w:r>
      <w:r>
        <w:t xml:space="preserve"> </w:t>
      </w:r>
      <w:r>
        <w:t xml:space="preserve">parameter as described below.</w:t>
      </w:r>
    </w:p>
    <w:p>
      <w:pPr>
        <w:pStyle w:val="BodyText"/>
      </w:pPr>
      <w:r>
        <w:t xml:space="preserve">Here is an example specifying an ARMA(3,4) residual correlation structure:</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lower case and the entire correlation structure must be in quotes. Alternatively,</w:t>
      </w:r>
      <w:r>
        <w:t xml:space="preserve"> </w:t>
      </w:r>
      <w:r>
        <w:rPr>
          <w:rStyle w:val="VerbatimChar"/>
        </w:rPr>
        <w:t xml:space="preserve">PersonAlytics</w:t>
      </w:r>
      <w:r>
        <w:t xml:space="preserve"> </w:t>
      </w:r>
      <w:r>
        <w:t xml:space="preserve">can perform automatic model selection for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in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rPr>
          <w:i/>
        </w:rPr>
        <w:t xml:space="preserve">Note: For users unfamiliar with residual correlation structures (or other features of the</w:t>
      </w:r>
      <w:r>
        <w:rPr>
          <w:i/>
        </w:rPr>
        <w:t xml:space="preserve"> </w:t>
      </w:r>
      <w:r>
        <w:rPr>
          <w:rStyle w:val="VerbatimChar"/>
          <w:i/>
        </w:rPr>
        <w:t xml:space="preserve">nlme</w:t>
      </w:r>
      <w:r>
        <w:rPr>
          <w:i/>
        </w:rPr>
        <w:t xml:space="preserve"> </w:t>
      </w:r>
      <w:r>
        <w:rPr>
          <w:i/>
        </w:rPr>
        <w:t xml:space="preserve">package), a helpful reference is the book</w:t>
      </w:r>
      <w:r>
        <w:rPr>
          <w:i/>
        </w:rPr>
        <w:t xml:space="preserve"> </w:t>
      </w:r>
      <w:r>
        <w:rPr>
          <w:i/>
        </w:rPr>
        <w:t xml:space="preserve">“</w:t>
      </w:r>
      <w:r>
        <w:rPr>
          <w:i/>
        </w:rPr>
        <w:t xml:space="preserve">Mixed-Effects Models in S and S-PLUS</w:t>
      </w:r>
      <w:r>
        <w:rPr>
          <w:i/>
        </w:rPr>
        <w:t xml:space="preserve">”</w:t>
      </w:r>
      <w:r>
        <w:rPr>
          <w:i/>
        </w:rPr>
        <w:t xml:space="preserve"> </w:t>
      </w:r>
      <w:r>
        <w:rPr>
          <w:i/>
        </w:rPr>
        <w:t xml:space="preserve">by Pinheiro and Bates (2000).</w:t>
      </w:r>
    </w:p>
    <w:p>
      <w:pPr>
        <w:pStyle w:val="Heading3"/>
      </w:pPr>
      <w:bookmarkStart w:id="35" w:name="distributional-assumptions"/>
      <w:bookmarkEnd w:id="35"/>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function can be used to examine the residuals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w:t>
      </w:r>
    </w:p>
    <w:p>
      <w:pPr>
        <w:pStyle w:val="BodyText"/>
      </w:pPr>
      <w:r>
        <w:t xml:space="preserve">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2-1.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Here, 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4-1.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Alternatively, the</w:t>
      </w:r>
      <w:r>
        <w:t xml:space="preserve"> </w:t>
      </w:r>
      <w:r>
        <w:rPr>
          <w:rStyle w:val="VerbatimChar"/>
        </w:rPr>
        <w:t xml:space="preserve">PersonAlytic()</w:t>
      </w:r>
      <w:r>
        <w:t xml:space="preserve"> </w:t>
      </w:r>
      <w:r>
        <w:t xml:space="preserve">function can automatically select the best fitting distribution using the</w:t>
      </w:r>
      <w:r>
        <w:t xml:space="preserve"> </w:t>
      </w:r>
      <w:r>
        <w:rPr>
          <w:rStyle w:val="VerbatimChar"/>
        </w:rPr>
        <w:t xml:space="preserve">DIST</w:t>
      </w:r>
      <w:r>
        <w:t xml:space="preserve"> </w:t>
      </w:r>
      <w:r>
        <w:t xml:space="preserve">parameter described in the autoselection section below.</w:t>
      </w:r>
    </w:p>
    <w:p>
      <w:pPr>
        <w:pStyle w:val="Heading1"/>
      </w:pPr>
      <w:bookmarkStart w:id="38" w:name="high-throughput-options"/>
      <w:bookmarkEnd w:id="38"/>
      <w:r>
        <w:t xml:space="preserve">High Throughput Options</w:t>
      </w:r>
    </w:p>
    <w:p>
      <w:pPr>
        <w:pStyle w:val="FirstParagraph"/>
      </w:pPr>
      <w:r>
        <w:t xml:space="preserve">High throughput automation is invoked by any combination of the following:</w:t>
      </w:r>
    </w:p>
    <w:p>
      <w:pPr>
        <w:numPr>
          <w:numId w:val="1005"/>
          <w:ilvl w:val="0"/>
        </w:numPr>
      </w:pPr>
      <w:r>
        <w:t xml:space="preserve">Multiple dependent variables, which are analyzed one at a time.</w:t>
      </w:r>
    </w:p>
    <w:p>
      <w:pPr>
        <w:numPr>
          <w:numId w:val="1005"/>
          <w:ilvl w:val="0"/>
        </w:numPr>
      </w:pPr>
      <w:r>
        <w:t xml:space="preserve">Multiple target independent variables, which are included one at a time. This is often necessary when there are too many independent variables to be analyzed simultaneously as illustrated in the two high throughput examples (migraine triggers and THC metabolomics).</w:t>
      </w:r>
    </w:p>
    <w:p>
      <w:pPr>
        <w:numPr>
          <w:numId w:val="1005"/>
          <w:ilvl w:val="0"/>
        </w:numPr>
      </w:pPr>
      <w:r>
        <w:t xml:space="preserve">Individual level models, in which separate models are fit for each participant in the data set. This is necessary when it is unrealistic to expect each individual to have the same residual correlation structure or if it is expected that each participant will have a unique set of target independent variables that have the biggest effects on their outcomes as is the case in the migraine triggers example.</w:t>
      </w:r>
    </w:p>
    <w:p>
      <w:pPr>
        <w:pStyle w:val="Heading2"/>
      </w:pPr>
      <w:bookmarkStart w:id="39" w:name="multiple-dependent-variables"/>
      <w:bookmarkEnd w:id="39"/>
      <w:r>
        <w:t xml:space="preserve">Multiple Dependent Variables</w:t>
      </w:r>
    </w:p>
    <w:p>
      <w:pPr>
        <w:pStyle w:val="FirstParagraph"/>
      </w:pPr>
      <w:r>
        <w:t xml:space="preserve">Here we illustrate a high throughput example by first creating two additional outcomes and fitting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4.714972 secs.</w:t>
      </w:r>
    </w:p>
    <w:p>
      <w:pPr>
        <w:pStyle w:val="Heading2"/>
      </w:pPr>
      <w:bookmarkStart w:id="40" w:name="independent-variables-and-target-independent-variables"/>
      <w:bookmarkEnd w:id="40"/>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4.517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4.496002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For more information about factors in</w:t>
      </w:r>
      <w:r>
        <w:t xml:space="preserve"> </w:t>
      </w:r>
      <w:r>
        <w:rPr>
          <w:rStyle w:val="VerbatimChar"/>
        </w:rPr>
        <w:t xml:space="preserve">R</w:t>
      </w:r>
      <w:r>
        <w:t xml:space="preserve">, users can read the documentation by typing</w:t>
      </w:r>
      <w:r>
        <w:t xml:space="preserve"> </w:t>
      </w:r>
      <w:r>
        <w:rPr>
          <w:rStyle w:val="VerbatimChar"/>
        </w:rPr>
        <w:t xml:space="preserve">?factor</w:t>
      </w:r>
      <w:r>
        <w:t xml:space="preserve"> </w:t>
      </w:r>
      <w:r>
        <w:t xml:space="preserve">in the console or conducting an internet search for tutorials in factors in R.</w:t>
      </w:r>
    </w:p>
    <w:p>
      <w:pPr>
        <w:pStyle w:val="BodyText"/>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41" w:name="individual-level-models"/>
      <w:bookmarkEnd w:id="41"/>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such as the migraine data example in the introduction. In that example, the investigators wanted to find the most potent migraine triggers for each patient (an individual level question), not the triggers that were most common across all patients (a sample level question). The option of fitting individual models is enabled by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saved to the assigned object in your R session. This will also be saved to a</w:t>
      </w:r>
      <w:r>
        <w:t xml:space="preserve"> </w:t>
      </w:r>
      <w:r>
        <w:rPr>
          <w:rStyle w:val="VerbatimChar"/>
        </w:rPr>
        <w:t xml:space="preserve">csv</w:t>
      </w:r>
      <w:r>
        <w:t xml:space="preserve"> </w:t>
      </w:r>
      <w:r>
        <w:t xml:space="preserve">file named using the</w:t>
      </w:r>
      <w:r>
        <w:t xml:space="preserve"> </w:t>
      </w:r>
      <w:r>
        <w:rPr>
          <w:rStyle w:val="VerbatimChar"/>
        </w:rPr>
        <w:t xml:space="preserve">output</w:t>
      </w:r>
      <w:r>
        <w:t xml:space="preserve"> </w:t>
      </w:r>
      <w:r>
        <w:t xml:space="preserve">parameter. In each of these two equivalent forms of output, each row corresponds to a separate case.</w:t>
      </w:r>
    </w:p>
    <w:p>
      <w:pPr>
        <w:pStyle w:val="Heading2"/>
      </w:pPr>
      <w:bookmarkStart w:id="42" w:name="combinations-of-dvs-target_ivs-and-individuals_mods"/>
      <w:bookmarkEnd w:id="42"/>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uses all three types of variables, and the THC metabolomics example uses both target independent variables (the metabolites) and dependent variables (the 8 outcomes). The</w:t>
      </w:r>
      <w:r>
        <w:t xml:space="preserve"> </w:t>
      </w:r>
      <w:r>
        <w:rPr>
          <w:rStyle w:val="VerbatimChar"/>
        </w:rPr>
        <w:t xml:space="preserve">PersonAlytic</w:t>
      </w:r>
      <w:r>
        <w:t xml:space="preserve"> </w:t>
      </w:r>
      <w:r>
        <w:t xml:space="preserve">function sets up the parallelization to minimize redundant operations depending on which combination of high throughput parameters the user requests.</w:t>
      </w:r>
    </w:p>
    <w:p>
      <w:pPr>
        <w:pStyle w:val="Heading1"/>
      </w:pPr>
      <w:bookmarkStart w:id="43" w:name="reading-personalytics-output"/>
      <w:bookmarkEnd w:id="43"/>
      <w:r>
        <w:t xml:space="preserve">Reading</w:t>
      </w:r>
      <w:r>
        <w:t xml:space="preserve"> </w:t>
      </w:r>
      <w:r>
        <w:rPr>
          <w:rStyle w:val="VerbatimChar"/>
        </w:rPr>
        <w:t xml:space="preserve">PersonAlytics</w:t>
      </w:r>
      <w:r>
        <w:t xml:space="preserve"> </w:t>
      </w:r>
      <w:r>
        <w:t xml:space="preserve">Output</w:t>
      </w:r>
    </w:p>
    <w:p>
      <w:pPr>
        <w:pStyle w:val="FirstParagraph"/>
      </w:pPr>
      <w:r>
        <w:t xml:space="preserve">The parameter</w:t>
      </w:r>
      <w:r>
        <w:t xml:space="preserve"> </w:t>
      </w:r>
      <w:r>
        <w:rPr>
          <w:rStyle w:val="VerbatimChar"/>
        </w:rPr>
        <w:t xml:space="preserve">output</w:t>
      </w:r>
      <w:r>
        <w:t xml:space="preserve"> </w:t>
      </w:r>
      <w:r>
        <w:t xml:space="preserve">is a character string that is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(yielding a .txt file) or high throughput parameters were invoked (yielding a .csv file).</w:t>
      </w:r>
    </w:p>
    <w:p>
      <w:pPr>
        <w:pStyle w:val="Heading2"/>
      </w:pPr>
      <w:bookmarkStart w:id="44" w:name="single-analysis-output"/>
      <w:bookmarkEnd w:id="44"/>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Documentation for these</w:t>
      </w:r>
      <w:r>
        <w:t xml:space="preserve"> </w:t>
      </w:r>
      <w:r>
        <w:rPr>
          <w:rStyle w:val="VerbatimChar"/>
        </w:rPr>
        <w:t xml:space="preserve">R</w:t>
      </w:r>
      <w:r>
        <w:t xml:space="preserve"> </w:t>
      </w:r>
      <w:r>
        <w:t xml:space="preserve">packages can be obtained by typing</w:t>
      </w:r>
    </w:p>
    <w:p>
      <w:pPr>
        <w:pStyle w:val="SourceCode"/>
      </w:pPr>
      <w:r>
        <w:rPr>
          <w:rStyle w:val="KeywordTok"/>
        </w:rPr>
        <w:t xml:space="preserve">library</w:t>
      </w:r>
      <w:r>
        <w:rPr>
          <w:rStyle w:val="NormalTok"/>
        </w:rPr>
        <w:t xml:space="preserve">(nlme)</w:t>
      </w:r>
      <w:r>
        <w:br w:type="textWrapping"/>
      </w:r>
      <w:r>
        <w:rPr>
          <w:rStyle w:val="NormalTok"/>
        </w:rPr>
        <w:t xml:space="preserve">?lme</w:t>
      </w:r>
      <w:r>
        <w:br w:type="textWrapping"/>
      </w:r>
      <w:r>
        <w:rPr>
          <w:rStyle w:val="KeywordTok"/>
        </w:rPr>
        <w:t xml:space="preserve">library</w:t>
      </w:r>
      <w:r>
        <w:rPr>
          <w:rStyle w:val="NormalTok"/>
        </w:rPr>
        <w:t xml:space="preserve">(gamlss)</w:t>
      </w:r>
      <w:r>
        <w:br w:type="textWrapping"/>
      </w:r>
      <w:r>
        <w:rPr>
          <w:rStyle w:val="NormalTok"/>
        </w:rPr>
        <w:t xml:space="preserve">?gamlss</w:t>
      </w:r>
    </w:p>
    <w:p>
      <w:pPr>
        <w:pStyle w:val="FirstParagraph"/>
      </w:pPr>
      <w:r>
        <w:t xml:space="preserve">The</w:t>
      </w:r>
      <w:r>
        <w:t xml:space="preserve"> </w:t>
      </w:r>
      <w:r>
        <w:rPr>
          <w:rStyle w:val="VerbatimChar"/>
        </w:rPr>
        <w:t xml:space="preserve">nlme</w:t>
      </w:r>
      <w:r>
        <w:t xml:space="preserve"> </w:t>
      </w:r>
      <w:r>
        <w:t xml:space="preserve">package implements the linear (normal) mixed effects model using the</w:t>
      </w:r>
      <w:r>
        <w:t xml:space="preserve"> </w:t>
      </w:r>
      <w:r>
        <w:rPr>
          <w:rStyle w:val="VerbatimChar"/>
        </w:rPr>
        <w:t xml:space="preserve">lme()</w:t>
      </w:r>
      <w:r>
        <w:t xml:space="preserve"> </w:t>
      </w:r>
      <w:r>
        <w:t xml:space="preserve">function. The</w:t>
      </w:r>
      <w:r>
        <w:t xml:space="preserve"> </w:t>
      </w:r>
      <w:r>
        <w:rPr>
          <w:rStyle w:val="VerbatimChar"/>
        </w:rPr>
        <w:t xml:space="preserve">gamlss</w:t>
      </w:r>
      <w:r>
        <w:t xml:space="preserve"> </w:t>
      </w:r>
      <w:r>
        <w:t xml:space="preserve">package generalizes the mixed effects model for over 80 non-normal distributions. Typing</w:t>
      </w:r>
      <w:r>
        <w:t xml:space="preserve"> </w:t>
      </w:r>
      <w:r>
        <w:rPr>
          <w:rStyle w:val="VerbatimChar"/>
        </w:rPr>
        <w:t xml:space="preserve">?gamlss.family</w:t>
      </w:r>
      <w:r>
        <w:t xml:space="preserve"> </w:t>
      </w:r>
      <w:r>
        <w:t xml:space="preserve">in the console will bring up the full list of distributions.</w:t>
      </w:r>
    </w:p>
    <w:p>
      <w:pPr>
        <w:pStyle w:val="BodyText"/>
      </w:pPr>
      <w:r>
        <w:t xml:space="preserve">In</w:t>
      </w:r>
      <w:r>
        <w:t xml:space="preserve"> </w:t>
      </w:r>
      <w:r>
        <w:rPr>
          <w:rStyle w:val="VerbatimChar"/>
        </w:rPr>
        <w:t xml:space="preserve">PersonAlytics</w:t>
      </w:r>
      <w:r>
        <w:t xml:space="preserve">, using the</w:t>
      </w:r>
      <w:r>
        <w:t xml:space="preserve"> </w:t>
      </w:r>
      <w:r>
        <w:rPr>
          <w:rStyle w:val="VerbatimChar"/>
        </w:rPr>
        <w:t xml:space="preserve">package</w:t>
      </w:r>
      <w:r>
        <w:t xml:space="preserve"> </w:t>
      </w:r>
      <w:r>
        <w:t xml:space="preserve">parameter can be used to specify the</w:t>
      </w:r>
      <w:r>
        <w:t xml:space="preserve"> </w:t>
      </w:r>
      <w:r>
        <w:rPr>
          <w:rStyle w:val="VerbatimChar"/>
        </w:rPr>
        <w:t xml:space="preserve">gamlss</w:t>
      </w:r>
      <w:r>
        <w:t xml:space="preserve"> </w:t>
      </w:r>
      <w:r>
        <w:t xml:space="preserve">package instead of</w:t>
      </w:r>
      <w:r>
        <w:t xml:space="preserve"> </w:t>
      </w:r>
      <w:r>
        <w:rPr>
          <w:rStyle w:val="VerbatimChar"/>
        </w:rPr>
        <w:t xml:space="preserve">nlme</w:t>
      </w:r>
      <w:r>
        <w:t xml:space="preserve">, which is the default. When</w:t>
      </w:r>
      <w:r>
        <w:t xml:space="preserve"> </w:t>
      </w:r>
      <w:r>
        <w:rPr>
          <w:rStyle w:val="VerbatimChar"/>
        </w:rPr>
        <w:t xml:space="preserve">package="gamlss"</w:t>
      </w:r>
      <w:r>
        <w:t xml:space="preserve">, the</w:t>
      </w:r>
      <w:r>
        <w:t xml:space="preserve"> </w:t>
      </w:r>
      <w:r>
        <w:rPr>
          <w:rStyle w:val="VerbatimChar"/>
        </w:rPr>
        <w:t xml:space="preserve">family</w:t>
      </w:r>
      <w:r>
        <w:t xml:space="preserve"> </w:t>
      </w:r>
      <w:r>
        <w:t xml:space="preserve">parameter is used to specify the distribution using the</w:t>
      </w:r>
      <w:r>
        <w:t xml:space="preserve"> </w:t>
      </w:r>
      <w:r>
        <w:t xml:space="preserve">“</w:t>
      </w:r>
      <w:r>
        <w:t xml:space="preserve">R names</w:t>
      </w:r>
      <w:r>
        <w:t xml:space="preserve">”</w:t>
      </w:r>
      <w:r>
        <w:t xml:space="preserve"> </w:t>
      </w:r>
      <w:r>
        <w:t xml:space="preserve">column in the documentation for</w:t>
      </w:r>
      <w:r>
        <w:t xml:space="preserve"> </w:t>
      </w:r>
      <w:r>
        <w:rPr>
          <w:rStyle w:val="VerbatimChar"/>
        </w:rPr>
        <w:t xml:space="preserve">?gamlss.family</w:t>
      </w:r>
      <w:r>
        <w:t xml:space="preserve"> </w:t>
      </w:r>
      <w:r>
        <w:t xml:space="preserve">(e.g.,</w:t>
      </w:r>
      <w:r>
        <w:t xml:space="preserve"> </w:t>
      </w:r>
      <w:r>
        <w:rPr>
          <w:rStyle w:val="VerbatimChar"/>
        </w:rPr>
        <w:t xml:space="preserve">family=BE()</w:t>
      </w:r>
      <w:r>
        <w:t xml:space="preserve"> </w:t>
      </w:r>
      <w:r>
        <w:t xml:space="preserve">for beta regression). The</w:t>
      </w:r>
      <w:r>
        <w:t xml:space="preserve"> </w:t>
      </w:r>
      <w:r>
        <w:rPr>
          <w:rStyle w:val="VerbatimChar"/>
        </w:rPr>
        <w:t xml:space="preserve">family</w:t>
      </w:r>
      <w:r>
        <w:t xml:space="preserve"> </w:t>
      </w:r>
      <w:r>
        <w:t xml:space="preserve">parameter is described in more detail in the section titled</w:t>
      </w:r>
      <w:r>
        <w:t xml:space="preserve"> </w:t>
      </w:r>
      <w:r>
        <w:t xml:space="preserve">“</w:t>
      </w:r>
      <w:r>
        <w:t xml:space="preserve">Distributional Assumptions</w:t>
      </w:r>
      <w:r>
        <w:t xml:space="preserve">”</w:t>
      </w:r>
      <w:r>
        <w:t xml:space="preserve"> </w:t>
      </w:r>
      <w:r>
        <w:t xml:space="preserve">above. The default distribution assumed when using</w:t>
      </w:r>
      <w:r>
        <w:t xml:space="preserve"> </w:t>
      </w:r>
      <w:r>
        <w:rPr>
          <w:rStyle w:val="VerbatimChar"/>
        </w:rPr>
        <w:t xml:space="preserve">package="gamlss"</w:t>
      </w:r>
      <w:r>
        <w:t xml:space="preserve"> </w:t>
      </w:r>
      <w:r>
        <w:t xml:space="preserve">is the normal distribution (i.e.,</w:t>
      </w:r>
      <w:r>
        <w:t xml:space="preserve"> </w:t>
      </w:r>
      <w:r>
        <w:rPr>
          <w:rStyle w:val="VerbatimChar"/>
        </w:rPr>
        <w:t xml:space="preserve">family=NO()</w:t>
      </w:r>
      <w:r>
        <w:t xml:space="preserve">).</w:t>
      </w:r>
    </w:p>
    <w:p>
      <w:pPr>
        <w:pStyle w:val="BodyText"/>
      </w:pPr>
      <w:r>
        <w:t xml:space="preserve">In the current example we first run the model using</w:t>
      </w:r>
      <w:r>
        <w:t xml:space="preserve"> </w:t>
      </w:r>
      <w:r>
        <w:rPr>
          <w:rStyle w:val="VerbatimChar"/>
        </w:rPr>
        <w:t xml:space="preserve">package="nlme"</w:t>
      </w:r>
      <w:r>
        <w:t xml:space="preserve">. Since this is the default, we do not need to explicitly specify the</w:t>
      </w:r>
      <w:r>
        <w:t xml:space="preserve"> </w:t>
      </w:r>
      <w:r>
        <w:rPr>
          <w:rStyle w:val="VerbatimChar"/>
        </w:rPr>
        <w:t xml:space="preserve">package</w:t>
      </w:r>
      <w:r>
        <w:t xml:space="preserve"> </w:t>
      </w:r>
      <w:r>
        <w:t xml:space="preserve">parameter though we do so in this example.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using forward slashes</w:t>
      </w:r>
      <w:r>
        <w:t xml:space="preserve"> </w:t>
      </w:r>
      <w:r>
        <w:t xml:space="preserve">‘</w:t>
      </w:r>
      <w:r>
        <w:t xml:space="preserve">/</w:t>
      </w:r>
      <w:r>
        <w:t xml:space="preserve">’</w:t>
      </w:r>
      <w:r>
        <w:t xml:space="preserve"> </w:t>
      </w:r>
      <w:r>
        <w:t xml:space="preserve">instead of backslashes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autoSelect</w:t>
      </w:r>
      <w:r>
        <w:t xml:space="preserve"> </w:t>
      </w:r>
      <w:r>
        <w:t xml:space="preserve">parameter by setting it to</w:t>
      </w:r>
      <w:r>
        <w:t xml:space="preserve"> </w:t>
      </w:r>
      <w:r>
        <w:rPr>
          <w:rStyle w:val="VerbatimChar"/>
        </w:rPr>
        <w:t xml:space="preserve">NULL</w:t>
      </w:r>
      <w:r>
        <w:t xml:space="preserve">. The</w:t>
      </w:r>
      <w:r>
        <w:t xml:space="preserve"> </w:t>
      </w:r>
      <w:r>
        <w:rPr>
          <w:rStyle w:val="VerbatimChar"/>
        </w:rPr>
        <w:t xml:space="preserve">autoSelect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"nlme"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Compact"/>
      </w:pPr>
      <w:r>
        <w:rPr>
          <w:b/>
        </w:rPr>
        <w:t xml:space="preserve">Heteroscedasticity</w:t>
      </w:r>
      <w:r>
        <w:t xml:space="preserve">. heteroscedasticity occurs in data when the variability of the dependent variable is unequal across the range of values of one (or more) predictors. In this example, the the variance of y gets larger as values of the predictor x get larger.</w:t>
      </w:r>
    </w:p>
    <w:p>
      <w:pPr>
        <w:pStyle w:val="BodyText"/>
      </w:pPr>
      <w:r>
        <w:drawing>
          <wp:inline>
            <wp:extent cx="4620126" cy="3696101"/>
            <wp:effectExtent b="0" l="0" r="0" t="0"/>
            <wp:docPr descr="" title="" id="1" name="Picture"/>
            <a:graphic>
              <a:graphicData uri="http://schemas.openxmlformats.org/drawingml/2006/picture">
                <pic:pic>
                  <pic:nvPicPr>
                    <pic:cNvPr descr="PersonAlytics_Users_Guide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multiple-analysishigh-throughput-analysis-output"/>
      <w:bookmarkEnd w:id="46"/>
      <w:r>
        <w:t xml:space="preserve">Multiple Analysis/High Throughput Analysis Output</w:t>
      </w:r>
    </w:p>
    <w:p>
      <w:pPr>
        <w:pStyle w:val="FirstParagraph"/>
      </w:pPr>
      <w:r>
        <w:t xml:space="preserve">For this section we will reuse the</w:t>
      </w:r>
      <w:r>
        <w:t xml:space="preserve"> </w:t>
      </w:r>
      <w:r>
        <w:t xml:space="preserve">“</w:t>
      </w:r>
      <w:r>
        <w:t xml:space="preserve">Multiple Dependent Variables</w:t>
      </w:r>
      <w:r>
        <w:t xml:space="preserve">”</w:t>
      </w:r>
      <w:r>
        <w:t xml:space="preserve"> </w:t>
      </w:r>
      <w:r>
        <w:t xml:space="preserve">example of the</w:t>
      </w:r>
      <w:r>
        <w:t xml:space="preserve"> </w:t>
      </w:r>
      <w:r>
        <w:t xml:space="preserve">“</w:t>
      </w:r>
      <w:r>
        <w:t xml:space="preserve">High Throughput Options</w:t>
      </w:r>
      <w:r>
        <w:t xml:space="preserve">”</w:t>
      </w:r>
      <w:r>
        <w:t xml:space="preserve"> </w:t>
      </w:r>
      <w:r>
        <w:t xml:space="preserve">section:</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 output will be saved in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a saved version of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listed below and come in five sets:</w:t>
      </w:r>
    </w:p>
    <w:p>
      <w:pPr>
        <w:numPr>
          <w:numId w:val="1006"/>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rPr>
          <w:rStyle w:val="VerbatimChar"/>
        </w:rPr>
        <w:t xml:space="preserve">PersonAlytics</w:t>
      </w:r>
      <w:r>
        <w:t xml:space="preserve">, date, time, and the directory in which the models were run.</w:t>
      </w:r>
    </w:p>
    <w:p>
      <w:pPr>
        <w:numPr>
          <w:numId w:val="1007"/>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individual models are requested by setting</w:t>
      </w:r>
      <w:r>
        <w:t xml:space="preserve"> </w:t>
      </w:r>
      <w:r>
        <w:rPr>
          <w:rStyle w:val="VerbatimChar"/>
        </w:rPr>
        <w:t xml:space="preserve">individual_mods=TRUE</w:t>
      </w:r>
      <w:r>
        <w:t xml:space="preserve">, this column will give the id for each case in the data set.</w:t>
      </w:r>
    </w:p>
    <w:p>
      <w:pPr>
        <w:numPr>
          <w:numId w:val="1007"/>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7"/>
          <w:ilvl w:val="1"/>
        </w:numPr>
      </w:pPr>
      <w:r>
        <w:t xml:space="preserve">‘</w:t>
      </w:r>
      <w:r>
        <w:t xml:space="preserve">dv</w:t>
      </w:r>
      <w:r>
        <w:t xml:space="preserve">’</w:t>
      </w:r>
      <w:r>
        <w:t xml:space="preserve">: The name of the dependent variable.</w:t>
      </w:r>
    </w:p>
    <w:p>
      <w:pPr>
        <w:numPr>
          <w:numId w:val="1007"/>
          <w:ilvl w:val="1"/>
        </w:numPr>
      </w:pPr>
      <w:r>
        <w:t xml:space="preserve">‘</w:t>
      </w:r>
      <w:r>
        <w:t xml:space="preserve">time</w:t>
      </w:r>
      <w:r>
        <w:t xml:space="preserve">’</w:t>
      </w:r>
      <w:r>
        <w:t xml:space="preserve">: The name of the time variable.</w:t>
      </w:r>
    </w:p>
    <w:p>
      <w:pPr>
        <w:numPr>
          <w:numId w:val="1007"/>
          <w:ilvl w:val="1"/>
        </w:numPr>
      </w:pPr>
      <w:r>
        <w:t xml:space="preserve">‘</w:t>
      </w:r>
      <w:r>
        <w:t xml:space="preserve">ivs</w:t>
      </w:r>
      <w:r>
        <w:t xml:space="preserve">’</w:t>
      </w:r>
      <w:r>
        <w:t xml:space="preserve">: The names of the indepedent variables (describe below).</w:t>
      </w:r>
    </w:p>
    <w:p>
      <w:pPr>
        <w:numPr>
          <w:numId w:val="1007"/>
          <w:ilvl w:val="1"/>
        </w:numPr>
      </w:pPr>
      <w:r>
        <w:t xml:space="preserve">‘</w:t>
      </w:r>
      <w:r>
        <w:t xml:space="preserve">target_iv</w:t>
      </w:r>
      <w:r>
        <w:t xml:space="preserve">’</w:t>
      </w:r>
      <w:r>
        <w:t xml:space="preserve">: The name of a target independent variable (described below).</w:t>
      </w:r>
    </w:p>
    <w:p>
      <w:pPr>
        <w:numPr>
          <w:numId w:val="1007"/>
          <w:ilvl w:val="1"/>
        </w:numPr>
      </w:pPr>
      <w:r>
        <w:t xml:space="preserve">‘</w:t>
      </w:r>
      <w:r>
        <w:t xml:space="preserve">interactions</w:t>
      </w:r>
      <w:r>
        <w:t xml:space="preserve">’</w:t>
      </w:r>
      <w:r>
        <w:t xml:space="preserve">: The names of the interaction terms (described below).</w:t>
      </w:r>
    </w:p>
    <w:p>
      <w:pPr>
        <w:numPr>
          <w:numId w:val="1007"/>
          <w:ilvl w:val="1"/>
        </w:numPr>
      </w:pPr>
      <w:r>
        <w:t xml:space="preserve">‘</w:t>
      </w:r>
      <w:r>
        <w:t xml:space="preserve">time_power</w:t>
      </w:r>
      <w:r>
        <w:t xml:space="preserve">’</w:t>
      </w:r>
      <w:r>
        <w:t xml:space="preserve">: The shape of the trajectories over time (described below).</w:t>
      </w:r>
    </w:p>
    <w:p>
      <w:pPr>
        <w:numPr>
          <w:numId w:val="1007"/>
          <w:ilvl w:val="1"/>
        </w:numPr>
      </w:pPr>
      <w:r>
        <w:t xml:space="preserve">‘</w:t>
      </w:r>
      <w:r>
        <w:t xml:space="preserve">alignPhase</w:t>
      </w:r>
      <w:r>
        <w:t xml:space="preserve">’</w:t>
      </w:r>
      <w:r>
        <w:t xml:space="preserve">: How time was realigned by phase, if any (described below).</w:t>
      </w:r>
    </w:p>
    <w:p>
      <w:pPr>
        <w:numPr>
          <w:numId w:val="1007"/>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7"/>
          <w:ilvl w:val="1"/>
        </w:numPr>
      </w:pPr>
      <w:r>
        <w:t xml:space="preserve">‘</w:t>
      </w:r>
      <w:r>
        <w:t xml:space="preserve">family</w:t>
      </w:r>
      <w:r>
        <w:t xml:space="preserve">’</w:t>
      </w:r>
      <w:r>
        <w:t xml:space="preserve">: The distribution for the dependent variable (described below).</w:t>
      </w:r>
    </w:p>
    <w:p>
      <w:pPr>
        <w:numPr>
          <w:numId w:val="1007"/>
          <w:ilvl w:val="1"/>
        </w:numPr>
      </w:pPr>
      <w:r>
        <w:t xml:space="preserve">‘</w:t>
      </w:r>
      <w:r>
        <w:t xml:space="preserve">standardize</w:t>
      </w:r>
      <w:r>
        <w:t xml:space="preserve">’</w:t>
      </w:r>
      <w:r>
        <w:t xml:space="preserve">: Which variables were standardized (described below).</w:t>
      </w:r>
    </w:p>
    <w:p>
      <w:pPr>
        <w:numPr>
          <w:numId w:val="1007"/>
          <w:ilvl w:val="1"/>
        </w:numPr>
      </w:pPr>
      <w:r>
        <w:t xml:space="preserve">‘</w:t>
      </w:r>
      <w:r>
        <w:t xml:space="preserve">method</w:t>
      </w:r>
      <w:r>
        <w:t xml:space="preserve">’</w:t>
      </w:r>
      <w:r>
        <w:t xml:space="preserve">: The estimation method.</w:t>
      </w:r>
    </w:p>
    <w:p>
      <w:pPr>
        <w:numPr>
          <w:numId w:val="1007"/>
          <w:ilvl w:val="1"/>
        </w:numPr>
      </w:pPr>
      <w:r>
        <w:t xml:space="preserve">‘</w:t>
      </w:r>
      <w:r>
        <w:t xml:space="preserve">package</w:t>
      </w:r>
      <w:r>
        <w:t xml:space="preserve">’</w:t>
      </w:r>
      <w:r>
        <w:t xml:space="preserve">: Which R package was used to fit the models.</w:t>
      </w:r>
    </w:p>
    <w:p>
      <w:pPr>
        <w:numPr>
          <w:numId w:val="1007"/>
          <w:ilvl w:val="1"/>
        </w:numPr>
      </w:pPr>
      <w:r>
        <w:t xml:space="preserve">‘</w:t>
      </w:r>
      <w:r>
        <w:t xml:space="preserve">PersonAlytics</w:t>
      </w:r>
      <w:r>
        <w:t xml:space="preserve">’</w:t>
      </w:r>
      <w:r>
        <w:t xml:space="preserve">: The version of the</w:t>
      </w:r>
      <w:r>
        <w:t xml:space="preserve"> </w:t>
      </w:r>
      <w:r>
        <w:rPr>
          <w:rStyle w:val="VerbatimChar"/>
        </w:rPr>
        <w:t xml:space="preserve">PersonAlytics</w:t>
      </w:r>
      <w:r>
        <w:t xml:space="preserve"> </w:t>
      </w:r>
      <w:r>
        <w:t xml:space="preserve">used for the analysis.</w:t>
      </w:r>
    </w:p>
    <w:p>
      <w:pPr>
        <w:numPr>
          <w:numId w:val="1007"/>
          <w:ilvl w:val="1"/>
        </w:numPr>
      </w:pPr>
      <w:r>
        <w:t xml:space="preserve">‘</w:t>
      </w:r>
      <w:r>
        <w:t xml:space="preserve">Date_Time</w:t>
      </w:r>
      <w:r>
        <w:t xml:space="preserve">’</w:t>
      </w:r>
      <w:r>
        <w:t xml:space="preserve">: The date and time the model was run.</w:t>
      </w:r>
    </w:p>
    <w:p>
      <w:pPr>
        <w:numPr>
          <w:numId w:val="1006"/>
          <w:ilvl w:val="0"/>
        </w:numPr>
      </w:pPr>
      <w:r>
        <w:t xml:space="preserve">Variables for checking whether the data were read in correctly.</w:t>
      </w:r>
    </w:p>
    <w:p>
      <w:pPr>
        <w:numPr>
          <w:numId w:val="1008"/>
          <w:ilvl w:val="1"/>
        </w:numPr>
      </w:pPr>
      <w:r>
        <w:t xml:space="preserve">‘</w:t>
      </w:r>
      <w:r>
        <w:t xml:space="preserve">N_participants</w:t>
      </w:r>
      <w:r>
        <w:t xml:space="preserve">’</w:t>
      </w:r>
      <w:r>
        <w:t xml:space="preserve">: The number of participants or cases in the data set.</w:t>
      </w:r>
    </w:p>
    <w:p>
      <w:pPr>
        <w:numPr>
          <w:numId w:val="1008"/>
          <w:ilvl w:val="1"/>
        </w:numPr>
      </w:pPr>
      <w:r>
        <w:t xml:space="preserve">‘</w:t>
      </w:r>
      <w:r>
        <w:t xml:space="preserve">N_time_points</w:t>
      </w:r>
      <w:r>
        <w:t xml:space="preserve">’</w:t>
      </w:r>
      <w:r>
        <w:t xml:space="preserve">: The number of time points for the participant with the longest time series.</w:t>
      </w:r>
    </w:p>
    <w:p>
      <w:pPr>
        <w:numPr>
          <w:numId w:val="1008"/>
          <w:ilvl w:val="1"/>
        </w:numPr>
      </w:pPr>
      <w:r>
        <w:t xml:space="preserve">‘</w:t>
      </w:r>
      <w:r>
        <w:t xml:space="preserve">N_time_points_complete</w:t>
      </w:r>
      <w:r>
        <w:t xml:space="preserve">’</w:t>
      </w:r>
      <w:r>
        <w:t xml:space="preserve">: The number of time points with complete data.</w:t>
      </w:r>
    </w:p>
    <w:p>
      <w:pPr>
        <w:numPr>
          <w:numId w:val="1008"/>
          <w:ilvl w:val="1"/>
        </w:numPr>
      </w:pPr>
      <w:r>
        <w:t xml:space="preserve">‘</w:t>
      </w:r>
      <w:r>
        <w:t xml:space="preserve">dvVariance</w:t>
      </w:r>
      <w:r>
        <w:t xml:space="preserve">’</w:t>
      </w:r>
      <w:r>
        <w:t xml:space="preserve">: The variance of the depenent variable.</w:t>
      </w:r>
    </w:p>
    <w:p>
      <w:pPr>
        <w:numPr>
          <w:numId w:val="1008"/>
          <w:ilvl w:val="1"/>
        </w:numPr>
      </w:pPr>
      <w:r>
        <w:t xml:space="preserve">‘</w:t>
      </w:r>
      <w:r>
        <w:t xml:space="preserve">timeVariance</w:t>
      </w:r>
      <w:r>
        <w:t xml:space="preserve">’</w:t>
      </w:r>
      <w:r>
        <w:t xml:space="preserve">: The variance of the time variable.</w:t>
      </w:r>
    </w:p>
    <w:p>
      <w:pPr>
        <w:numPr>
          <w:numId w:val="1008"/>
          <w:ilvl w:val="1"/>
        </w:numPr>
      </w:pPr>
      <w:r>
        <w:t xml:space="preserve">‘</w:t>
      </w:r>
      <w:r>
        <w:t xml:space="preserve">ivVariance</w:t>
      </w:r>
      <w:r>
        <w:t xml:space="preserve">’</w:t>
      </w:r>
      <w:r>
        <w:t xml:space="preserve">: The variance of the independent variables.</w:t>
      </w:r>
    </w:p>
    <w:p>
      <w:pPr>
        <w:numPr>
          <w:numId w:val="1008"/>
          <w:ilvl w:val="1"/>
        </w:numPr>
      </w:pPr>
      <w:r>
        <w:t xml:space="preserve">‘</w:t>
      </w:r>
      <w:r>
        <w:t xml:space="preserve">target_ivVariance</w:t>
      </w:r>
      <w:r>
        <w:t xml:space="preserve">’</w:t>
      </w:r>
      <w:r>
        <w:t xml:space="preserve">: The variance of the target independent variable.</w:t>
      </w:r>
    </w:p>
    <w:p>
      <w:pPr>
        <w:numPr>
          <w:numId w:val="1008"/>
          <w:ilvl w:val="1"/>
        </w:numPr>
      </w:pPr>
      <w:r>
        <w:t xml:space="preserve">‘</w:t>
      </w:r>
      <w:r>
        <w:t xml:space="preserve">converge</w:t>
      </w:r>
      <w:r>
        <w:t xml:space="preserve">’</w:t>
      </w:r>
      <w:r>
        <w:t xml:space="preserve">: Model convergence status.</w:t>
      </w:r>
    </w:p>
    <w:p>
      <w:pPr>
        <w:numPr>
          <w:numId w:val="1008"/>
          <w:ilvl w:val="1"/>
        </w:numPr>
      </w:pPr>
      <w:r>
        <w:t xml:space="preserve">‘</w:t>
      </w:r>
      <w:r>
        <w:t xml:space="preserve">estimator</w:t>
      </w:r>
      <w:r>
        <w:t xml:space="preserve">’</w:t>
      </w:r>
      <w:r>
        <w:t xml:space="preserve">: What model estimator was used (described below).</w:t>
      </w:r>
    </w:p>
    <w:p>
      <w:pPr>
        <w:numPr>
          <w:numId w:val="1008"/>
          <w:ilvl w:val="1"/>
        </w:numPr>
      </w:pPr>
      <w:r>
        <w:t xml:space="preserve">‘</w:t>
      </w:r>
      <w:r>
        <w:t xml:space="preserve">analyzed_N</w:t>
      </w:r>
      <w:r>
        <w:t xml:space="preserve">’</w:t>
      </w:r>
      <w:r>
        <w:t xml:space="preserve">: The number of observations analyzed. This is the sum of time points, or the sum of the time points across all participants if multiple cases were analyzed.</w:t>
      </w:r>
    </w:p>
    <w:p>
      <w:pPr>
        <w:numPr>
          <w:numId w:val="1006"/>
          <w:ilvl w:val="0"/>
        </w:numPr>
      </w:pPr>
      <w:r>
        <w:t xml:space="preserve">Information about the analysis</w:t>
      </w:r>
    </w:p>
    <w:p>
      <w:pPr>
        <w:numPr>
          <w:numId w:val="1009"/>
          <w:ilvl w:val="1"/>
        </w:numPr>
      </w:pPr>
      <w:r>
        <w:t xml:space="preserve">‘</w:t>
      </w:r>
      <w:r>
        <w:t xml:space="preserve">call</w:t>
      </w:r>
      <w:r>
        <w:t xml:space="preserve">’</w:t>
      </w:r>
      <w:r>
        <w:t xml:space="preserve">: The model formula created from the user inputs.</w:t>
      </w:r>
    </w:p>
    <w:p>
      <w:pPr>
        <w:numPr>
          <w:numId w:val="1009"/>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9"/>
          <w:ilvl w:val="1"/>
        </w:numPr>
      </w:pPr>
      <w:r>
        <w:t xml:space="preserve">‘</w:t>
      </w:r>
      <w:r>
        <w:t xml:space="preserve">targ_ivs_lrt_pvalue</w:t>
      </w:r>
      <w:r>
        <w:t xml:space="preserve">’</w:t>
      </w:r>
      <w:r>
        <w:t xml:space="preserve">: If the LRT was run, the p-value is recorded here.</w:t>
      </w:r>
    </w:p>
    <w:p>
      <w:pPr>
        <w:numPr>
          <w:numId w:val="1009"/>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10"/>
          <w:ilvl w:val="2"/>
        </w:numPr>
      </w:pPr>
      <w:r>
        <w:t xml:space="preserve">No correlation structure</w:t>
      </w:r>
    </w:p>
    <w:p>
      <w:pPr>
        <w:numPr>
          <w:numId w:val="1010"/>
          <w:ilvl w:val="2"/>
        </w:numPr>
      </w:pPr>
      <w:r>
        <w:t xml:space="preserve">No correlation structure and no random slopes</w:t>
      </w:r>
    </w:p>
    <w:p>
      <w:pPr>
        <w:numPr>
          <w:numId w:val="1010"/>
          <w:ilvl w:val="2"/>
        </w:numPr>
      </w:pPr>
      <w:r>
        <w:t xml:space="preserve">If the model is piecewise, drop the phase by time interaction</w:t>
      </w:r>
    </w:p>
    <w:p>
      <w:pPr>
        <w:numPr>
          <w:numId w:val="1009"/>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9"/>
          <w:ilvl w:val="1"/>
        </w:numPr>
      </w:pPr>
      <w:r>
        <w:t xml:space="preserve">‘</w:t>
      </w:r>
      <w:r>
        <w:t xml:space="preserve">directory</w:t>
      </w:r>
      <w:r>
        <w:t xml:space="preserve">’</w:t>
      </w:r>
      <w:r>
        <w:t xml:space="preserve">: The directory where model output is saved.</w:t>
      </w:r>
    </w:p>
    <w:p>
      <w:pPr>
        <w:numPr>
          <w:numId w:val="1009"/>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6"/>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6"/>
          <w:ilvl w:val="0"/>
        </w:numPr>
      </w:pPr>
      <w:r>
        <w:t xml:space="preserve">Model results with a parameter estimates, standard error, t-value, degrees of freedom, and p-value.</w:t>
      </w:r>
    </w:p>
    <w:p>
      <w:pPr>
        <w:numPr>
          <w:numId w:val="1006"/>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FirstParagraph"/>
      </w:pPr>
      <w:r>
        <w:t xml:space="preserve">Here are all the column names for the current example:</w:t>
      </w:r>
    </w:p>
    <w:p>
      <w:pPr>
        <w:pStyle w:val="SourceCode"/>
      </w:pPr>
      <w:r>
        <w:rPr>
          <w:rStyle w:val="VerbatimChar"/>
        </w:rPr>
        <w:t xml:space="preserve"> [1] "Mare"                   "ids"                    "dv"                    </w:t>
      </w:r>
      <w:r>
        <w:br w:type="textWrapping"/>
      </w:r>
      <w:r>
        <w:rPr>
          <w:rStyle w:val="VerbatimChar"/>
        </w:rPr>
        <w:t xml:space="preserve"> [4] "time"                   "phase"                  "ivs"                   </w:t>
      </w:r>
      <w:r>
        <w:br w:type="textWrapping"/>
      </w:r>
      <w:r>
        <w:rPr>
          <w:rStyle w:val="VerbatimChar"/>
        </w:rPr>
        <w:t xml:space="preserve"> [7] "target_iv"              "interactions"           "time_power"            </w:t>
      </w:r>
      <w:r>
        <w:br w:type="textWrapping"/>
      </w:r>
      <w:r>
        <w:rPr>
          <w:rStyle w:val="VerbatimChar"/>
        </w:rPr>
        <w:t xml:space="preserve">[10] "alignPhase"             "correlation"            "family"                </w:t>
      </w:r>
      <w:r>
        <w:br w:type="textWrapping"/>
      </w:r>
      <w:r>
        <w:rPr>
          <w:rStyle w:val="VerbatimChar"/>
        </w:rPr>
        <w:t xml:space="preserve">[13] "gamlss.family"          "standardize"            "method"                </w:t>
      </w:r>
      <w:r>
        <w:br w:type="textWrapping"/>
      </w:r>
      <w:r>
        <w:rPr>
          <w:rStyle w:val="VerbatimChar"/>
        </w:rPr>
        <w:t xml:space="preserve">[16] "package"                "Personalytics"          "Date_Time"             </w:t>
      </w:r>
      <w:r>
        <w:br w:type="textWrapping"/>
      </w:r>
      <w:r>
        <w:rPr>
          <w:rStyle w:val="VerbatimChar"/>
        </w:rPr>
        <w:t xml:space="preserve">[19] "N_participants"         "N_time_points"          "N_time_points_complete"</w:t>
      </w:r>
      <w:r>
        <w:br w:type="textWrapping"/>
      </w:r>
      <w:r>
        <w:rPr>
          <w:rStyle w:val="VerbatimChar"/>
        </w:rPr>
        <w:t xml:space="preserve">[22] "dvVariance"             "timeVariance"           "ivVariance"            </w:t>
      </w:r>
      <w:r>
        <w:br w:type="textWrapping"/>
      </w:r>
      <w:r>
        <w:rPr>
          <w:rStyle w:val="VerbatimChar"/>
        </w:rPr>
        <w:t xml:space="preserve">[25] "target_ivVariance"      "converge"               "estimator"             </w:t>
      </w:r>
      <w:r>
        <w:br w:type="textWrapping"/>
      </w:r>
      <w:r>
        <w:rPr>
          <w:rStyle w:val="VerbatimChar"/>
        </w:rPr>
        <w:t xml:space="preserve">[28] "analyzed_N"             "call"                   "wasLRTrun"             </w:t>
      </w:r>
      <w:r>
        <w:br w:type="textWrapping"/>
      </w:r>
      <w:r>
        <w:rPr>
          <w:rStyle w:val="VerbatimChar"/>
        </w:rPr>
        <w:t xml:space="preserve">[31] "targ_ivs_lrt_pvalue"    "fixed"                  "random"                </w:t>
      </w:r>
      <w:r>
        <w:br w:type="textWrapping"/>
      </w:r>
      <w:r>
        <w:rPr>
          <w:rStyle w:val="VerbatimChar"/>
        </w:rPr>
        <w:t xml:space="preserve">[34] "formula"                "correlation0"           "directory"             </w:t>
      </w:r>
      <w:r>
        <w:br w:type="textWrapping"/>
      </w:r>
      <w:r>
        <w:rPr>
          <w:rStyle w:val="VerbatimChar"/>
        </w:rPr>
        <w:t xml:space="preserve">[37] "date"                   "statName1"              "statValue1"            </w:t>
      </w:r>
      <w:r>
        <w:br w:type="textWrapping"/>
      </w:r>
      <w:r>
        <w:rPr>
          <w:rStyle w:val="VerbatimChar"/>
        </w:rPr>
        <w:t xml:space="preserve">[40] "statName2"              "statValue2"             "statName3"             </w:t>
      </w:r>
      <w:r>
        <w:br w:type="textWrapping"/>
      </w:r>
      <w:r>
        <w:rPr>
          <w:rStyle w:val="VerbatimChar"/>
        </w:rPr>
        <w:t xml:space="preserve">[43] "statValue3"             "X.Intercept..Value"     "X.Intercept..Std.Error"</w:t>
      </w:r>
      <w:r>
        <w:br w:type="textWrapping"/>
      </w:r>
      <w:r>
        <w:rPr>
          <w:rStyle w:val="VerbatimChar"/>
        </w:rPr>
        <w:t xml:space="preserve">[46] "X.Intercept..DF"        "X.Intercept..t.value"   "X.Intercept..p.value"  </w:t>
      </w:r>
      <w:r>
        <w:br w:type="textWrapping"/>
      </w:r>
      <w:r>
        <w:rPr>
          <w:rStyle w:val="VerbatimChar"/>
        </w:rPr>
        <w:t xml:space="preserve">[49] "Time.Value"             "Time.Std.Error"         "Time.DF"               </w:t>
      </w:r>
      <w:r>
        <w:br w:type="textWrapping"/>
      </w:r>
      <w:r>
        <w:rPr>
          <w:rStyle w:val="VerbatimChar"/>
        </w:rPr>
        <w:t xml:space="preserve">[52] "Time.t.value"           "Time.p.value"           "Phase.Value"           </w:t>
      </w:r>
      <w:r>
        <w:br w:type="textWrapping"/>
      </w:r>
      <w:r>
        <w:rPr>
          <w:rStyle w:val="VerbatimChar"/>
        </w:rPr>
        <w:t xml:space="preserve">[55] "Phase.Std.Error"        "Phase.DF"               "Phase.t.value"         </w:t>
      </w:r>
      <w:r>
        <w:br w:type="textWrapping"/>
      </w:r>
      <w:r>
        <w:rPr>
          <w:rStyle w:val="VerbatimChar"/>
        </w:rPr>
        <w:t xml:space="preserve">[58] "Phase.p.value"          "Time.Phase.Value"       "Time.Phase.Std.Error"  </w:t>
      </w:r>
      <w:r>
        <w:br w:type="textWrapping"/>
      </w:r>
      <w:r>
        <w:rPr>
          <w:rStyle w:val="VerbatimChar"/>
        </w:rPr>
        <w:t xml:space="preserve">[61] "Time.Phase.DF"          "Time.Phase.t.value"     "Time.Phase.p.value"    </w:t>
      </w:r>
    </w:p>
    <w:p>
      <w:pPr>
        <w:pStyle w:val="Heading1"/>
      </w:pPr>
      <w:bookmarkStart w:id="47" w:name="autoselection-of-the-residual-autocorrelation-structure-time-order-and-dependent-variable-distribution"/>
      <w:bookmarkEnd w:id="47"/>
      <w:r>
        <w:t xml:space="preserve">Autoselection of the Residual Autocorrelation Structure, Time Order, and Dependent Variable Distribution</w:t>
      </w:r>
    </w:p>
    <w:p>
      <w:pPr>
        <w:pStyle w:val="FirstParagraph"/>
      </w:pPr>
      <w:r>
        <w:t xml:space="preserve">The Autoselection parameters automate the tedious process of conducting ML model comparisons to determine any of three parameters described in this section. The value</w:t>
      </w:r>
      <w:r>
        <w:t xml:space="preserve"> </w:t>
      </w:r>
      <w:r>
        <w:rPr>
          <w:rStyle w:val="VerbatimChar"/>
        </w:rPr>
        <w:t xml:space="preserve">NULL</w:t>
      </w:r>
      <w:r>
        <w:t xml:space="preserve"> </w:t>
      </w:r>
      <w:r>
        <w:t xml:space="preserve">(</w:t>
      </w:r>
      <w:r>
        <w:rPr>
          <w:rStyle w:val="VerbatimChar"/>
        </w:rPr>
        <w:t xml:space="preserve">autoSelect=NULL</w:t>
      </w:r>
      <w:r>
        <w:t xml:space="preserve">), or an empty list (</w:t>
      </w:r>
      <w:r>
        <w:rPr>
          <w:rStyle w:val="VerbatimChar"/>
        </w:rPr>
        <w:t xml:space="preserve">autoSelect=list()</w:t>
      </w:r>
      <w:r>
        <w:t xml:space="preserve">) turns all options off. Leaving any parameter out of the list will turn that parameter off (e.g.,</w:t>
      </w:r>
      <w:r>
        <w:t xml:space="preserve"> </w:t>
      </w:r>
      <w:r>
        <w:rPr>
          <w:rStyle w:val="VerbatimChar"/>
        </w:rPr>
        <w:t xml:space="preserve">autoSelect=list(TO=list(polyMax=3))</w:t>
      </w:r>
      <w:r>
        <w:t xml:space="preserve"> </w:t>
      </w:r>
      <w:r>
        <w:t xml:space="preserve">will only implement Autoselection of the time order). The default is</w:t>
      </w:r>
      <w:r>
        <w:t xml:space="preserve"> </w:t>
      </w:r>
      <w:r>
        <w:rPr>
          <w:rStyle w:val="VerbatimChar"/>
        </w:rPr>
        <w:t xml:space="preserve">autoSelect=list(AR = list(P = 3, Q = 3), TO = list(polyMax = 3), DIST = list())</w:t>
      </w:r>
      <w:r>
        <w:t xml:space="preserve">. As noted above, a list in</w:t>
      </w:r>
      <w:r>
        <w:t xml:space="preserve"> </w:t>
      </w:r>
      <w:r>
        <w:rPr>
          <w:rStyle w:val="VerbatimChar"/>
        </w:rPr>
        <w:t xml:space="preserve">R</w:t>
      </w:r>
      <w:r>
        <w:t xml:space="preserve"> </w:t>
      </w:r>
      <w:r>
        <w:t xml:space="preserve">is a collection of objects (or variables) that need not be of the same type. In this example,</w:t>
      </w:r>
    </w:p>
    <w:p>
      <w:pPr>
        <w:numPr>
          <w:numId w:val="1011"/>
          <w:ilvl w:val="0"/>
        </w:numPr>
      </w:pPr>
      <w:r>
        <w:rPr>
          <w:rStyle w:val="VerbatimChar"/>
        </w:rPr>
        <w:t xml:space="preserve">autoSelect</w:t>
      </w:r>
      <w:r>
        <w:t xml:space="preserve"> </w:t>
      </w:r>
      <w:r>
        <w:t xml:space="preserve">is a list that has length 3.</w:t>
      </w:r>
    </w:p>
    <w:p>
      <w:pPr>
        <w:numPr>
          <w:numId w:val="1011"/>
          <w:ilvl w:val="0"/>
        </w:numPr>
      </w:pPr>
      <w:r>
        <w:t xml:space="preserve">The first object in</w:t>
      </w:r>
      <w:r>
        <w:t xml:space="preserve"> </w:t>
      </w:r>
      <w:r>
        <w:rPr>
          <w:rStyle w:val="VerbatimChar"/>
        </w:rPr>
        <w:t xml:space="preserve">autoSelect</w:t>
      </w:r>
      <w:r>
        <w:t xml:space="preserve"> </w:t>
      </w:r>
      <w:r>
        <w:t xml:space="preserve">is another list,</w:t>
      </w:r>
      <w:r>
        <w:t xml:space="preserve"> </w:t>
      </w:r>
      <w:r>
        <w:rPr>
          <w:rStyle w:val="VerbatimChar"/>
        </w:rPr>
        <w:t xml:space="preserve">AR = list(P = 3, Q = 3)</w:t>
      </w:r>
      <w:r>
        <w:t xml:space="preserve">.</w:t>
      </w:r>
    </w:p>
    <w:p>
      <w:pPr>
        <w:numPr>
          <w:numId w:val="1012"/>
          <w:ilvl w:val="1"/>
        </w:numPr>
      </w:pPr>
      <w:r>
        <w:rPr>
          <w:rStyle w:val="VerbatimChar"/>
        </w:rPr>
        <w:t xml:space="preserve">AR</w:t>
      </w:r>
      <w:r>
        <w:t xml:space="preserve"> </w:t>
      </w:r>
      <w:r>
        <w:t xml:space="preserve">has length 2</w:t>
      </w:r>
    </w:p>
    <w:p>
      <w:pPr>
        <w:numPr>
          <w:numId w:val="1012"/>
          <w:ilvl w:val="1"/>
        </w:numPr>
      </w:pPr>
      <w:r>
        <w:t xml:space="preserve">The first value is named</w:t>
      </w:r>
      <w:r>
        <w:t xml:space="preserve"> </w:t>
      </w:r>
      <w:r>
        <w:rPr>
          <w:rStyle w:val="VerbatimChar"/>
        </w:rPr>
        <w:t xml:space="preserve">P</w:t>
      </w:r>
      <w:r>
        <w:t xml:space="preserve"> </w:t>
      </w:r>
      <w:r>
        <w:t xml:space="preserve">and has a value of 3.</w:t>
      </w:r>
    </w:p>
    <w:p>
      <w:pPr>
        <w:numPr>
          <w:numId w:val="1012"/>
          <w:ilvl w:val="1"/>
        </w:numPr>
      </w:pPr>
      <w:r>
        <w:t xml:space="preserve">The second value is named</w:t>
      </w:r>
      <w:r>
        <w:t xml:space="preserve"> </w:t>
      </w:r>
      <w:r>
        <w:rPr>
          <w:rStyle w:val="VerbatimChar"/>
        </w:rPr>
        <w:t xml:space="preserve">Q</w:t>
      </w:r>
      <w:r>
        <w:t xml:space="preserve"> </w:t>
      </w:r>
      <w:r>
        <w:t xml:space="preserve">and also have a value of 3.</w:t>
      </w:r>
    </w:p>
    <w:p>
      <w:pPr>
        <w:numPr>
          <w:numId w:val="1011"/>
          <w:ilvl w:val="0"/>
        </w:numPr>
      </w:pPr>
      <w:r>
        <w:t xml:space="preserve">The second object in</w:t>
      </w:r>
      <w:r>
        <w:t xml:space="preserve"> </w:t>
      </w:r>
      <w:r>
        <w:rPr>
          <w:rStyle w:val="VerbatimChar"/>
        </w:rPr>
        <w:t xml:space="preserve">autoSelect</w:t>
      </w:r>
      <w:r>
        <w:t xml:space="preserve"> </w:t>
      </w:r>
      <w:r>
        <w:t xml:space="preserve">is also a list,</w:t>
      </w:r>
      <w:r>
        <w:t xml:space="preserve"> </w:t>
      </w:r>
      <w:r>
        <w:rPr>
          <w:rStyle w:val="VerbatimChar"/>
        </w:rPr>
        <w:t xml:space="preserve">TO = list(polyMax = 3)</w:t>
      </w:r>
      <w:r>
        <w:t xml:space="preserve">. In this example</w:t>
      </w:r>
      <w:r>
        <w:t xml:space="preserve"> </w:t>
      </w:r>
      <w:r>
        <w:rPr>
          <w:rStyle w:val="VerbatimChar"/>
        </w:rPr>
        <w:t xml:space="preserve">TO</w:t>
      </w:r>
      <w:r>
        <w:t xml:space="preserve"> </w:t>
      </w:r>
      <w:r>
        <w:t xml:space="preserve">has length 1 containing a value named</w:t>
      </w:r>
      <w:r>
        <w:t xml:space="preserve"> </w:t>
      </w:r>
      <w:r>
        <w:rPr>
          <w:rStyle w:val="VerbatimChar"/>
        </w:rPr>
        <w:t xml:space="preserve">polyMax</w:t>
      </w:r>
      <w:r>
        <w:t xml:space="preserve"> </w:t>
      </w:r>
      <w:r>
        <w:t xml:space="preserve">with a value of 3.</w:t>
      </w:r>
    </w:p>
    <w:p>
      <w:pPr>
        <w:numPr>
          <w:numId w:val="1011"/>
          <w:ilvl w:val="0"/>
        </w:numPr>
      </w:pPr>
      <w:r>
        <w:t xml:space="preserve">The final object in</w:t>
      </w:r>
      <w:r>
        <w:t xml:space="preserve"> </w:t>
      </w:r>
      <w:r>
        <w:rPr>
          <w:rStyle w:val="VerbatimChar"/>
        </w:rPr>
        <w:t xml:space="preserve">autoSelect</w:t>
      </w:r>
      <w:r>
        <w:t xml:space="preserve"> </w:t>
      </w:r>
      <w:r>
        <w:t xml:space="preserve">is a list</w:t>
      </w:r>
      <w:r>
        <w:t xml:space="preserve"> </w:t>
      </w:r>
      <w:r>
        <w:rPr>
          <w:rStyle w:val="VerbatimChar"/>
        </w:rPr>
        <w:t xml:space="preserve">DIST = list()</w:t>
      </w:r>
      <w:r>
        <w:t xml:space="preserve">.</w:t>
      </w:r>
      <w:r>
        <w:t xml:space="preserve"> </w:t>
      </w:r>
      <w:r>
        <w:rPr>
          <w:rStyle w:val="VerbatimChar"/>
        </w:rPr>
        <w:t xml:space="preserve">DIST</w:t>
      </w:r>
      <w:r>
        <w:t xml:space="preserve"> </w:t>
      </w:r>
      <w:r>
        <w:t xml:space="preserve">has length 0, i.e., it is an empty list.</w:t>
      </w:r>
    </w:p>
    <w:p>
      <w:pPr>
        <w:pStyle w:val="FirstParagraph"/>
      </w:pPr>
      <w:r>
        <w:t xml:space="preserve">This preceding discussion is meant to familiarize new</w:t>
      </w:r>
      <w:r>
        <w:t xml:space="preserve"> </w:t>
      </w:r>
      <w:r>
        <w:rPr>
          <w:rStyle w:val="VerbatimChar"/>
        </w:rPr>
        <w:t xml:space="preserve">R</w:t>
      </w:r>
      <w:r>
        <w:t xml:space="preserve"> </w:t>
      </w:r>
      <w:r>
        <w:t xml:space="preserve">users with lists, and</w:t>
      </w:r>
      <w:r>
        <w:t xml:space="preserve"> </w:t>
      </w:r>
      <w:r>
        <w:rPr>
          <w:rStyle w:val="VerbatimChar"/>
        </w:rPr>
        <w:t xml:space="preserve">AR</w:t>
      </w:r>
      <w:r>
        <w:t xml:space="preserve">,</w:t>
      </w:r>
      <w:r>
        <w:t xml:space="preserve"> </w:t>
      </w:r>
      <w:r>
        <w:rPr>
          <w:rStyle w:val="VerbatimChar"/>
        </w:rPr>
        <w:t xml:space="preserve">TO</w:t>
      </w:r>
      <w:r>
        <w:t xml:space="preserve">, and</w:t>
      </w:r>
      <w:r>
        <w:t xml:space="preserve"> </w:t>
      </w:r>
      <w:r>
        <w:rPr>
          <w:rStyle w:val="VerbatimChar"/>
        </w:rPr>
        <w:t xml:space="preserve">DIST</w:t>
      </w:r>
      <w:r>
        <w:t xml:space="preserve"> </w:t>
      </w:r>
      <w:r>
        <w:t xml:space="preserve">are explained in more detail in the remainder of this section.</w:t>
      </w:r>
    </w:p>
    <w:p>
      <w:pPr>
        <w:pStyle w:val="Heading2"/>
      </w:pPr>
      <w:bookmarkStart w:id="48" w:name="residual-correlation-structure-ar"/>
      <w:bookmarkEnd w:id="48"/>
      <w:r>
        <w:t xml:space="preserve">Residual Correlation Structure</w:t>
      </w:r>
      <w:r>
        <w:t xml:space="preserve"> </w:t>
      </w:r>
      <w:r>
        <w:rPr>
          <w:rStyle w:val="VerbatimChar"/>
        </w:rPr>
        <w:t xml:space="preserve">AR</w:t>
      </w:r>
    </w:p>
    <w:p>
      <w:pPr>
        <w:pStyle w:val="FirstParagraph"/>
      </w:pPr>
      <w:r>
        <w:rPr>
          <w:rStyle w:val="VerbatimChar"/>
        </w:rPr>
        <w:t xml:space="preserve">AR</w:t>
      </w:r>
      <w:r>
        <w:t xml:space="preserve"> </w:t>
      </w:r>
      <w:r>
        <w:t xml:space="preserve">is 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It is beyond the scope of this document to discuss the LRT or choosing between BIC and AIC, and users should leave the default as</w:t>
      </w:r>
      <w:r>
        <w:t xml:space="preserve"> </w:t>
      </w:r>
      <w:r>
        <w:rPr>
          <w:rStyle w:val="VerbatimChar"/>
        </w:rPr>
        <w:t xml:space="preserve">BIC</w:t>
      </w:r>
      <w:r>
        <w:t xml:space="preserve"> </w:t>
      </w:r>
      <w:r>
        <w:t xml:space="preserve">until they have familiarized themselves with the differences between them.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16.179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FirstParagraph"/>
      </w:pPr>
      <w:r>
        <w:t xml:space="preserve">The result is that the best correlation structure is nlme::corARMA(p=0,q=2), an ARMA model with an autoregressive (AR) order of 0 and a moving average (MA) order of 2.</w:t>
      </w:r>
    </w:p>
    <w:p>
      <w:pPr>
        <w:pStyle w:val="Heading2"/>
      </w:pPr>
      <w:bookmarkStart w:id="49" w:name="the-trajectory-shape-to"/>
      <w:bookmarkEnd w:id="49"/>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autoSelect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setting the maximum polynomial order of the time variable to 4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35.42201 secs.</w:t>
      </w:r>
      <w:r>
        <w:br w:type="textWrapping"/>
      </w:r>
      <w:r>
        <w:rPr>
          <w:rStyle w:val="VerbatimChar"/>
        </w:rPr>
        <w:t xml:space="preserve">## </w:t>
      </w:r>
      <w:r>
        <w:br w:type="textWrapping"/>
      </w:r>
      <w:r>
        <w:rPr>
          <w:rStyle w:val="VerbatimChar"/>
        </w:rPr>
        <w:t xml:space="preserve">## The best polynomial order for time from 1 to 4 was 3</w:t>
      </w:r>
    </w:p>
    <w:p>
      <w:pPr>
        <w:pStyle w:val="FirstParagraph"/>
      </w:pPr>
      <w:r>
        <w:t xml:space="preserve">The result is that the best polynomial order is 3, which is a cubic growth model.</w:t>
      </w:r>
    </w:p>
    <w:p>
      <w:pPr>
        <w:pStyle w:val="BodyText"/>
      </w:pPr>
      <w:r>
        <w:t xml:space="preserve">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parameter of the</w:t>
      </w:r>
      <w:r>
        <w:t xml:space="preserve"> </w:t>
      </w:r>
      <w:r>
        <w:rPr>
          <w:rStyle w:val="VerbatimChar"/>
        </w:rPr>
        <w:t xml:space="preserve">alignPhase</w:t>
      </w:r>
      <w:r>
        <w:t xml:space="preserve"> </w:t>
      </w:r>
      <w:r>
        <w:t xml:space="preserve">parameter as described below.</w:t>
      </w:r>
    </w:p>
    <w:p>
      <w:pPr>
        <w:pStyle w:val="Heading2"/>
      </w:pPr>
      <w:bookmarkStart w:id="50" w:name="dependent-variable-distributional-assumption-dist"/>
      <w:bookmarkEnd w:id="50"/>
      <w:r>
        <w:t xml:space="preserve">Dependent Variable Distributional Assumption</w:t>
      </w:r>
      <w:r>
        <w:t xml:space="preserve"> </w:t>
      </w:r>
      <w:r>
        <w:rPr>
          <w:rStyle w:val="VerbatimChar"/>
        </w:rPr>
        <w:t xml:space="preserve">DIST</w:t>
      </w:r>
    </w:p>
    <w:p>
      <w:pPr>
        <w:pStyle w:val="FirstParagraph"/>
      </w:pPr>
      <w:r>
        <w:t xml:space="preserve">The</w:t>
      </w:r>
      <w:r>
        <w:t xml:space="preserve"> </w:t>
      </w:r>
      <w:r>
        <w:rPr>
          <w:rStyle w:val="VerbatimChar"/>
        </w:rPr>
        <w:t xml:space="preserve">DIST</w:t>
      </w:r>
      <w:r>
        <w:t xml:space="preserve"> </w:t>
      </w:r>
      <w:r>
        <w:t xml:space="preserve">parameter autoselect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To see all of the available options, type</w:t>
      </w:r>
    </w:p>
    <w:p>
      <w:pPr>
        <w:pStyle w:val="SourceCode"/>
      </w:pPr>
      <w:r>
        <w:rPr>
          <w:rStyle w:val="NormalTok"/>
        </w:rPr>
        <w:t xml:space="preserve">?gamlss.family</w:t>
      </w:r>
    </w:p>
    <w:p>
      <w:pPr>
        <w:pStyle w:val="FirstParagraph"/>
      </w:pPr>
      <w:r>
        <w:t xml:space="preserve">into the console. The default is</w:t>
      </w:r>
      <w:r>
        <w:t xml:space="preserve"> </w:t>
      </w:r>
      <w:r>
        <w:rPr>
          <w:rStyle w:val="VerbatimChar"/>
        </w:rPr>
        <w:t xml:space="preserve">DIST=list()</w:t>
      </w:r>
      <w:r>
        <w:t xml:space="preserve">. To turn off Autoselection of the best fitting dependent variable distribution, remove</w:t>
      </w:r>
      <w:r>
        <w:t xml:space="preserve"> </w:t>
      </w:r>
      <w:r>
        <w:rPr>
          <w:rStyle w:val="VerbatimChar"/>
        </w:rPr>
        <w:t xml:space="preserve">DIST</w:t>
      </w:r>
      <w:r>
        <w:t xml:space="preserve"> </w:t>
      </w:r>
      <w:r>
        <w:t xml:space="preserve">from the</w:t>
      </w:r>
      <w:r>
        <w:t xml:space="preserve"> </w:t>
      </w:r>
      <w:r>
        <w:rPr>
          <w:rStyle w:val="VerbatimChar"/>
        </w:rPr>
        <w:t xml:space="preserve">autoSelect</w:t>
      </w:r>
      <w:r>
        <w:t xml:space="preserve"> </w:t>
      </w:r>
      <w:r>
        <w:t xml:space="preserve">list.</w:t>
      </w:r>
    </w:p>
    <w:p>
      <w:pPr>
        <w:pStyle w:val="BodyText"/>
      </w:pPr>
      <w:r>
        <w:t xml:space="preserve">Here is an example of using the</w:t>
      </w:r>
      <w:r>
        <w:t xml:space="preserve"> </w:t>
      </w:r>
      <w:r>
        <w:rPr>
          <w:rStyle w:val="VerbatimChar"/>
        </w:rPr>
        <w:t xml:space="preserve">DIST</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parameters:</w:t>
      </w:r>
    </w:p>
    <w:p>
      <w:pPr>
        <w:pStyle w:val="SourceCode"/>
      </w:pPr>
      <w:r>
        <w:rPr>
          <w:rStyle w:val="NormalTok"/>
        </w:rPr>
        <w:t xml:space="preserve">eg_autoSelect_DIST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The output above is printed to the console, and users should focus on the following parts:</w:t>
      </w:r>
    </w:p>
    <w:p>
      <w:pPr>
        <w:numPr>
          <w:numId w:val="1013"/>
          <w:ilvl w:val="0"/>
        </w:numPr>
      </w:pPr>
      <w:r>
        <w:t xml:space="preserve">The first section titled</w:t>
      </w:r>
      <w:r>
        <w:t xml:space="preserve"> </w:t>
      </w:r>
      <w:r>
        <w:t xml:space="preserve">“</w:t>
      </w:r>
      <w:r>
        <w:t xml:space="preserve">The variable follicles has the following characteristics</w:t>
      </w:r>
      <w:r>
        <w:t xml:space="preserve">”</w:t>
      </w:r>
      <w:r>
        <w:t xml:space="preserve"> </w:t>
      </w:r>
      <w:r>
        <w:t xml:space="preserve">describes the variable. If any of these appear incorrect, check your data.</w:t>
      </w:r>
    </w:p>
    <w:p>
      <w:pPr>
        <w:numPr>
          <w:numId w:val="1013"/>
          <w:ilvl w:val="0"/>
        </w:numPr>
      </w:pPr>
      <w:r>
        <w:t xml:space="preserve">The next section may contain errors. This occur when distributions are fit to the dependent variable but do not converge. These distributions will be removed from consideration.</w:t>
      </w:r>
    </w:p>
    <w:p>
      <w:pPr>
        <w:numPr>
          <w:numId w:val="1013"/>
          <w:ilvl w:val="0"/>
        </w:numPr>
      </w:pPr>
      <w:r>
        <w:t xml:space="preserve">The section starting with</w:t>
      </w:r>
      <w:r>
        <w:t xml:space="preserve"> </w:t>
      </w:r>
      <w:r>
        <w:t xml:space="preserve">“</w:t>
      </w:r>
      <w:r>
        <w:t xml:space="preserve">Family:</w:t>
      </w:r>
      <w:r>
        <w:t xml:space="preserve">”</w:t>
      </w:r>
      <w:r>
        <w:t xml:space="preserve"> </w:t>
      </w:r>
      <w:r>
        <w:t xml:space="preserve">returns the best fitting distribution. In this example, 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eg_autoSelect_DIST</w:t>
      </w:r>
      <w:r>
        <w:t xml:space="preserve"> </w:t>
      </w:r>
      <w:r>
        <w:t xml:space="preserve">is a</w:t>
      </w:r>
      <w:r>
        <w:t xml:space="preserve"> </w:t>
      </w:r>
      <w:r>
        <w:rPr>
          <w:rStyle w:val="VerbatimChar"/>
        </w:rPr>
        <w:t xml:space="preserve">gamlss</w:t>
      </w:r>
      <w:r>
        <w:t xml:space="preserve"> </w:t>
      </w:r>
      <w:r>
        <w:t xml:space="preserve">object fit using the Weibull type 2 distribution. The remaining output gives parameter estimates and descriptive statistics for the best fitting distribution.</w:t>
      </w:r>
    </w:p>
    <w:p>
      <w:pPr>
        <w:pStyle w:val="Heading1"/>
      </w:pPr>
      <w:bookmarkStart w:id="51" w:name="other-optional-personalytic-parameters"/>
      <w:bookmarkEnd w:id="51"/>
      <w:r>
        <w:t xml:space="preserve">Other Optional</w:t>
      </w:r>
      <w:r>
        <w:t xml:space="preserve"> </w:t>
      </w:r>
      <w:r>
        <w:rPr>
          <w:rStyle w:val="VerbatimChar"/>
        </w:rPr>
        <w:t xml:space="preserve">PersonAlytic()</w:t>
      </w:r>
      <w:r>
        <w:t xml:space="preserve"> </w:t>
      </w:r>
      <w:r>
        <w:t xml:space="preserve">Parameters</w:t>
      </w:r>
    </w:p>
    <w:p>
      <w:pPr>
        <w:pStyle w:val="Heading2"/>
      </w:pPr>
      <w:bookmarkStart w:id="52" w:name="subgroup-analysis"/>
      <w:bookmarkEnd w:id="52"/>
      <w:r>
        <w:t xml:space="preserve">Subgroup Analysis</w:t>
      </w:r>
    </w:p>
    <w:p>
      <w:pPr>
        <w:pStyle w:val="FirstParagraph"/>
      </w:pPr>
      <w:r>
        <w:t xml:space="preserve">The</w:t>
      </w:r>
      <w:r>
        <w:t xml:space="preserve"> </w:t>
      </w:r>
      <w:r>
        <w:rPr>
          <w:rStyle w:val="VerbatimChar"/>
        </w:rPr>
        <w:t xml:space="preserve">subgroup</w:t>
      </w:r>
      <w:r>
        <w:t xml:space="preserve"> </w:t>
      </w:r>
      <w:r>
        <w:t xml:space="preserve">parameter can be used to fit the model to a subset of the data. A logical (</w:t>
      </w:r>
      <w:r>
        <w:rPr>
          <w:rStyle w:val="VerbatimChar"/>
        </w:rPr>
        <w:t xml:space="preserve">TRUE</w:t>
      </w:r>
      <w:r>
        <w:t xml:space="preserve">/</w:t>
      </w:r>
      <w:r>
        <w:rPr>
          <w:rStyle w:val="VerbatimChar"/>
        </w:rPr>
        <w:t xml:space="preserve">FALSE</w:t>
      </w:r>
      <w:r>
        <w:t xml:space="preserve">) or binary (0/1) vector can be used to specify which cases to use.</w:t>
      </w:r>
    </w:p>
    <w:p>
      <w:pPr>
        <w:pStyle w:val="BodyText"/>
      </w:pPr>
      <w:r>
        <w:t xml:space="preserve">Here is an example restricting the analysis to the first 5 mares in the</w:t>
      </w:r>
      <w:r>
        <w:t xml:space="preserve"> </w:t>
      </w:r>
      <w:r>
        <w:rPr>
          <w:rStyle w:val="VerbatimChar"/>
        </w:rPr>
        <w:t xml:space="preserve">OvaryICT</w:t>
      </w:r>
      <w:r>
        <w:t xml:space="preserve"> </w:t>
      </w:r>
      <w:r>
        <w:t xml:space="preserve">data set. The code</w:t>
      </w:r>
      <w:r>
        <w:t xml:space="preserve"> </w:t>
      </w:r>
      <w:r>
        <w:rPr>
          <w:rStyle w:val="VerbatimChar"/>
        </w:rPr>
        <w:t xml:space="preserve">OvaryICT$Mare&lt;6</w:t>
      </w:r>
      <w:r>
        <w:t xml:space="preserve"> </w:t>
      </w:r>
      <w:r>
        <w:t xml:space="preserve">creates a logical vector which is true if the mare id is less than 6:</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3" w:name="variable-standardization"/>
      <w:bookmarkEnd w:id="53"/>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parameters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14"/>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14"/>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 This is useful for determining which target independent variable has the largest effect size since standardization put their respective effect sizes on the same scale. All continuous variables should be standardized.</w:t>
      </w:r>
    </w:p>
    <w:p>
      <w:pPr>
        <w:numPr>
          <w:numId w:val="1014"/>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parameter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w:t>
      </w:r>
      <w:r>
        <w:rPr>
          <w:rStyle w:val="VerbatimChar"/>
        </w:rPr>
        <w:t xml:space="preserve">individual_mods</w:t>
      </w:r>
      <w:r>
        <w:t xml:space="preserve"> </w:t>
      </w:r>
      <w:r>
        <w:t xml:space="preserve">parameter is discussed in the section on high throughput options).</w:t>
      </w:r>
    </w:p>
    <w:p>
      <w:pPr>
        <w:pStyle w:val="FirstParagraph"/>
      </w:pPr>
      <w:r>
        <w:t xml:space="preserve">Here is an example where the target independent variables are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4.051973 secs.</w:t>
      </w:r>
    </w:p>
    <w:p>
      <w:pPr>
        <w:pStyle w:val="Heading2"/>
      </w:pPr>
      <w:bookmarkStart w:id="54" w:name="estimation-methods"/>
      <w:bookmarkEnd w:id="54"/>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Autoselection parameters detailed below use ML model comparisons by default, and final results reported in the output are estimated using REML by default. This cannot be changed, but for a single model without Autoselection, the</w:t>
      </w:r>
      <w:r>
        <w:t xml:space="preserve"> </w:t>
      </w:r>
      <w:r>
        <w:rPr>
          <w:rStyle w:val="VerbatimChar"/>
        </w:rPr>
        <w:t xml:space="preserve">method</w:t>
      </w:r>
      <w:r>
        <w:t xml:space="preserve"> </w:t>
      </w:r>
      <w:r>
        <w:t xml:space="preserve">parameter can be used to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5" w:name="dealing-with-invalid-variable-names"/>
      <w:bookmarkEnd w:id="55"/>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the</w:t>
      </w:r>
      <w:r>
        <w:t xml:space="preserve"> </w:t>
      </w:r>
      <w:r>
        <w:rPr>
          <w:rStyle w:val="VerbatimChar"/>
        </w:rPr>
        <w:t xml:space="preserve">charSub</w:t>
      </w:r>
      <w:r>
        <w:t xml:space="preserve"> </w:t>
      </w:r>
      <w:r>
        <w:t xml:space="preserve">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6" w:name="type-i-error-or-false-discovery-rate-adjustment"/>
      <w:bookmarkEnd w:id="56"/>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 within each case.</w:t>
      </w:r>
    </w:p>
    <w:p>
      <w:pPr>
        <w:pStyle w:val="BodyText"/>
      </w:pPr>
      <w:r>
        <w:t xml:space="preserve">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5.390997 secs.</w:t>
      </w:r>
    </w:p>
    <w:p>
      <w:pPr>
        <w:pStyle w:val="Heading2"/>
      </w:pPr>
      <w:bookmarkStart w:id="57" w:name="phase-alignment"/>
      <w:bookmarkEnd w:id="57"/>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 The default is</w:t>
      </w:r>
      <w:r>
        <w:t xml:space="preserve"> </w:t>
      </w:r>
      <w:r>
        <w:rPr>
          <w:rStyle w:val="VerbatimChar"/>
        </w:rPr>
        <w:t xml:space="preserve">alignPhase='none'</w:t>
      </w:r>
      <w:r>
        <w:t xml:space="preserve"> </w:t>
      </w:r>
      <w:r>
        <w:t xml:space="preserve">and the time variable is left as-is.</w:t>
      </w:r>
    </w:p>
    <w:p>
      <w:pPr>
        <w:numPr>
          <w:numId w:val="1015"/>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consider two participants who each have 15 time points of data, but the second phase starts at time 6 for participant A, and at time 8 for participant B:</w:t>
      </w:r>
    </w:p>
    <w:p>
      <w:pPr>
        <w:pStyle w:val="Compact"/>
        <w:numPr>
          <w:numId w:val="1016"/>
          <w:ilvl w:val="1"/>
        </w:numPr>
      </w:pPr>
      <w:r>
        <w:t xml:space="preserve">Participant A’s resulting time variable will be -5, -4, -3, -2, -1, 0, 1, 2, 3, 4, 5, 6, 7, 8, 9.</w:t>
      </w:r>
    </w:p>
    <w:p>
      <w:pPr>
        <w:pStyle w:val="Compact"/>
        <w:numPr>
          <w:numId w:val="1016"/>
          <w:ilvl w:val="1"/>
        </w:numPr>
      </w:pPr>
      <w:r>
        <w:t xml:space="preserve">Participant B’s resulting time variable will be -7, -6, -5, -4, -3, -2, -1, 0, 1, 2, 3, 4, 5, 6, 7.</w:t>
      </w:r>
    </w:p>
    <w:p>
      <w:pPr>
        <w:numPr>
          <w:numId w:val="1015"/>
          <w:ilvl w:val="0"/>
        </w:numPr>
      </w:pPr>
      <w:r>
        <w:rPr>
          <w:rStyle w:val="VerbatimChar"/>
        </w:rPr>
        <w:t xml:space="preserve">alignPhase='piecewise'</w:t>
      </w:r>
      <w:r>
        <w:t xml:space="preserve"> </w:t>
      </w:r>
      <w:r>
        <w:t xml:space="preserve">creates a piecewise straight-line growth model within each phase. This parameter can be used to simplify complex trajectories when the within-phase trajectory is approximately linear for each phase. Although this may make results easier to interpret than a curvelinear model (e.g., when</w:t>
      </w:r>
      <w:r>
        <w:t xml:space="preserve"> </w:t>
      </w:r>
      <w:r>
        <w:rPr>
          <w:rStyle w:val="VerbatimChar"/>
        </w:rPr>
        <w:t xml:space="preserve">time_power=3</w:t>
      </w:r>
      <w:r>
        <w:t xml:space="preserve">),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parameter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8" w:name="finite-population-correction"/>
      <w:bookmarkEnd w:id="58"/>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Preliminary simulation studies by the authors of this guide have found that on average, the FPC generally reduces standard errors, but only by a small amount.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Here is an example where the user’s finite population size is 6,000.</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FirstParagraph"/>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BodyText"/>
      </w:pPr>
      <w:r>
        <w:t xml:space="preserve">A finite population correction (FPC) can be used when the sample is more than 5% of the population. In this situation the central limit theorem doesn’t hold and the standard errors of the user’s parameter estimates will be too large. It is important to understand the conditions under which a finite population correction may make a difference in a power analysis conducting via simulation in the companion package</w:t>
      </w:r>
      <w:r>
        <w:t xml:space="preserve"> </w:t>
      </w:r>
      <w:r>
        <w:rPr>
          <w:rStyle w:val="VerbatimChar"/>
        </w:rPr>
        <w:t xml:space="preserve">PersonAlyticsPower</w:t>
      </w:r>
      <w:r>
        <w:t xml:space="preserve">. In the simulation,</w:t>
      </w:r>
      <w:r>
        <w:t xml:space="preserve"> </w:t>
      </w:r>
      <w:r>
        <w:rPr>
          <w:rStyle w:val="VerbatimChar"/>
        </w:rPr>
        <w:t xml:space="preserve">B</w:t>
      </w:r>
      <w:r>
        <w:t xml:space="preserve"> </w:t>
      </w:r>
      <w:r>
        <w:t xml:space="preserve">data sets are simulated, a model is fit to the simulated data, and the proportion of data sets for which</w:t>
      </w:r>
      <w:r>
        <w:t xml:space="preserve"> </w:t>
      </w:r>
      <m:oMath>
        <m:r>
          <m:t>p</m:t>
        </m:r>
        <m:r>
          <m:t>&lt;</m:t>
        </m:r>
        <m:r>
          <m:t>α</m:t>
        </m:r>
      </m:oMath>
      <w:r>
        <w:t xml:space="preserve"> </w:t>
      </w:r>
      <w:r>
        <w:t xml:space="preserve">is the statistical power. The FPC will only make a difference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this situation is rare but possible. The p-value distributions are usually smoothly positively skewed or near uniform. Neither of this distributions puts enough p-values near alpha for the FPC to have a large effect on power. Users can apply the FPC to real data analyses using the</w:t>
      </w:r>
      <w:r>
        <w:t xml:space="preserve"> </w:t>
      </w:r>
      <w:r>
        <w:rPr>
          <w:rStyle w:val="VerbatimChar"/>
        </w:rPr>
        <w:t xml:space="preserve">PersonAlytics</w:t>
      </w:r>
      <w:r>
        <w:t xml:space="preserve"> </w:t>
      </w:r>
      <w:r>
        <w:t xml:space="preserve">package but they should not expect the FPC to yield large improvements in power.</w:t>
      </w:r>
    </w:p>
    <w:p>
      <w:pPr>
        <w:pStyle w:val="Heading2"/>
      </w:pPr>
      <w:bookmarkStart w:id="59" w:name="processors-for-paralellization"/>
      <w:bookmarkEnd w:id="59"/>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parameter allows the user to specify how many processors (or cores) on their computer can be devoted to a high throughput</w:t>
      </w:r>
      <w:r>
        <w:t xml:space="preserve"> </w:t>
      </w:r>
      <w:r>
        <w:rPr>
          <w:rStyle w:val="VerbatimChar"/>
        </w:rPr>
        <w:t xml:space="preserve">PersonAlytics</w:t>
      </w:r>
      <w:r>
        <w:t xml:space="preserve"> </w:t>
      </w:r>
      <w:r>
        <w:t xml:space="preserve">run. By default, the</w:t>
      </w:r>
      <w:r>
        <w:t xml:space="preserve"> </w:t>
      </w:r>
      <w:r>
        <w:rPr>
          <w:rStyle w:val="VerbatimChar"/>
        </w:rPr>
        <w:t xml:space="preserve">PersonAlytic()</w:t>
      </w:r>
      <w:r>
        <w:t xml:space="preserve"> </w:t>
      </w:r>
      <w:r>
        <w:t xml:space="preserve">function detects the number of cores and uses one fewer than are on the machine, which allows the user to use other programs while</w:t>
      </w:r>
      <w:r>
        <w:t xml:space="preserve"> </w:t>
      </w:r>
      <w:r>
        <w:rPr>
          <w:rStyle w:val="VerbatimChar"/>
        </w:rPr>
        <w:t xml:space="preserve">PersonAlytics</w:t>
      </w:r>
      <w:r>
        <w:t xml:space="preserve"> </w:t>
      </w:r>
      <w:r>
        <w:t xml:space="preserve">runs. If the user has a machine dedicated to analyses,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fc5d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0380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4959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hyperlink" Id="rId25" Target="%60https://www.rstudio.com/%60" TargetMode="External" /><Relationship Type="http://schemas.openxmlformats.org/officeDocument/2006/relationships/hyperlink" Id="rId24" Target="https://cran.r-project.org/" TargetMode="External" /><Relationship Type="http://schemas.openxmlformats.org/officeDocument/2006/relationships/hyperlink" Id="rId26" Target="https://cran.r-project.org/bin/windows/Rtools/" TargetMode="External" /></Relationships>
</file>

<file path=word/_rels/footnotes.xml.rels><?xml version="1.0" encoding="UTF-8"?>
<Relationships xmlns="http://schemas.openxmlformats.org/package/2006/relationships"><Relationship Type="http://schemas.openxmlformats.org/officeDocument/2006/relationships/hyperlink" Id="rId25" Target="%60https://www.rstudio.com/%60" TargetMode="External" /><Relationship Type="http://schemas.openxmlformats.org/officeDocument/2006/relationships/hyperlink" Id="rId24" Target="https://cran.r-project.org/" TargetMode="External" /><Relationship Type="http://schemas.openxmlformats.org/officeDocument/2006/relationships/hyperlink" Id="rId26" Target="https://cran.r-project.org/bin/windows/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 Jessica Cance</dc:creator>
  <dcterms:created xsi:type="dcterms:W3CDTF">2019-12-31T20:59:28Z</dcterms:created>
  <dcterms:modified xsi:type="dcterms:W3CDTF">2019-12-31T20:59:28Z</dcterms:modified>
</cp:coreProperties>
</file>