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4CE1401F" w14:textId="62911294" w:rsidR="003C7F1A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>How do the ideas in the story connect to your life and experience</w:t>
      </w:r>
      <w:r w:rsidR="00255820">
        <w:t>What questions do you have? (Not “what questions might impress the teacher?”</w:t>
      </w:r>
    </w:p>
    <w:p w14:paraId="7282A083" w14:textId="77777777" w:rsidR="00EF3E23" w:rsidRPr="003C7F1A" w:rsidRDefault="00EF3E23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720"/>
        <w:gridCol w:w="720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r>
              <w:rPr>
                <w:rFonts w:hint="eastAsia"/>
                <w:lang w:eastAsia="zh-CN"/>
              </w:rPr>
              <w:t>徐靖</w:t>
            </w:r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042EE55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8218B3">
              <w:rPr>
                <w:lang w:eastAsia="zh-CN"/>
              </w:rPr>
              <w:t>2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53C09D59" w:rsidR="00503371" w:rsidRDefault="00B15BE1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3000AD9A" w14:textId="77777777" w:rsid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Witch of Blackbird Pond</w:t>
            </w:r>
          </w:p>
          <w:p w14:paraId="69D34375" w14:textId="06BCE7D2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hapter 1 to 4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1FD0AD45" w:rsid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7CE32DC6" w:rsid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2E1B59">
        <w:tc>
          <w:tcPr>
            <w:tcW w:w="7938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2E1B59">
        <w:trPr>
          <w:trHeight w:val="3095"/>
        </w:trPr>
        <w:tc>
          <w:tcPr>
            <w:tcW w:w="7938" w:type="dxa"/>
            <w:gridSpan w:val="4"/>
          </w:tcPr>
          <w:p w14:paraId="12C3E4A5" w14:textId="4F0754BE" w:rsidR="00DA425A" w:rsidRDefault="00620001" w:rsidP="00503371">
            <w:pPr>
              <w:rPr>
                <w:lang w:eastAsia="zh-CN"/>
              </w:rPr>
            </w:pPr>
            <w:r w:rsidRPr="00620001">
              <w:rPr>
                <w:b/>
                <w:bCs/>
                <w:lang w:eastAsia="zh-CN"/>
              </w:rPr>
              <w:t>Heathen</w:t>
            </w:r>
            <w:r>
              <w:rPr>
                <w:lang w:eastAsia="zh-CN"/>
              </w:rPr>
              <w:t xml:space="preserve"> : </w:t>
            </w:r>
            <w:r w:rsidRPr="00620001">
              <w:rPr>
                <w:lang w:eastAsia="zh-CN"/>
              </w:rPr>
              <w:t>not acknowledging the God of Christianity and Judaism and Islam</w:t>
            </w:r>
          </w:p>
          <w:p w14:paraId="6389D0DF" w14:textId="77777777" w:rsidR="00620001" w:rsidRDefault="002E1B59" w:rsidP="002E1B59">
            <w:pPr>
              <w:rPr>
                <w:lang w:eastAsia="zh-CN"/>
              </w:rPr>
            </w:pPr>
            <w:r w:rsidRPr="002E1B59">
              <w:rPr>
                <w:b/>
                <w:bCs/>
                <w:lang w:eastAsia="zh-CN"/>
              </w:rPr>
              <w:t xml:space="preserve">Brigantine </w:t>
            </w:r>
            <w:r>
              <w:rPr>
                <w:lang w:eastAsia="zh-CN"/>
              </w:rPr>
              <w:t>: A two-masted sailing ship with square sails on the foremast and a fore-and-aft sail on the mainmast.</w:t>
            </w:r>
          </w:p>
          <w:p w14:paraId="6361DDF5" w14:textId="77777777" w:rsidR="002E1B59" w:rsidRDefault="002E1B59" w:rsidP="002E1B59">
            <w:pPr>
              <w:rPr>
                <w:lang w:eastAsia="zh-CN"/>
              </w:rPr>
            </w:pPr>
            <w:r w:rsidRPr="002E1B59">
              <w:rPr>
                <w:b/>
                <w:bCs/>
                <w:lang w:eastAsia="zh-CN"/>
              </w:rPr>
              <w:t xml:space="preserve">Capstan </w:t>
            </w:r>
            <w:r>
              <w:rPr>
                <w:lang w:eastAsia="zh-CN"/>
              </w:rPr>
              <w:t>: A vertical-axled rotating machine used on ships for winding in heavy ropes or cables.</w:t>
            </w:r>
          </w:p>
          <w:p w14:paraId="780F9F9B" w14:textId="1923ABD3" w:rsidR="002E1B59" w:rsidRDefault="002E1B59" w:rsidP="002E1B59">
            <w:pPr>
              <w:rPr>
                <w:lang w:eastAsia="zh-CN"/>
              </w:rPr>
            </w:pPr>
            <w:r w:rsidRPr="002E1B59">
              <w:rPr>
                <w:b/>
                <w:bCs/>
                <w:lang w:eastAsia="zh-CN"/>
              </w:rPr>
              <w:t>Scornfully</w:t>
            </w:r>
            <w:r>
              <w:rPr>
                <w:lang w:eastAsia="zh-CN"/>
              </w:rPr>
              <w:t xml:space="preserve"> 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In a way that shows a lack of respect or disdain.</w:t>
            </w:r>
          </w:p>
          <w:p w14:paraId="0CB5DFB8" w14:textId="77777777" w:rsidR="002E1B59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Scudded</w:t>
            </w:r>
            <w:r w:rsidRPr="00880DCA">
              <w:rPr>
                <w:lang w:eastAsia="zh-CN"/>
              </w:rPr>
              <w:t xml:space="preserve"> :</w:t>
            </w:r>
            <w:r>
              <w:rPr>
                <w:lang w:eastAsia="zh-CN"/>
              </w:rPr>
              <w:t xml:space="preserve"> </w:t>
            </w:r>
            <w:r w:rsidRPr="00880DCA">
              <w:rPr>
                <w:lang w:eastAsia="zh-CN"/>
              </w:rPr>
              <w:t>Moved swiftly and smoothly.</w:t>
            </w:r>
          </w:p>
          <w:p w14:paraId="7ECEDC80" w14:textId="77777777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Punctilious</w:t>
            </w:r>
            <w:r>
              <w:rPr>
                <w:lang w:eastAsia="zh-CN"/>
              </w:rPr>
              <w:t xml:space="preserve"> 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Showing great attention to detail or correct behavior.</w:t>
            </w:r>
          </w:p>
          <w:p w14:paraId="60709A14" w14:textId="77777777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Quizzical</w:t>
            </w:r>
            <w:r>
              <w:rPr>
                <w:lang w:eastAsia="zh-CN"/>
              </w:rPr>
              <w:t xml:space="preserve"> : Indicating mild or amused puzzlement.</w:t>
            </w:r>
          </w:p>
          <w:p w14:paraId="706A5034" w14:textId="77777777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Clutched</w:t>
            </w:r>
            <w:r>
              <w:rPr>
                <w:lang w:eastAsia="zh-CN"/>
              </w:rPr>
              <w:t xml:space="preserve"> : Grasped or seized something tightly or eagerly.</w:t>
            </w:r>
          </w:p>
          <w:p w14:paraId="1F4695DA" w14:textId="0D1B6E7C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Plodded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: Walked doggedly and slowly with heavy steps.</w:t>
            </w:r>
          </w:p>
          <w:p w14:paraId="13A134A5" w14:textId="764C306E" w:rsidR="00880DCA" w:rsidRPr="00880DCA" w:rsidRDefault="00880DCA" w:rsidP="00880DCA">
            <w:p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R</w:t>
            </w:r>
            <w:r w:rsidRPr="00880DCA">
              <w:rPr>
                <w:b/>
                <w:bCs/>
                <w:lang w:eastAsia="zh-CN"/>
              </w:rPr>
              <w:t xml:space="preserve">egal </w:t>
            </w:r>
            <w:r>
              <w:rPr>
                <w:lang w:eastAsia="zh-CN"/>
              </w:rPr>
              <w:t>: Resembling, or fit for a monarch, especially in being magnificent or dignified.</w:t>
            </w:r>
          </w:p>
        </w:tc>
        <w:tc>
          <w:tcPr>
            <w:tcW w:w="3150" w:type="dxa"/>
            <w:gridSpan w:val="2"/>
          </w:tcPr>
          <w:p w14:paraId="33EAC9E2" w14:textId="77777777" w:rsidR="00C72502" w:rsidRDefault="002E1B59" w:rsidP="00503371">
            <w:r w:rsidRPr="00880DCA">
              <w:rPr>
                <w:b/>
                <w:bCs/>
              </w:rPr>
              <w:t>Glistening</w:t>
            </w:r>
            <w:r>
              <w:t xml:space="preserve"> : Shining?</w:t>
            </w:r>
          </w:p>
          <w:p w14:paraId="2C1B4B83" w14:textId="77777777" w:rsidR="002E1B59" w:rsidRDefault="002E1B59" w:rsidP="002E1B59">
            <w:r w:rsidRPr="00880DCA">
              <w:rPr>
                <w:b/>
                <w:bCs/>
              </w:rPr>
              <w:t>Scowled</w:t>
            </w:r>
            <w:r>
              <w:t>: Frowned angrily</w:t>
            </w:r>
          </w:p>
          <w:p w14:paraId="6184A8C9" w14:textId="77777777" w:rsidR="002E1B59" w:rsidRDefault="002E1B59" w:rsidP="002E1B59">
            <w:r w:rsidRPr="00880DCA">
              <w:rPr>
                <w:b/>
                <w:bCs/>
              </w:rPr>
              <w:t>Plunged</w:t>
            </w:r>
            <w:r>
              <w:t>:Jumped</w:t>
            </w:r>
            <w:r w:rsidR="00880DCA">
              <w:t xml:space="preserve"> </w:t>
            </w:r>
          </w:p>
          <w:p w14:paraId="5ACCD979" w14:textId="3068ACA6" w:rsidR="00880DCA" w:rsidRDefault="00880DCA" w:rsidP="00880DCA">
            <w:r w:rsidRPr="00880DCA">
              <w:rPr>
                <w:b/>
                <w:bCs/>
              </w:rPr>
              <w:t>beckoned</w:t>
            </w:r>
            <w:r>
              <w:t xml:space="preserve"> : </w:t>
            </w:r>
            <w:r w:rsidRPr="00880DCA">
              <w:t>Wave a greeting</w:t>
            </w:r>
          </w:p>
          <w:p w14:paraId="42CCA31C" w14:textId="68AAA682" w:rsidR="00880DCA" w:rsidRDefault="00880DCA" w:rsidP="00880DCA">
            <w:r w:rsidRPr="00880DCA">
              <w:rPr>
                <w:b/>
                <w:bCs/>
              </w:rPr>
              <w:t>Gasped</w:t>
            </w:r>
            <w:r>
              <w:t xml:space="preserve"> 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Breathed in suddenly, </w:t>
            </w:r>
            <w:r w:rsidR="00EF3E23">
              <w:rPr>
                <w:b/>
              </w:rPr>
              <w:t>T</w:t>
            </w:r>
            <w:r w:rsidRPr="00880DCA">
              <w:rPr>
                <w:b/>
                <w:bCs/>
              </w:rPr>
              <w:t>antalize</w:t>
            </w:r>
            <w:r>
              <w:t xml:space="preserve"> : </w:t>
            </w:r>
            <w:r w:rsidRPr="00880DCA">
              <w:t>tease</w:t>
            </w:r>
            <w:r>
              <w:t>?</w:t>
            </w:r>
          </w:p>
          <w:p w14:paraId="0A4E66FB" w14:textId="77777777" w:rsidR="00880DCA" w:rsidRDefault="00EF3E23" w:rsidP="00880DCA">
            <w:r w:rsidRPr="00EF3E23">
              <w:rPr>
                <w:b/>
                <w:bCs/>
              </w:rPr>
              <w:t>G</w:t>
            </w:r>
            <w:r w:rsidR="00880DCA" w:rsidRPr="00EF3E23">
              <w:rPr>
                <w:b/>
                <w:bCs/>
              </w:rPr>
              <w:t>lance</w:t>
            </w:r>
            <w:r>
              <w:t xml:space="preserve"> </w:t>
            </w:r>
            <w:r w:rsidR="00880DCA">
              <w:t>:</w:t>
            </w:r>
            <w:r>
              <w:t xml:space="preserve"> </w:t>
            </w:r>
            <w:r w:rsidR="00880DCA">
              <w:t>a hurried look</w:t>
            </w:r>
          </w:p>
          <w:p w14:paraId="34868D71" w14:textId="77777777" w:rsidR="00EF3E23" w:rsidRDefault="00EF3E23" w:rsidP="00EF3E23">
            <w:r w:rsidRPr="00EF3E23">
              <w:rPr>
                <w:b/>
                <w:bCs/>
              </w:rPr>
              <w:t>Relish</w:t>
            </w:r>
            <w:r>
              <w:t xml:space="preserve"> : enjoyment</w:t>
            </w:r>
          </w:p>
          <w:p w14:paraId="23BCEB5A" w14:textId="77777777" w:rsidR="00EF3E23" w:rsidRDefault="00EF3E23" w:rsidP="00EF3E23">
            <w:r w:rsidRPr="00EF3E23">
              <w:rPr>
                <w:b/>
                <w:bCs/>
              </w:rPr>
              <w:t>Scramble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:</w:t>
            </w:r>
            <w:r>
              <w:t xml:space="preserve"> Move hurriedly</w:t>
            </w:r>
          </w:p>
          <w:p w14:paraId="2A6D5AEF" w14:textId="6CAA6451" w:rsidR="00EF3E23" w:rsidRDefault="00EF3E23" w:rsidP="00EF3E23">
            <w:r w:rsidRPr="00EF3E23">
              <w:rPr>
                <w:b/>
                <w:bCs/>
              </w:rPr>
              <w:t>Pondering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t>Thinking about something carefully</w:t>
            </w:r>
          </w:p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DA425A">
        <w:trPr>
          <w:trHeight w:val="3563"/>
        </w:trPr>
        <w:tc>
          <w:tcPr>
            <w:tcW w:w="11088" w:type="dxa"/>
            <w:gridSpan w:val="6"/>
          </w:tcPr>
          <w:p w14:paraId="01067334" w14:textId="1F96F202" w:rsidR="00C72502" w:rsidRDefault="00B15BE1" w:rsidP="00C85A7B">
            <w:pPr>
              <w:pStyle w:val="a9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thought the description about </w:t>
            </w:r>
            <w:r w:rsidRPr="00620001">
              <w:rPr>
                <w:lang w:eastAsia="zh-CN"/>
              </w:rPr>
              <w:t>John Holbrook</w:t>
            </w:r>
            <w:r>
              <w:rPr>
                <w:lang w:eastAsia="zh-CN"/>
              </w:rPr>
              <w:t xml:space="preserve"> is quite interesting.</w:t>
            </w:r>
            <w:r>
              <w:t xml:space="preserve"> </w:t>
            </w:r>
            <w:r w:rsidRPr="00B15BE1">
              <w:rPr>
                <w:lang w:eastAsia="zh-CN"/>
              </w:rPr>
              <w:t>The author has depicted his gaze multiple times</w:t>
            </w:r>
            <w:r w:rsidR="00C85A7B">
              <w:rPr>
                <w:lang w:eastAsia="zh-CN"/>
              </w:rPr>
              <w:t>.</w:t>
            </w:r>
            <w:r w:rsidR="00C85A7B">
              <w:t xml:space="preserve"> </w:t>
            </w:r>
            <w:r w:rsidR="00C85A7B" w:rsidRPr="00C85A7B">
              <w:rPr>
                <w:lang w:eastAsia="zh-CN"/>
              </w:rPr>
              <w:t xml:space="preserve">Is this to show his conflicting psychology towards Kit and his fear of </w:t>
            </w:r>
            <w:r w:rsidR="00C85A7B">
              <w:rPr>
                <w:lang w:eastAsia="zh-CN"/>
              </w:rPr>
              <w:t>her</w:t>
            </w:r>
            <w:r w:rsidR="00C85A7B" w:rsidRPr="00C85A7B">
              <w:rPr>
                <w:lang w:eastAsia="zh-CN"/>
              </w:rPr>
              <w:t xml:space="preserve"> non Puritan identity</w:t>
            </w:r>
            <w:r w:rsidR="00C85A7B">
              <w:rPr>
                <w:lang w:eastAsia="zh-CN"/>
              </w:rPr>
              <w:t>?</w:t>
            </w:r>
            <w:r w:rsidR="00C85A7B">
              <w:t xml:space="preserve"> D</w:t>
            </w:r>
            <w:r w:rsidR="00C85A7B" w:rsidRPr="00C85A7B">
              <w:rPr>
                <w:lang w:eastAsia="zh-CN"/>
              </w:rPr>
              <w:t xml:space="preserve">id Kit and John indeed have an ambiguous period? </w:t>
            </w:r>
            <w:r w:rsidR="001C6D3B">
              <w:rPr>
                <w:lang w:eastAsia="zh-CN"/>
              </w:rPr>
              <w:t>(</w:t>
            </w:r>
            <w:r w:rsidR="00C85A7B" w:rsidRPr="00C85A7B">
              <w:rPr>
                <w:lang w:eastAsia="zh-CN"/>
              </w:rPr>
              <w:t>I'm not quite sure here, but I noticed some details</w:t>
            </w:r>
            <w:r w:rsidR="00C85A7B">
              <w:rPr>
                <w:lang w:eastAsia="zh-CN"/>
              </w:rPr>
              <w:t>.</w:t>
            </w:r>
            <w:r w:rsidR="001C6D3B">
              <w:rPr>
                <w:lang w:eastAsia="zh-CN"/>
              </w:rPr>
              <w:t>)</w:t>
            </w:r>
            <w:r w:rsidR="00C85A7B">
              <w:t xml:space="preserve"> </w:t>
            </w:r>
            <w:r w:rsidR="00C85A7B" w:rsidRPr="00C85A7B">
              <w:rPr>
                <w:lang w:eastAsia="zh-CN"/>
              </w:rPr>
              <w:t xml:space="preserve">Furthermore, </w:t>
            </w:r>
            <w:r w:rsidR="00C85A7B">
              <w:rPr>
                <w:lang w:eastAsia="zh-CN"/>
              </w:rPr>
              <w:t>a</w:t>
            </w:r>
            <w:r w:rsidR="00C85A7B" w:rsidRPr="00C85A7B">
              <w:rPr>
                <w:lang w:eastAsia="zh-CN"/>
              </w:rPr>
              <w:t>lthough there have been previous writings about mutual misunderstandings and inappropriateness between the two parties, the process of their separation was briefly mentioned by the author, which I think is also worth pondering</w:t>
            </w:r>
            <w:r w:rsidR="00C85A7B">
              <w:rPr>
                <w:lang w:eastAsia="zh-CN"/>
              </w:rPr>
              <w:t>.</w:t>
            </w:r>
            <w:r w:rsidR="00C85A7B">
              <w:t xml:space="preserve"> </w:t>
            </w:r>
            <w:r w:rsidR="00C85A7B" w:rsidRPr="00C85A7B">
              <w:rPr>
                <w:lang w:eastAsia="zh-CN"/>
              </w:rPr>
              <w:t>I guess John is just a supporting role for the whole novel, and will not appear later</w:t>
            </w:r>
            <w:r w:rsidR="001C6D3B">
              <w:rPr>
                <w:lang w:eastAsia="zh-CN"/>
              </w:rPr>
              <w:t>.</w:t>
            </w:r>
          </w:p>
          <w:p w14:paraId="3F29282F" w14:textId="4DDFDB8E" w:rsidR="001C6D3B" w:rsidRDefault="001C6D3B" w:rsidP="00C85A7B">
            <w:pPr>
              <w:pStyle w:val="a9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he first time when I understand the </w:t>
            </w:r>
            <w:r>
              <w:t xml:space="preserve">suffocating environment the little Kit faced is in the second half of Chapter 3, the conversation between Kit and her uncle </w:t>
            </w:r>
            <w:r w:rsidRPr="001C6D3B">
              <w:t>Matthew Wood</w:t>
            </w:r>
            <w:r>
              <w:t xml:space="preserve">.Kit </w:t>
            </w:r>
            <w:r w:rsidRPr="001C6D3B">
              <w:t xml:space="preserve">She lost everything and </w:t>
            </w:r>
            <w:r>
              <w:t xml:space="preserve">even </w:t>
            </w:r>
            <w:r w:rsidRPr="001C6D3B">
              <w:t>her home</w:t>
            </w:r>
            <w:r>
              <w:t xml:space="preserve">. (Of course she can’t stay </w:t>
            </w:r>
            <w:r w:rsidR="002936C6" w:rsidRPr="002936C6">
              <w:t>in the same place as the old man who wants to marry her</w:t>
            </w:r>
            <w:r w:rsidR="002936C6">
              <w:t xml:space="preserve">.) Then she left and </w:t>
            </w:r>
            <w:r w:rsidR="002936C6" w:rsidRPr="002936C6">
              <w:t>defected to her aunt Rachel</w:t>
            </w:r>
            <w:r w:rsidR="002936C6">
              <w:t xml:space="preserve">. Then </w:t>
            </w:r>
            <w:r w:rsidR="002936C6" w:rsidRPr="002936C6">
              <w:t xml:space="preserve">She may not be able to adapt to the United States, living in poverty, being discriminated against due to cultural conflicts, and so on. Then she </w:t>
            </w:r>
            <w:r w:rsidR="002936C6">
              <w:t xml:space="preserve">may </w:t>
            </w:r>
            <w:r w:rsidR="002936C6" w:rsidRPr="002936C6">
              <w:t xml:space="preserve">feel frustrated and </w:t>
            </w:r>
            <w:r w:rsidR="002936C6">
              <w:t>be</w:t>
            </w:r>
            <w:r w:rsidR="002936C6" w:rsidRPr="002936C6">
              <w:t xml:space="preserve"> redeemed by a "witch" or become this witch herself </w:t>
            </w:r>
            <w:r w:rsidR="002936C6">
              <w:t xml:space="preserve">…. </w:t>
            </w:r>
            <w:r w:rsidR="002936C6" w:rsidRPr="002936C6">
              <w:t>If the following plot is really what I guess now without any other novelty, then this book is at best a children's literature about growth and motivation. It's really childish</w:t>
            </w:r>
            <w:r w:rsidR="002936C6">
              <w:t>.</w:t>
            </w: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EF3E23">
        <w:trPr>
          <w:trHeight w:val="2720"/>
        </w:trPr>
        <w:tc>
          <w:tcPr>
            <w:tcW w:w="11088" w:type="dxa"/>
            <w:gridSpan w:val="6"/>
          </w:tcPr>
          <w:p w14:paraId="569BE1D5" w14:textId="0BCB1367" w:rsidR="00C72502" w:rsidRDefault="00620001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620001">
              <w:rPr>
                <w:lang w:eastAsia="zh-CN"/>
              </w:rPr>
              <w:t>Why should everyone on the ship be Puritans? According to John Holbrook's inquiry about Kit, "You are not a Puritan then?" Is this related to the United States</w:t>
            </w:r>
            <w:r>
              <w:rPr>
                <w:lang w:eastAsia="zh-CN"/>
              </w:rPr>
              <w:t>?</w:t>
            </w:r>
            <w:r w:rsidR="00B15BE1">
              <w:t xml:space="preserve"> </w:t>
            </w:r>
            <w:r w:rsidR="00B15BE1" w:rsidRPr="00B15BE1">
              <w:rPr>
                <w:lang w:eastAsia="zh-CN"/>
              </w:rPr>
              <w:t xml:space="preserve">And why </w:t>
            </w:r>
            <w:r w:rsidR="00B15BE1">
              <w:rPr>
                <w:lang w:eastAsia="zh-CN"/>
              </w:rPr>
              <w:t xml:space="preserve">they </w:t>
            </w:r>
            <w:r w:rsidR="00B15BE1" w:rsidRPr="00B15BE1">
              <w:rPr>
                <w:lang w:eastAsia="zh-CN"/>
              </w:rPr>
              <w:t>can't swim</w:t>
            </w:r>
            <w:r w:rsidR="00B15BE1">
              <w:rPr>
                <w:lang w:eastAsia="zh-CN"/>
              </w:rPr>
              <w:t>?</w:t>
            </w:r>
          </w:p>
          <w:p w14:paraId="7AD057AC" w14:textId="77777777" w:rsidR="00620001" w:rsidRDefault="001735AA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1735AA">
              <w:rPr>
                <w:lang w:eastAsia="zh-CN"/>
              </w:rPr>
              <w:t>I didn't understand the plot of "v</w:t>
            </w:r>
            <w:r>
              <w:rPr>
                <w:lang w:eastAsia="zh-CN"/>
              </w:rPr>
              <w:t>oyage</w:t>
            </w:r>
            <w:r w:rsidRPr="001735AA">
              <w:rPr>
                <w:lang w:eastAsia="zh-CN"/>
              </w:rPr>
              <w:t xml:space="preserve"> from Saybrook to Wethersfield"</w:t>
            </w:r>
            <w:r>
              <w:rPr>
                <w:lang w:eastAsia="zh-CN"/>
              </w:rPr>
              <w:t>.</w:t>
            </w:r>
            <w:r>
              <w:t xml:space="preserve"> </w:t>
            </w:r>
            <w:r w:rsidRPr="001735AA">
              <w:rPr>
                <w:lang w:eastAsia="zh-CN"/>
              </w:rPr>
              <w:t>The ship is moving slowly</w:t>
            </w:r>
            <w:r>
              <w:rPr>
                <w:lang w:eastAsia="zh-CN"/>
              </w:rPr>
              <w:t xml:space="preserve"> three</w:t>
            </w:r>
            <w:r w:rsidRPr="001735AA">
              <w:rPr>
                <w:lang w:eastAsia="zh-CN"/>
              </w:rPr>
              <w:t xml:space="preserve">. Is it a geographical inevitability, a plot requirement, or a technique to set it off? </w:t>
            </w:r>
            <w:r>
              <w:rPr>
                <w:lang w:eastAsia="zh-CN"/>
              </w:rPr>
              <w:t>And w</w:t>
            </w:r>
            <w:r w:rsidRPr="001735AA">
              <w:rPr>
                <w:lang w:eastAsia="zh-CN"/>
              </w:rPr>
              <w:t>hy does Kit lose patience while sailors are not in a hurry,</w:t>
            </w:r>
          </w:p>
          <w:p w14:paraId="54160A97" w14:textId="77777777" w:rsidR="001735AA" w:rsidRDefault="001735AA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1735AA">
              <w:rPr>
                <w:lang w:eastAsia="zh-CN"/>
              </w:rPr>
              <w:t xml:space="preserve">Why is Matthew's image so ridiculous and </w:t>
            </w:r>
            <w:r w:rsidR="00887D88">
              <w:t>pretentious</w:t>
            </w:r>
            <w:r w:rsidRPr="001735AA">
              <w:rPr>
                <w:lang w:eastAsia="zh-CN"/>
              </w:rPr>
              <w:t>? Is it the author deliberately smearing the Puritans?</w:t>
            </w:r>
            <w:r w:rsidR="00887D88">
              <w:rPr>
                <w:lang w:eastAsia="zh-CN"/>
              </w:rPr>
              <w:t>(I don’t mean the answer is right.)</w:t>
            </w:r>
            <w:r w:rsidRPr="001735AA">
              <w:rPr>
                <w:lang w:eastAsia="zh-CN"/>
              </w:rPr>
              <w:t xml:space="preserve"> I guess I know the reason why this novel is not very famous, it is indeed average. Compared to the few English classics I have read, </w:t>
            </w:r>
            <w:r w:rsidR="00887D88">
              <w:rPr>
                <w:lang w:eastAsia="zh-CN"/>
              </w:rPr>
              <w:t xml:space="preserve">there are </w:t>
            </w:r>
            <w:r w:rsidR="00887D88">
              <w:t>too many marks of carving.</w:t>
            </w:r>
          </w:p>
          <w:p w14:paraId="538BE77E" w14:textId="27AF8366" w:rsidR="002E1B59" w:rsidRDefault="002E1B59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2E1B59">
              <w:rPr>
                <w:lang w:eastAsia="zh-CN"/>
              </w:rPr>
              <w:t>Why does the captain want Kit to go to dinner with the Graf family? I don't quite understand the principles here</w:t>
            </w:r>
            <w:r w:rsidR="00880DCA">
              <w:rPr>
                <w:lang w:eastAsia="zh-CN"/>
              </w:rPr>
              <w:t>.</w:t>
            </w:r>
          </w:p>
        </w:tc>
      </w:tr>
      <w:tr w:rsidR="00C72502" w14:paraId="3BE2B0AC" w14:textId="77777777" w:rsidTr="00C72502"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C4C90"/>
    <w:rsid w:val="000F444D"/>
    <w:rsid w:val="00146FE9"/>
    <w:rsid w:val="001502BE"/>
    <w:rsid w:val="001735AA"/>
    <w:rsid w:val="001C6D3B"/>
    <w:rsid w:val="001F7081"/>
    <w:rsid w:val="00255820"/>
    <w:rsid w:val="00275E3B"/>
    <w:rsid w:val="002839AD"/>
    <w:rsid w:val="002936C6"/>
    <w:rsid w:val="002E1B59"/>
    <w:rsid w:val="003C7F1A"/>
    <w:rsid w:val="0042075C"/>
    <w:rsid w:val="004318E1"/>
    <w:rsid w:val="0047023D"/>
    <w:rsid w:val="00493504"/>
    <w:rsid w:val="004A25E9"/>
    <w:rsid w:val="004A3650"/>
    <w:rsid w:val="00503371"/>
    <w:rsid w:val="005A6EA6"/>
    <w:rsid w:val="005B76D0"/>
    <w:rsid w:val="00620001"/>
    <w:rsid w:val="00647427"/>
    <w:rsid w:val="00665A69"/>
    <w:rsid w:val="006B2388"/>
    <w:rsid w:val="0076114E"/>
    <w:rsid w:val="007E7BF0"/>
    <w:rsid w:val="00803E75"/>
    <w:rsid w:val="008218B3"/>
    <w:rsid w:val="00880DCA"/>
    <w:rsid w:val="00887D88"/>
    <w:rsid w:val="008D6103"/>
    <w:rsid w:val="008E39C5"/>
    <w:rsid w:val="00942700"/>
    <w:rsid w:val="009E16FB"/>
    <w:rsid w:val="00A87C57"/>
    <w:rsid w:val="00AF74B8"/>
    <w:rsid w:val="00B15BE1"/>
    <w:rsid w:val="00B70100"/>
    <w:rsid w:val="00C72502"/>
    <w:rsid w:val="00C85A7B"/>
    <w:rsid w:val="00C90874"/>
    <w:rsid w:val="00CA6C9F"/>
    <w:rsid w:val="00D0737C"/>
    <w:rsid w:val="00D15838"/>
    <w:rsid w:val="00D57ACE"/>
    <w:rsid w:val="00DA425A"/>
    <w:rsid w:val="00DF0E9C"/>
    <w:rsid w:val="00E342E5"/>
    <w:rsid w:val="00E870A4"/>
    <w:rsid w:val="00EF3E23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19E"/>
  <w15:docId w15:val="{F36EA6D7-B755-4A08-AF06-53FA32F9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5</cp:revision>
  <dcterms:created xsi:type="dcterms:W3CDTF">2024-06-28T07:11:00Z</dcterms:created>
  <dcterms:modified xsi:type="dcterms:W3CDTF">2024-07-10T16:50:00Z</dcterms:modified>
</cp:coreProperties>
</file>