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1EF96" w14:textId="77777777" w:rsidR="00F0375F" w:rsidRDefault="00035035">
      <w:pPr>
        <w:pBdr>
          <w:bottom w:val="single" w:sz="18" w:space="12" w:color="FF385C"/>
        </w:pBdr>
        <w:spacing w:before="1400"/>
      </w:pPr>
      <w:r>
        <w:rPr>
          <w:b/>
          <w:bCs/>
          <w:color w:val="FF385C"/>
        </w:rPr>
        <w:t>HOST CLEANER MARKETPLACE</w:t>
      </w:r>
    </w:p>
    <w:p w14:paraId="58D1EF97" w14:textId="77777777" w:rsidR="00F0375F" w:rsidRDefault="00035035">
      <w:pPr>
        <w:spacing w:before="260" w:after="60"/>
      </w:pPr>
      <w:r>
        <w:rPr>
          <w:b/>
          <w:bCs/>
          <w:sz w:val="52"/>
          <w:szCs w:val="52"/>
        </w:rPr>
        <w:t>Technical Audit &amp; Deployment Readiness Report</w:t>
      </w:r>
    </w:p>
    <w:p w14:paraId="58D1EF98" w14:textId="77777777" w:rsidR="00F0375F" w:rsidRDefault="00035035">
      <w:pPr>
        <w:spacing w:after="400"/>
      </w:pPr>
      <w:r>
        <w:rPr>
          <w:color w:val="6A6A6A"/>
          <w:sz w:val="26"/>
          <w:szCs w:val="26"/>
        </w:rPr>
        <w:t>Security · Mobile UX · Test Coverage · DDoS-Resilient Hosting</w:t>
      </w:r>
    </w:p>
    <w:p w14:paraId="58D1EF99" w14:textId="77777777" w:rsidR="00F0375F" w:rsidRDefault="00035035">
      <w:pPr>
        <w:spacing w:after="40"/>
      </w:pPr>
      <w:r>
        <w:rPr>
          <w:b/>
          <w:bCs/>
        </w:rPr>
        <w:t xml:space="preserve">Stack:  </w:t>
      </w:r>
      <w:r>
        <w:t>Django 6 / DRF  +  Next.js 15 / React 19 (TypeScript)</w:t>
      </w:r>
    </w:p>
    <w:p w14:paraId="58D1EF9A" w14:textId="77777777" w:rsidR="00F0375F" w:rsidRDefault="00035035">
      <w:pPr>
        <w:spacing w:after="40"/>
      </w:pPr>
      <w:r>
        <w:rPr>
          <w:b/>
          <w:bCs/>
        </w:rPr>
        <w:t xml:space="preserve">Scope:  </w:t>
      </w:r>
      <w:r>
        <w:t>Backend &amp; frontend source, markdown specs, agent skills, test suites</w:t>
      </w:r>
    </w:p>
    <w:p w14:paraId="58D1EF9B" w14:textId="77777777" w:rsidR="00F0375F" w:rsidRDefault="00035035">
      <w:pPr>
        <w:spacing w:after="40"/>
      </w:pPr>
      <w:r>
        <w:rPr>
          <w:b/>
          <w:bCs/>
        </w:rPr>
        <w:t xml:space="preserve">Date:  </w:t>
      </w:r>
      <w:r>
        <w:t>7 July 2026</w:t>
      </w:r>
    </w:p>
    <w:p w14:paraId="58D1EF9C" w14:textId="77777777" w:rsidR="00F0375F" w:rsidRDefault="00035035">
      <w:pPr>
        <w:spacing w:after="40"/>
      </w:pPr>
      <w:r>
        <w:rPr>
          <w:b/>
          <w:bCs/>
        </w:rPr>
        <w:t xml:space="preserve">Prepared by:  </w:t>
      </w:r>
      <w:r>
        <w:t>Principal Full-Stack Engineer &amp; Infrastructure Architect</w:t>
      </w:r>
    </w:p>
    <w:p w14:paraId="58D1EF9D" w14:textId="77777777" w:rsidR="00F0375F" w:rsidRDefault="00035035">
      <w:pPr>
        <w:pBdr>
          <w:top w:val="single" w:sz="6" w:space="10" w:color="DDDDDD"/>
        </w:pBdr>
        <w:spacing w:before="900"/>
      </w:pPr>
      <w:r>
        <w:rPr>
          <w:i/>
          <w:iCs/>
          <w:color w:val="6A6A6A"/>
          <w:sz w:val="18"/>
          <w:szCs w:val="18"/>
        </w:rPr>
        <w:t>CONFIDENTIAL — Internal engineering document</w:t>
      </w:r>
    </w:p>
    <w:p w14:paraId="58D1EF9E" w14:textId="77777777" w:rsidR="00F0375F" w:rsidRDefault="00035035">
      <w:r>
        <w:br w:type="page"/>
      </w:r>
    </w:p>
    <w:p w14:paraId="58D1EF9F" w14:textId="77777777" w:rsidR="00F0375F" w:rsidRDefault="00035035">
      <w:pPr>
        <w:pStyle w:val="Heading1"/>
      </w:pPr>
      <w:bookmarkStart w:id="0" w:name="_Toc234327766"/>
      <w:r>
        <w:t>Contents</w:t>
      </w:r>
      <w:bookmarkEnd w:id="0"/>
    </w:p>
    <w:sdt>
      <w:sdtPr>
        <w:alias w:val="Contents"/>
        <w:id w:val="1577778936"/>
      </w:sdtPr>
      <w:sdtEndPr/>
      <w:sdtContent>
        <w:p w14:paraId="02307FDF" w14:textId="3037E6B4" w:rsidR="00C27644" w:rsidRDefault="00035035">
          <w:pPr>
            <w:pStyle w:val="TOC1"/>
            <w:tabs>
              <w:tab w:val="right" w:leader="dot" w:pos="9350"/>
            </w:tabs>
            <w:rPr>
              <w:noProof/>
            </w:rPr>
          </w:pPr>
          <w:r>
            <w:fldChar w:fldCharType="begin"/>
          </w:r>
          <w:r>
            <w:instrText>TOC \h \o "1-2"</w:instrText>
          </w:r>
          <w:r>
            <w:fldChar w:fldCharType="separate"/>
          </w:r>
          <w:hyperlink w:anchor="_Toc234327766" w:history="1">
            <w:r w:rsidR="00C27644" w:rsidRPr="000025E1">
              <w:rPr>
                <w:rStyle w:val="Hyperlink"/>
                <w:noProof/>
              </w:rPr>
              <w:t>Contents</w:t>
            </w:r>
            <w:r w:rsidR="00C27644">
              <w:rPr>
                <w:noProof/>
              </w:rPr>
              <w:tab/>
            </w:r>
            <w:r w:rsidR="00C27644">
              <w:rPr>
                <w:noProof/>
              </w:rPr>
              <w:fldChar w:fldCharType="begin"/>
            </w:r>
            <w:r w:rsidR="00C27644">
              <w:rPr>
                <w:noProof/>
              </w:rPr>
              <w:instrText xml:space="preserve"> PAGEREF _Toc234327766 \h </w:instrText>
            </w:r>
            <w:r w:rsidR="00C27644">
              <w:rPr>
                <w:noProof/>
              </w:rPr>
            </w:r>
            <w:r w:rsidR="00C27644">
              <w:rPr>
                <w:noProof/>
              </w:rPr>
              <w:fldChar w:fldCharType="separate"/>
            </w:r>
            <w:r w:rsidR="00C27644">
              <w:rPr>
                <w:noProof/>
              </w:rPr>
              <w:t>2</w:t>
            </w:r>
            <w:r w:rsidR="00C27644">
              <w:rPr>
                <w:noProof/>
              </w:rPr>
              <w:fldChar w:fldCharType="end"/>
            </w:r>
          </w:hyperlink>
        </w:p>
        <w:p w14:paraId="19A63DE5" w14:textId="5D3A43E5" w:rsidR="00C27644" w:rsidRDefault="00C27644">
          <w:pPr>
            <w:pStyle w:val="TOC1"/>
            <w:tabs>
              <w:tab w:val="right" w:leader="dot" w:pos="9350"/>
            </w:tabs>
            <w:rPr>
              <w:noProof/>
            </w:rPr>
          </w:pPr>
          <w:hyperlink w:anchor="_Toc234327767" w:history="1">
            <w:r w:rsidRPr="000025E1">
              <w:rPr>
                <w:rStyle w:val="Hyperlink"/>
                <w:noProof/>
              </w:rPr>
              <w:t>1. Executive Summary</w:t>
            </w:r>
            <w:r>
              <w:rPr>
                <w:noProof/>
              </w:rPr>
              <w:tab/>
            </w:r>
            <w:r>
              <w:rPr>
                <w:noProof/>
              </w:rPr>
              <w:fldChar w:fldCharType="begin"/>
            </w:r>
            <w:r>
              <w:rPr>
                <w:noProof/>
              </w:rPr>
              <w:instrText xml:space="preserve"> PAGEREF _Toc234327767 \h </w:instrText>
            </w:r>
            <w:r>
              <w:rPr>
                <w:noProof/>
              </w:rPr>
            </w:r>
            <w:r>
              <w:rPr>
                <w:noProof/>
              </w:rPr>
              <w:fldChar w:fldCharType="separate"/>
            </w:r>
            <w:r>
              <w:rPr>
                <w:noProof/>
              </w:rPr>
              <w:t>3</w:t>
            </w:r>
            <w:r>
              <w:rPr>
                <w:noProof/>
              </w:rPr>
              <w:fldChar w:fldCharType="end"/>
            </w:r>
          </w:hyperlink>
        </w:p>
        <w:p w14:paraId="19A1304B" w14:textId="128D0D86" w:rsidR="00C27644" w:rsidRDefault="00C27644">
          <w:pPr>
            <w:pStyle w:val="TOC2"/>
            <w:tabs>
              <w:tab w:val="right" w:leader="dot" w:pos="9350"/>
            </w:tabs>
            <w:rPr>
              <w:noProof/>
            </w:rPr>
          </w:pPr>
          <w:hyperlink w:anchor="_Toc234327768" w:history="1">
            <w:r w:rsidRPr="000025E1">
              <w:rPr>
                <w:rStyle w:val="Hyperlink"/>
                <w:noProof/>
              </w:rPr>
              <w:t>Status at a glance</w:t>
            </w:r>
            <w:r>
              <w:rPr>
                <w:noProof/>
              </w:rPr>
              <w:tab/>
            </w:r>
            <w:r>
              <w:rPr>
                <w:noProof/>
              </w:rPr>
              <w:fldChar w:fldCharType="begin"/>
            </w:r>
            <w:r>
              <w:rPr>
                <w:noProof/>
              </w:rPr>
              <w:instrText xml:space="preserve"> PAGEREF _Toc234327768 \h </w:instrText>
            </w:r>
            <w:r>
              <w:rPr>
                <w:noProof/>
              </w:rPr>
            </w:r>
            <w:r>
              <w:rPr>
                <w:noProof/>
              </w:rPr>
              <w:fldChar w:fldCharType="separate"/>
            </w:r>
            <w:r>
              <w:rPr>
                <w:noProof/>
              </w:rPr>
              <w:t>3</w:t>
            </w:r>
            <w:r>
              <w:rPr>
                <w:noProof/>
              </w:rPr>
              <w:fldChar w:fldCharType="end"/>
            </w:r>
          </w:hyperlink>
        </w:p>
        <w:p w14:paraId="57C67D45" w14:textId="0745D49E" w:rsidR="00C27644" w:rsidRDefault="00C27644">
          <w:pPr>
            <w:pStyle w:val="TOC1"/>
            <w:tabs>
              <w:tab w:val="right" w:leader="dot" w:pos="9350"/>
            </w:tabs>
            <w:rPr>
              <w:noProof/>
            </w:rPr>
          </w:pPr>
          <w:hyperlink w:anchor="_Toc234327769" w:history="1">
            <w:r w:rsidRPr="000025E1">
              <w:rPr>
                <w:rStyle w:val="Hyperlink"/>
                <w:noProof/>
              </w:rPr>
              <w:t>2. Security &amp; Vulnerability Matrix</w:t>
            </w:r>
            <w:r>
              <w:rPr>
                <w:noProof/>
              </w:rPr>
              <w:tab/>
            </w:r>
            <w:r>
              <w:rPr>
                <w:noProof/>
              </w:rPr>
              <w:fldChar w:fldCharType="begin"/>
            </w:r>
            <w:r>
              <w:rPr>
                <w:noProof/>
              </w:rPr>
              <w:instrText xml:space="preserve"> PAGEREF _Toc234327769 \h </w:instrText>
            </w:r>
            <w:r>
              <w:rPr>
                <w:noProof/>
              </w:rPr>
            </w:r>
            <w:r>
              <w:rPr>
                <w:noProof/>
              </w:rPr>
              <w:fldChar w:fldCharType="separate"/>
            </w:r>
            <w:r>
              <w:rPr>
                <w:noProof/>
              </w:rPr>
              <w:t>4</w:t>
            </w:r>
            <w:r>
              <w:rPr>
                <w:noProof/>
              </w:rPr>
              <w:fldChar w:fldCharType="end"/>
            </w:r>
          </w:hyperlink>
        </w:p>
        <w:p w14:paraId="74C0999A" w14:textId="3748A444" w:rsidR="00C27644" w:rsidRDefault="00C27644">
          <w:pPr>
            <w:pStyle w:val="TOC2"/>
            <w:tabs>
              <w:tab w:val="right" w:leader="dot" w:pos="9350"/>
            </w:tabs>
            <w:rPr>
              <w:noProof/>
            </w:rPr>
          </w:pPr>
          <w:hyperlink w:anchor="_Toc234327770" w:history="1">
            <w:r w:rsidRPr="000025E1">
              <w:rPr>
                <w:rStyle w:val="Hyperlink"/>
                <w:noProof/>
              </w:rPr>
              <w:t>Positive confirmations (no action needed)</w:t>
            </w:r>
            <w:r>
              <w:rPr>
                <w:noProof/>
              </w:rPr>
              <w:tab/>
            </w:r>
            <w:r>
              <w:rPr>
                <w:noProof/>
              </w:rPr>
              <w:fldChar w:fldCharType="begin"/>
            </w:r>
            <w:r>
              <w:rPr>
                <w:noProof/>
              </w:rPr>
              <w:instrText xml:space="preserve"> PAGEREF _Toc234327770 \h </w:instrText>
            </w:r>
            <w:r>
              <w:rPr>
                <w:noProof/>
              </w:rPr>
            </w:r>
            <w:r>
              <w:rPr>
                <w:noProof/>
              </w:rPr>
              <w:fldChar w:fldCharType="separate"/>
            </w:r>
            <w:r>
              <w:rPr>
                <w:noProof/>
              </w:rPr>
              <w:t>4</w:t>
            </w:r>
            <w:r>
              <w:rPr>
                <w:noProof/>
              </w:rPr>
              <w:fldChar w:fldCharType="end"/>
            </w:r>
          </w:hyperlink>
        </w:p>
        <w:p w14:paraId="1BD1AB79" w14:textId="2E3359EB" w:rsidR="00C27644" w:rsidRDefault="00C27644">
          <w:pPr>
            <w:pStyle w:val="TOC1"/>
            <w:tabs>
              <w:tab w:val="right" w:leader="dot" w:pos="9350"/>
            </w:tabs>
            <w:rPr>
              <w:noProof/>
            </w:rPr>
          </w:pPr>
          <w:hyperlink w:anchor="_Toc234327771" w:history="1">
            <w:r w:rsidRPr="000025E1">
              <w:rPr>
                <w:rStyle w:val="Hyperlink"/>
                <w:noProof/>
              </w:rPr>
              <w:t>3. Production Deployment &amp; DDoS Blueprint</w:t>
            </w:r>
            <w:r>
              <w:rPr>
                <w:noProof/>
              </w:rPr>
              <w:tab/>
            </w:r>
            <w:r>
              <w:rPr>
                <w:noProof/>
              </w:rPr>
              <w:fldChar w:fldCharType="begin"/>
            </w:r>
            <w:r>
              <w:rPr>
                <w:noProof/>
              </w:rPr>
              <w:instrText xml:space="preserve"> PAGEREF _Toc234327771 \h </w:instrText>
            </w:r>
            <w:r>
              <w:rPr>
                <w:noProof/>
              </w:rPr>
            </w:r>
            <w:r>
              <w:rPr>
                <w:noProof/>
              </w:rPr>
              <w:fldChar w:fldCharType="separate"/>
            </w:r>
            <w:r>
              <w:rPr>
                <w:noProof/>
              </w:rPr>
              <w:t>6</w:t>
            </w:r>
            <w:r>
              <w:rPr>
                <w:noProof/>
              </w:rPr>
              <w:fldChar w:fldCharType="end"/>
            </w:r>
          </w:hyperlink>
        </w:p>
        <w:p w14:paraId="55AC049E" w14:textId="381C2F2A" w:rsidR="00C27644" w:rsidRDefault="00C27644">
          <w:pPr>
            <w:pStyle w:val="TOC2"/>
            <w:tabs>
              <w:tab w:val="right" w:leader="dot" w:pos="9350"/>
            </w:tabs>
            <w:rPr>
              <w:noProof/>
            </w:rPr>
          </w:pPr>
          <w:hyperlink w:anchor="_Toc234327772" w:history="1">
            <w:r w:rsidRPr="000025E1">
              <w:rPr>
                <w:rStyle w:val="Hyperlink"/>
                <w:noProof/>
              </w:rPr>
              <w:t>Recommended model: single-provider, single-origin behind Cloudflare</w:t>
            </w:r>
            <w:r>
              <w:rPr>
                <w:noProof/>
              </w:rPr>
              <w:tab/>
            </w:r>
            <w:r>
              <w:rPr>
                <w:noProof/>
              </w:rPr>
              <w:fldChar w:fldCharType="begin"/>
            </w:r>
            <w:r>
              <w:rPr>
                <w:noProof/>
              </w:rPr>
              <w:instrText xml:space="preserve"> PAGEREF _Toc234327772 \h </w:instrText>
            </w:r>
            <w:r>
              <w:rPr>
                <w:noProof/>
              </w:rPr>
            </w:r>
            <w:r>
              <w:rPr>
                <w:noProof/>
              </w:rPr>
              <w:fldChar w:fldCharType="separate"/>
            </w:r>
            <w:r>
              <w:rPr>
                <w:noProof/>
              </w:rPr>
              <w:t>6</w:t>
            </w:r>
            <w:r>
              <w:rPr>
                <w:noProof/>
              </w:rPr>
              <w:fldChar w:fldCharType="end"/>
            </w:r>
          </w:hyperlink>
        </w:p>
        <w:p w14:paraId="4339FC10" w14:textId="34726AEC" w:rsidR="00C27644" w:rsidRDefault="00C27644">
          <w:pPr>
            <w:pStyle w:val="TOC2"/>
            <w:tabs>
              <w:tab w:val="right" w:leader="dot" w:pos="9350"/>
            </w:tabs>
            <w:rPr>
              <w:noProof/>
            </w:rPr>
          </w:pPr>
          <w:hyperlink w:anchor="_Toc234327773" w:history="1">
            <w:r w:rsidRPr="000025E1">
              <w:rPr>
                <w:rStyle w:val="Hyperlink"/>
                <w:noProof/>
              </w:rPr>
              <w:t>Hiding the Django origin IP (the key requirement)</w:t>
            </w:r>
            <w:r>
              <w:rPr>
                <w:noProof/>
              </w:rPr>
              <w:tab/>
            </w:r>
            <w:r>
              <w:rPr>
                <w:noProof/>
              </w:rPr>
              <w:fldChar w:fldCharType="begin"/>
            </w:r>
            <w:r>
              <w:rPr>
                <w:noProof/>
              </w:rPr>
              <w:instrText xml:space="preserve"> PAGEREF _Toc234327773 \h </w:instrText>
            </w:r>
            <w:r>
              <w:rPr>
                <w:noProof/>
              </w:rPr>
            </w:r>
            <w:r>
              <w:rPr>
                <w:noProof/>
              </w:rPr>
              <w:fldChar w:fldCharType="separate"/>
            </w:r>
            <w:r>
              <w:rPr>
                <w:noProof/>
              </w:rPr>
              <w:t>6</w:t>
            </w:r>
            <w:r>
              <w:rPr>
                <w:noProof/>
              </w:rPr>
              <w:fldChar w:fldCharType="end"/>
            </w:r>
          </w:hyperlink>
        </w:p>
        <w:p w14:paraId="2287C369" w14:textId="2A78DF88" w:rsidR="00C27644" w:rsidRDefault="00C27644">
          <w:pPr>
            <w:pStyle w:val="TOC2"/>
            <w:tabs>
              <w:tab w:val="right" w:leader="dot" w:pos="9350"/>
            </w:tabs>
            <w:rPr>
              <w:noProof/>
            </w:rPr>
          </w:pPr>
          <w:hyperlink w:anchor="_Toc234327774" w:history="1">
            <w:r w:rsidRPr="000025E1">
              <w:rPr>
                <w:rStyle w:val="Hyperlink"/>
                <w:noProof/>
              </w:rPr>
              <w:t>Cloudflare WAF / DDoS configuration</w:t>
            </w:r>
            <w:r>
              <w:rPr>
                <w:noProof/>
              </w:rPr>
              <w:tab/>
            </w:r>
            <w:r>
              <w:rPr>
                <w:noProof/>
              </w:rPr>
              <w:fldChar w:fldCharType="begin"/>
            </w:r>
            <w:r>
              <w:rPr>
                <w:noProof/>
              </w:rPr>
              <w:instrText xml:space="preserve"> PAGEREF _Toc234327774 \h </w:instrText>
            </w:r>
            <w:r>
              <w:rPr>
                <w:noProof/>
              </w:rPr>
            </w:r>
            <w:r>
              <w:rPr>
                <w:noProof/>
              </w:rPr>
              <w:fldChar w:fldCharType="separate"/>
            </w:r>
            <w:r>
              <w:rPr>
                <w:noProof/>
              </w:rPr>
              <w:t>6</w:t>
            </w:r>
            <w:r>
              <w:rPr>
                <w:noProof/>
              </w:rPr>
              <w:fldChar w:fldCharType="end"/>
            </w:r>
          </w:hyperlink>
        </w:p>
        <w:p w14:paraId="4D606591" w14:textId="066411B0" w:rsidR="00C27644" w:rsidRDefault="00C27644">
          <w:pPr>
            <w:pStyle w:val="TOC1"/>
            <w:tabs>
              <w:tab w:val="right" w:leader="dot" w:pos="9350"/>
            </w:tabs>
            <w:rPr>
              <w:noProof/>
            </w:rPr>
          </w:pPr>
          <w:hyperlink w:anchor="_Toc234327775" w:history="1">
            <w:r w:rsidRPr="000025E1">
              <w:rPr>
                <w:rStyle w:val="Hyperlink"/>
                <w:noProof/>
              </w:rPr>
              <w:t>4. UI Mobile &amp; Test Gap List</w:t>
            </w:r>
            <w:r>
              <w:rPr>
                <w:noProof/>
              </w:rPr>
              <w:tab/>
            </w:r>
            <w:r>
              <w:rPr>
                <w:noProof/>
              </w:rPr>
              <w:fldChar w:fldCharType="begin"/>
            </w:r>
            <w:r>
              <w:rPr>
                <w:noProof/>
              </w:rPr>
              <w:instrText xml:space="preserve"> PAGEREF _Toc234327775 \h </w:instrText>
            </w:r>
            <w:r>
              <w:rPr>
                <w:noProof/>
              </w:rPr>
            </w:r>
            <w:r>
              <w:rPr>
                <w:noProof/>
              </w:rPr>
              <w:fldChar w:fldCharType="separate"/>
            </w:r>
            <w:r>
              <w:rPr>
                <w:noProof/>
              </w:rPr>
              <w:t>7</w:t>
            </w:r>
            <w:r>
              <w:rPr>
                <w:noProof/>
              </w:rPr>
              <w:fldChar w:fldCharType="end"/>
            </w:r>
          </w:hyperlink>
        </w:p>
        <w:p w14:paraId="06253E07" w14:textId="24BF7B87" w:rsidR="00C27644" w:rsidRDefault="00C27644">
          <w:pPr>
            <w:pStyle w:val="TOC2"/>
            <w:tabs>
              <w:tab w:val="right" w:leader="dot" w:pos="9350"/>
            </w:tabs>
            <w:rPr>
              <w:noProof/>
            </w:rPr>
          </w:pPr>
          <w:hyperlink w:anchor="_Toc234327776" w:history="1">
            <w:r w:rsidRPr="000025E1">
              <w:rPr>
                <w:rStyle w:val="Hyperlink"/>
                <w:noProof/>
              </w:rPr>
              <w:t>Mobile layout — verify / correct</w:t>
            </w:r>
            <w:r>
              <w:rPr>
                <w:noProof/>
              </w:rPr>
              <w:tab/>
            </w:r>
            <w:r>
              <w:rPr>
                <w:noProof/>
              </w:rPr>
              <w:fldChar w:fldCharType="begin"/>
            </w:r>
            <w:r>
              <w:rPr>
                <w:noProof/>
              </w:rPr>
              <w:instrText xml:space="preserve"> PAGEREF _Toc234327776 \h </w:instrText>
            </w:r>
            <w:r>
              <w:rPr>
                <w:noProof/>
              </w:rPr>
            </w:r>
            <w:r>
              <w:rPr>
                <w:noProof/>
              </w:rPr>
              <w:fldChar w:fldCharType="separate"/>
            </w:r>
            <w:r>
              <w:rPr>
                <w:noProof/>
              </w:rPr>
              <w:t>7</w:t>
            </w:r>
            <w:r>
              <w:rPr>
                <w:noProof/>
              </w:rPr>
              <w:fldChar w:fldCharType="end"/>
            </w:r>
          </w:hyperlink>
        </w:p>
        <w:p w14:paraId="5DC9378E" w14:textId="4E4DBEAA" w:rsidR="00C27644" w:rsidRDefault="00C27644">
          <w:pPr>
            <w:pStyle w:val="TOC2"/>
            <w:tabs>
              <w:tab w:val="right" w:leader="dot" w:pos="9350"/>
            </w:tabs>
            <w:rPr>
              <w:noProof/>
            </w:rPr>
          </w:pPr>
          <w:hyperlink w:anchor="_Toc234327777" w:history="1">
            <w:r w:rsidRPr="000025E1">
              <w:rPr>
                <w:rStyle w:val="Hyperlink"/>
                <w:noProof/>
              </w:rPr>
              <w:t>Code cleanliness</w:t>
            </w:r>
            <w:r>
              <w:rPr>
                <w:noProof/>
              </w:rPr>
              <w:tab/>
            </w:r>
            <w:r>
              <w:rPr>
                <w:noProof/>
              </w:rPr>
              <w:fldChar w:fldCharType="begin"/>
            </w:r>
            <w:r>
              <w:rPr>
                <w:noProof/>
              </w:rPr>
              <w:instrText xml:space="preserve"> PAGEREF _Toc234327777 \h </w:instrText>
            </w:r>
            <w:r>
              <w:rPr>
                <w:noProof/>
              </w:rPr>
            </w:r>
            <w:r>
              <w:rPr>
                <w:noProof/>
              </w:rPr>
              <w:fldChar w:fldCharType="separate"/>
            </w:r>
            <w:r>
              <w:rPr>
                <w:noProof/>
              </w:rPr>
              <w:t>7</w:t>
            </w:r>
            <w:r>
              <w:rPr>
                <w:noProof/>
              </w:rPr>
              <w:fldChar w:fldCharType="end"/>
            </w:r>
          </w:hyperlink>
        </w:p>
        <w:p w14:paraId="0B653874" w14:textId="7962B328" w:rsidR="00C27644" w:rsidRDefault="00C27644">
          <w:pPr>
            <w:pStyle w:val="TOC2"/>
            <w:tabs>
              <w:tab w:val="right" w:leader="dot" w:pos="9350"/>
            </w:tabs>
            <w:rPr>
              <w:noProof/>
            </w:rPr>
          </w:pPr>
          <w:hyperlink w:anchor="_Toc234327778" w:history="1">
            <w:r w:rsidRPr="000025E1">
              <w:rPr>
                <w:rStyle w:val="Hyperlink"/>
                <w:noProof/>
              </w:rPr>
              <w:t>Missing test files</w:t>
            </w:r>
            <w:r>
              <w:rPr>
                <w:noProof/>
              </w:rPr>
              <w:tab/>
            </w:r>
            <w:r>
              <w:rPr>
                <w:noProof/>
              </w:rPr>
              <w:fldChar w:fldCharType="begin"/>
            </w:r>
            <w:r>
              <w:rPr>
                <w:noProof/>
              </w:rPr>
              <w:instrText xml:space="preserve"> PAGEREF _Toc234327778 \h </w:instrText>
            </w:r>
            <w:r>
              <w:rPr>
                <w:noProof/>
              </w:rPr>
            </w:r>
            <w:r>
              <w:rPr>
                <w:noProof/>
              </w:rPr>
              <w:fldChar w:fldCharType="separate"/>
            </w:r>
            <w:r>
              <w:rPr>
                <w:noProof/>
              </w:rPr>
              <w:t>7</w:t>
            </w:r>
            <w:r>
              <w:rPr>
                <w:noProof/>
              </w:rPr>
              <w:fldChar w:fldCharType="end"/>
            </w:r>
          </w:hyperlink>
        </w:p>
        <w:p w14:paraId="453362E7" w14:textId="560A1E3D" w:rsidR="00C27644" w:rsidRDefault="00C27644">
          <w:pPr>
            <w:pStyle w:val="TOC1"/>
            <w:tabs>
              <w:tab w:val="right" w:leader="dot" w:pos="9350"/>
            </w:tabs>
            <w:rPr>
              <w:noProof/>
            </w:rPr>
          </w:pPr>
          <w:hyperlink w:anchor="_Toc234327779" w:history="1">
            <w:r w:rsidRPr="000025E1">
              <w:rPr>
                <w:rStyle w:val="Hyperlink"/>
                <w:noProof/>
              </w:rPr>
              <w:t>5. Agent Action Plan</w:t>
            </w:r>
            <w:r>
              <w:rPr>
                <w:noProof/>
              </w:rPr>
              <w:tab/>
            </w:r>
            <w:r>
              <w:rPr>
                <w:noProof/>
              </w:rPr>
              <w:fldChar w:fldCharType="begin"/>
            </w:r>
            <w:r>
              <w:rPr>
                <w:noProof/>
              </w:rPr>
              <w:instrText xml:space="preserve"> PAGEREF _Toc234327779 \h </w:instrText>
            </w:r>
            <w:r>
              <w:rPr>
                <w:noProof/>
              </w:rPr>
            </w:r>
            <w:r>
              <w:rPr>
                <w:noProof/>
              </w:rPr>
              <w:fldChar w:fldCharType="separate"/>
            </w:r>
            <w:r>
              <w:rPr>
                <w:noProof/>
              </w:rPr>
              <w:t>8</w:t>
            </w:r>
            <w:r>
              <w:rPr>
                <w:noProof/>
              </w:rPr>
              <w:fldChar w:fldCharType="end"/>
            </w:r>
          </w:hyperlink>
        </w:p>
        <w:p w14:paraId="5F660A90" w14:textId="1C2C19F4" w:rsidR="00C27644" w:rsidRDefault="00C27644">
          <w:pPr>
            <w:pStyle w:val="TOC2"/>
            <w:tabs>
              <w:tab w:val="right" w:leader="dot" w:pos="9350"/>
            </w:tabs>
            <w:rPr>
              <w:noProof/>
            </w:rPr>
          </w:pPr>
          <w:hyperlink w:anchor="_Toc234327780" w:history="1">
            <w:r w:rsidRPr="000025E1">
              <w:rPr>
                <w:rStyle w:val="Hyperlink"/>
                <w:noProof/>
              </w:rPr>
              <w:t>Phase 1 — Close the vulnerability (do first)</w:t>
            </w:r>
            <w:r>
              <w:rPr>
                <w:noProof/>
              </w:rPr>
              <w:tab/>
            </w:r>
            <w:r>
              <w:rPr>
                <w:noProof/>
              </w:rPr>
              <w:fldChar w:fldCharType="begin"/>
            </w:r>
            <w:r>
              <w:rPr>
                <w:noProof/>
              </w:rPr>
              <w:instrText xml:space="preserve"> PAGEREF _Toc234327780 \h </w:instrText>
            </w:r>
            <w:r>
              <w:rPr>
                <w:noProof/>
              </w:rPr>
            </w:r>
            <w:r>
              <w:rPr>
                <w:noProof/>
              </w:rPr>
              <w:fldChar w:fldCharType="separate"/>
            </w:r>
            <w:r>
              <w:rPr>
                <w:noProof/>
              </w:rPr>
              <w:t>8</w:t>
            </w:r>
            <w:r>
              <w:rPr>
                <w:noProof/>
              </w:rPr>
              <w:fldChar w:fldCharType="end"/>
            </w:r>
          </w:hyperlink>
        </w:p>
        <w:p w14:paraId="68B01D90" w14:textId="55D23F98" w:rsidR="00C27644" w:rsidRDefault="00C27644">
          <w:pPr>
            <w:pStyle w:val="TOC2"/>
            <w:tabs>
              <w:tab w:val="right" w:leader="dot" w:pos="9350"/>
            </w:tabs>
            <w:rPr>
              <w:noProof/>
            </w:rPr>
          </w:pPr>
          <w:hyperlink w:anchor="_Toc234327781" w:history="1">
            <w:r w:rsidRPr="000025E1">
              <w:rPr>
                <w:rStyle w:val="Hyperlink"/>
                <w:noProof/>
              </w:rPr>
              <w:t>Phase 2 — Rate limiting (application-layer DDoS, S2)</w:t>
            </w:r>
            <w:r>
              <w:rPr>
                <w:noProof/>
              </w:rPr>
              <w:tab/>
            </w:r>
            <w:r>
              <w:rPr>
                <w:noProof/>
              </w:rPr>
              <w:fldChar w:fldCharType="begin"/>
            </w:r>
            <w:r>
              <w:rPr>
                <w:noProof/>
              </w:rPr>
              <w:instrText xml:space="preserve"> PAGEREF _Toc234327781 \h </w:instrText>
            </w:r>
            <w:r>
              <w:rPr>
                <w:noProof/>
              </w:rPr>
            </w:r>
            <w:r>
              <w:rPr>
                <w:noProof/>
              </w:rPr>
              <w:fldChar w:fldCharType="separate"/>
            </w:r>
            <w:r>
              <w:rPr>
                <w:noProof/>
              </w:rPr>
              <w:t>8</w:t>
            </w:r>
            <w:r>
              <w:rPr>
                <w:noProof/>
              </w:rPr>
              <w:fldChar w:fldCharType="end"/>
            </w:r>
          </w:hyperlink>
        </w:p>
        <w:p w14:paraId="476B02B1" w14:textId="57212C94" w:rsidR="00C27644" w:rsidRDefault="00C27644">
          <w:pPr>
            <w:pStyle w:val="TOC2"/>
            <w:tabs>
              <w:tab w:val="right" w:leader="dot" w:pos="9350"/>
            </w:tabs>
            <w:rPr>
              <w:noProof/>
            </w:rPr>
          </w:pPr>
          <w:hyperlink w:anchor="_Toc234327782" w:history="1">
            <w:r w:rsidRPr="000025E1">
              <w:rPr>
                <w:rStyle w:val="Hyperlink"/>
                <w:noProof/>
              </w:rPr>
              <w:t>Phase 3 — Hardening (S3, S4, S6)</w:t>
            </w:r>
            <w:r>
              <w:rPr>
                <w:noProof/>
              </w:rPr>
              <w:tab/>
            </w:r>
            <w:r>
              <w:rPr>
                <w:noProof/>
              </w:rPr>
              <w:fldChar w:fldCharType="begin"/>
            </w:r>
            <w:r>
              <w:rPr>
                <w:noProof/>
              </w:rPr>
              <w:instrText xml:space="preserve"> PAGEREF _Toc234327782 \h </w:instrText>
            </w:r>
            <w:r>
              <w:rPr>
                <w:noProof/>
              </w:rPr>
            </w:r>
            <w:r>
              <w:rPr>
                <w:noProof/>
              </w:rPr>
              <w:fldChar w:fldCharType="separate"/>
            </w:r>
            <w:r>
              <w:rPr>
                <w:noProof/>
              </w:rPr>
              <w:t>8</w:t>
            </w:r>
            <w:r>
              <w:rPr>
                <w:noProof/>
              </w:rPr>
              <w:fldChar w:fldCharType="end"/>
            </w:r>
          </w:hyperlink>
        </w:p>
        <w:p w14:paraId="6F5310EC" w14:textId="4A6E14A0" w:rsidR="00C27644" w:rsidRDefault="00C27644">
          <w:pPr>
            <w:pStyle w:val="TOC2"/>
            <w:tabs>
              <w:tab w:val="right" w:leader="dot" w:pos="9350"/>
            </w:tabs>
            <w:rPr>
              <w:noProof/>
            </w:rPr>
          </w:pPr>
          <w:hyperlink w:anchor="_Toc234327783" w:history="1">
            <w:r w:rsidRPr="000025E1">
              <w:rPr>
                <w:rStyle w:val="Hyperlink"/>
                <w:noProof/>
              </w:rPr>
              <w:t>Phase 4 — Deployment infrastructure</w:t>
            </w:r>
            <w:r>
              <w:rPr>
                <w:noProof/>
              </w:rPr>
              <w:tab/>
            </w:r>
            <w:r>
              <w:rPr>
                <w:noProof/>
              </w:rPr>
              <w:fldChar w:fldCharType="begin"/>
            </w:r>
            <w:r>
              <w:rPr>
                <w:noProof/>
              </w:rPr>
              <w:instrText xml:space="preserve"> PAGEREF _Toc234327783 \h </w:instrText>
            </w:r>
            <w:r>
              <w:rPr>
                <w:noProof/>
              </w:rPr>
            </w:r>
            <w:r>
              <w:rPr>
                <w:noProof/>
              </w:rPr>
              <w:fldChar w:fldCharType="separate"/>
            </w:r>
            <w:r>
              <w:rPr>
                <w:noProof/>
              </w:rPr>
              <w:t>8</w:t>
            </w:r>
            <w:r>
              <w:rPr>
                <w:noProof/>
              </w:rPr>
              <w:fldChar w:fldCharType="end"/>
            </w:r>
          </w:hyperlink>
        </w:p>
        <w:p w14:paraId="60BD18A8" w14:textId="3D943C90" w:rsidR="00C27644" w:rsidRDefault="00C27644">
          <w:pPr>
            <w:pStyle w:val="TOC2"/>
            <w:tabs>
              <w:tab w:val="right" w:leader="dot" w:pos="9350"/>
            </w:tabs>
            <w:rPr>
              <w:noProof/>
            </w:rPr>
          </w:pPr>
          <w:hyperlink w:anchor="_Toc234327784" w:history="1">
            <w:r w:rsidRPr="000025E1">
              <w:rPr>
                <w:rStyle w:val="Hyperlink"/>
                <w:noProof/>
              </w:rPr>
              <w:t>Phase 5 — Test coverage</w:t>
            </w:r>
            <w:r>
              <w:rPr>
                <w:noProof/>
              </w:rPr>
              <w:tab/>
            </w:r>
            <w:r>
              <w:rPr>
                <w:noProof/>
              </w:rPr>
              <w:fldChar w:fldCharType="begin"/>
            </w:r>
            <w:r>
              <w:rPr>
                <w:noProof/>
              </w:rPr>
              <w:instrText xml:space="preserve"> PAGEREF _Toc234327784 \h </w:instrText>
            </w:r>
            <w:r>
              <w:rPr>
                <w:noProof/>
              </w:rPr>
            </w:r>
            <w:r>
              <w:rPr>
                <w:noProof/>
              </w:rPr>
              <w:fldChar w:fldCharType="separate"/>
            </w:r>
            <w:r>
              <w:rPr>
                <w:noProof/>
              </w:rPr>
              <w:t>8</w:t>
            </w:r>
            <w:r>
              <w:rPr>
                <w:noProof/>
              </w:rPr>
              <w:fldChar w:fldCharType="end"/>
            </w:r>
          </w:hyperlink>
        </w:p>
        <w:p w14:paraId="58D1EFA1" w14:textId="5167C6A9" w:rsidR="00F0375F" w:rsidRDefault="00035035">
          <w:r>
            <w:fldChar w:fldCharType="end"/>
          </w:r>
        </w:p>
      </w:sdtContent>
    </w:sdt>
    <w:p w14:paraId="58D1EFA2" w14:textId="77777777" w:rsidR="00F0375F" w:rsidRDefault="00035035">
      <w:r>
        <w:br w:type="page"/>
      </w:r>
    </w:p>
    <w:p w14:paraId="58D1EFA3" w14:textId="77777777" w:rsidR="00F0375F" w:rsidRDefault="00035035">
      <w:pPr>
        <w:pStyle w:val="Heading1"/>
      </w:pPr>
      <w:bookmarkStart w:id="1" w:name="_Toc234327767"/>
      <w:r>
        <w:t>1. Executive Summ</w:t>
      </w:r>
      <w:r>
        <w:t>ary</w:t>
      </w:r>
      <w:bookmarkEnd w:id="1"/>
    </w:p>
    <w:p w14:paraId="58D1EFA4" w14:textId="77777777" w:rsidR="00F0375F" w:rsidRDefault="00035035">
      <w:pPr>
        <w:spacing w:after="120" w:line="276" w:lineRule="auto"/>
      </w:pPr>
      <w:r>
        <w:rPr>
          <w:b/>
          <w:bCs/>
        </w:rPr>
        <w:t xml:space="preserve">Overall posture: </w:t>
      </w:r>
      <w:r>
        <w:t xml:space="preserve">solid fundamentals, one genuine vulnerability, and no application-layer DDoS or abuse protection. The codebase is disciplined where projects usually rot. The ORM is used exclusively — there is </w:t>
      </w:r>
      <w:r>
        <w:rPr>
          <w:b/>
          <w:bCs/>
        </w:rPr>
        <w:t>zero raw SQL</w:t>
      </w:r>
      <w:r>
        <w:t xml:space="preserve"> anywhere in </w:t>
      </w:r>
      <w:r>
        <w:rPr>
          <w:rFonts w:ascii="Consolas" w:eastAsia="Consolas" w:hAnsi="Consolas" w:cs="Consolas"/>
          <w:color w:val="8A1B2E"/>
          <w:sz w:val="18"/>
          <w:szCs w:val="18"/>
        </w:rPr>
        <w:t>backend/apps</w:t>
      </w:r>
      <w:r>
        <w:t>. The</w:t>
      </w:r>
      <w:r>
        <w:t xml:space="preserve"> frontend has zero </w:t>
      </w:r>
      <w:r>
        <w:rPr>
          <w:rFonts w:ascii="Consolas" w:eastAsia="Consolas" w:hAnsi="Consolas" w:cs="Consolas"/>
          <w:color w:val="8A1B2E"/>
          <w:sz w:val="18"/>
          <w:szCs w:val="18"/>
        </w:rPr>
        <w:t>dangerouslySetInnerHTML</w:t>
      </w:r>
      <w:r>
        <w:t xml:space="preserve">, zero </w:t>
      </w:r>
      <w:r>
        <w:rPr>
          <w:rFonts w:ascii="Consolas" w:eastAsia="Consolas" w:hAnsi="Consolas" w:cs="Consolas"/>
          <w:color w:val="8A1B2E"/>
          <w:sz w:val="18"/>
          <w:szCs w:val="18"/>
        </w:rPr>
        <w:t>any</w:t>
      </w:r>
      <w:r>
        <w:t xml:space="preserve"> types under </w:t>
      </w:r>
      <w:r>
        <w:rPr>
          <w:rFonts w:ascii="Consolas" w:eastAsia="Consolas" w:hAnsi="Consolas" w:cs="Consolas"/>
          <w:color w:val="8A1B2E"/>
          <w:sz w:val="18"/>
          <w:szCs w:val="18"/>
        </w:rPr>
        <w:t>strict: true</w:t>
      </w:r>
      <w:r>
        <w:t xml:space="preserve">, zero inline styles, no direct </w:t>
      </w:r>
      <w:r>
        <w:rPr>
          <w:rFonts w:ascii="Consolas" w:eastAsia="Consolas" w:hAnsi="Consolas" w:cs="Consolas"/>
          <w:color w:val="8A1B2E"/>
          <w:sz w:val="18"/>
          <w:szCs w:val="18"/>
        </w:rPr>
        <w:t>fetch</w:t>
      </w:r>
      <w:r>
        <w:t xml:space="preserve"> calls bypassing </w:t>
      </w:r>
      <w:r>
        <w:rPr>
          <w:rFonts w:ascii="Consolas" w:eastAsia="Consolas" w:hAnsi="Consolas" w:cs="Consolas"/>
          <w:color w:val="8A1B2E"/>
          <w:sz w:val="18"/>
          <w:szCs w:val="18"/>
        </w:rPr>
        <w:t>apiFetch</w:t>
      </w:r>
      <w:r>
        <w:t xml:space="preserve">, and no </w:t>
      </w:r>
      <w:r>
        <w:rPr>
          <w:rFonts w:ascii="Consolas" w:eastAsia="Consolas" w:hAnsi="Consolas" w:cs="Consolas"/>
          <w:color w:val="8A1B2E"/>
          <w:sz w:val="18"/>
          <w:szCs w:val="18"/>
        </w:rPr>
        <w:t>.env</w:t>
      </w:r>
      <w:r>
        <w:t xml:space="preserve"> files committed to git. The </w:t>
      </w:r>
      <w:r>
        <w:rPr>
          <w:rFonts w:ascii="Consolas" w:eastAsia="Consolas" w:hAnsi="Consolas" w:cs="Consolas"/>
          <w:color w:val="8A1B2E"/>
          <w:sz w:val="18"/>
          <w:szCs w:val="18"/>
        </w:rPr>
        <w:t>validate_production_settings()</w:t>
      </w:r>
      <w:r>
        <w:t xml:space="preserve"> guard refuses to boot production with </w:t>
      </w:r>
      <w:r>
        <w:rPr>
          <w:rFonts w:ascii="Consolas" w:eastAsia="Consolas" w:hAnsi="Consolas" w:cs="Consolas"/>
          <w:color w:val="8A1B2E"/>
          <w:sz w:val="18"/>
          <w:szCs w:val="18"/>
        </w:rPr>
        <w:t>DEBUG=</w:t>
      </w:r>
      <w:r>
        <w:rPr>
          <w:rFonts w:ascii="Consolas" w:eastAsia="Consolas" w:hAnsi="Consolas" w:cs="Consolas"/>
          <w:color w:val="8A1B2E"/>
          <w:sz w:val="18"/>
          <w:szCs w:val="18"/>
        </w:rPr>
        <w:t>True</w:t>
      </w:r>
      <w:r>
        <w:t xml:space="preserve"> or the development secret key — a genuinely good pattern.</w:t>
      </w:r>
    </w:p>
    <w:p w14:paraId="58D1EFA5" w14:textId="77777777" w:rsidR="00F0375F" w:rsidRDefault="00035035">
      <w:pPr>
        <w:spacing w:after="120" w:line="276" w:lineRule="auto"/>
      </w:pPr>
      <w:r>
        <w:rPr>
          <w:b/>
          <w:bCs/>
        </w:rPr>
        <w:t>The three material gaps</w:t>
      </w:r>
      <w:r>
        <w:t xml:space="preserve"> that must be addressed before a public deployment:</w:t>
      </w:r>
    </w:p>
    <w:p w14:paraId="58D1EFA6" w14:textId="77777777" w:rsidR="00F0375F" w:rsidRDefault="00035035">
      <w:pPr>
        <w:pStyle w:val="ListParagraph"/>
        <w:numPr>
          <w:ilvl w:val="0"/>
          <w:numId w:val="2"/>
        </w:numPr>
        <w:spacing w:after="80" w:line="264" w:lineRule="auto"/>
      </w:pPr>
      <w:r>
        <w:rPr>
          <w:b/>
          <w:bCs/>
        </w:rPr>
        <w:t>Server-Side Request Forgery (SSRF)</w:t>
      </w:r>
      <w:r>
        <w:t xml:space="preserve"> in the ICS URL fetcher — the only high-severity finding. It fetches arbitrary user-</w:t>
      </w:r>
      <w:r>
        <w:t>supplied URLs server-side with no host allowlist, so an attacker can reach internal services such as cloud metadata endpoints or localhost.</w:t>
      </w:r>
    </w:p>
    <w:p w14:paraId="58D1EFA7" w14:textId="77777777" w:rsidR="00F0375F" w:rsidRDefault="00035035">
      <w:pPr>
        <w:pStyle w:val="ListParagraph"/>
        <w:numPr>
          <w:ilvl w:val="0"/>
          <w:numId w:val="2"/>
        </w:numPr>
        <w:spacing w:after="80" w:line="264" w:lineRule="auto"/>
      </w:pPr>
      <w:r>
        <w:rPr>
          <w:b/>
          <w:bCs/>
        </w:rPr>
        <w:t>No rate limiting anywhere</w:t>
      </w:r>
      <w:r>
        <w:t xml:space="preserve"> — neither DRF throttles nor Next.js middleware. Login, signup email-code, and the SSRF endpoint are all unauthenticated and unthrottled. This is the primary application-layer DDoS and brute-force exposure.</w:t>
      </w:r>
    </w:p>
    <w:p w14:paraId="58D1EFA8" w14:textId="77777777" w:rsidR="00F0375F" w:rsidRDefault="00035035">
      <w:pPr>
        <w:pStyle w:val="ListParagraph"/>
        <w:numPr>
          <w:ilvl w:val="0"/>
          <w:numId w:val="2"/>
        </w:numPr>
        <w:spacing w:after="80" w:line="264" w:lineRule="auto"/>
      </w:pPr>
      <w:r>
        <w:rPr>
          <w:b/>
          <w:bCs/>
        </w:rPr>
        <w:t>No security headers or HSTS</w:t>
      </w:r>
      <w:r>
        <w:t xml:space="preserve"> — SecurityMiddleware </w:t>
      </w:r>
      <w:r>
        <w:t>is installed but HSTS, SSL redirect, and Content-Security-Policy are all unset.</w:t>
      </w:r>
    </w:p>
    <w:p w14:paraId="58D1EFA9" w14:textId="77777777" w:rsidR="00F0375F" w:rsidRDefault="00035035">
      <w:pPr>
        <w:pStyle w:val="Heading2"/>
      </w:pPr>
      <w:bookmarkStart w:id="2" w:name="_Toc234327768"/>
      <w:r>
        <w:t>Status at a glance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F0375F" w14:paraId="58D1EFAD"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AA" w14:textId="77777777" w:rsidR="00F0375F" w:rsidRDefault="00035035">
            <w:r>
              <w:rPr>
                <w:b/>
                <w:bCs/>
                <w:color w:val="FFFFFF"/>
                <w:sz w:val="19"/>
                <w:szCs w:val="19"/>
              </w:rPr>
              <w:t>Area</w:t>
            </w:r>
          </w:p>
        </w:tc>
        <w:tc>
          <w:tcPr>
            <w:tcW w:w="190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AB" w14:textId="77777777" w:rsidR="00F0375F" w:rsidRDefault="00035035">
            <w:r>
              <w:rPr>
                <w:b/>
                <w:bCs/>
                <w:color w:val="FFFFFF"/>
                <w:sz w:val="19"/>
                <w:szCs w:val="19"/>
              </w:rPr>
              <w:t>Rating</w:t>
            </w:r>
          </w:p>
        </w:tc>
        <w:tc>
          <w:tcPr>
            <w:tcW w:w="506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AC" w14:textId="77777777" w:rsidR="00F0375F" w:rsidRDefault="00035035">
            <w:r>
              <w:rPr>
                <w:b/>
                <w:bCs/>
                <w:color w:val="FFFFFF"/>
                <w:sz w:val="19"/>
                <w:szCs w:val="19"/>
              </w:rPr>
              <w:t>Summary</w:t>
            </w:r>
          </w:p>
        </w:tc>
      </w:tr>
      <w:tr w:rsidR="00F0375F" w14:paraId="58D1EFB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AE" w14:textId="77777777" w:rsidR="00F0375F" w:rsidRDefault="00035035">
            <w:r>
              <w:rPr>
                <w:b/>
                <w:bCs/>
                <w:sz w:val="19"/>
                <w:szCs w:val="19"/>
              </w:rPr>
              <w:t>SQL injection</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AF" w14:textId="77777777" w:rsidR="00F0375F" w:rsidRDefault="00035035">
            <w:r>
              <w:rPr>
                <w:b/>
                <w:bCs/>
                <w:color w:val="008489"/>
                <w:sz w:val="19"/>
                <w:szCs w:val="19"/>
              </w:rPr>
              <w:t>Clean</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0" w14:textId="77777777" w:rsidR="00F0375F" w:rsidRDefault="00035035">
            <w:r>
              <w:rPr>
                <w:sz w:val="19"/>
                <w:szCs w:val="19"/>
              </w:rPr>
              <w:t>No raw SQL, .raw(), .extra() or cursor use in app code.</w:t>
            </w:r>
          </w:p>
        </w:tc>
      </w:tr>
      <w:tr w:rsidR="00F0375F" w14:paraId="58D1EFB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2" w14:textId="77777777" w:rsidR="00F0375F" w:rsidRDefault="00035035">
            <w:r>
              <w:rPr>
                <w:b/>
                <w:bCs/>
                <w:sz w:val="19"/>
                <w:szCs w:val="19"/>
              </w:rPr>
              <w:t>XSS / type safety</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B3" w14:textId="77777777" w:rsidR="00F0375F" w:rsidRDefault="00035035">
            <w:r>
              <w:rPr>
                <w:b/>
                <w:bCs/>
                <w:color w:val="008489"/>
                <w:sz w:val="19"/>
                <w:szCs w:val="19"/>
              </w:rPr>
              <w:t>Clean</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4" w14:textId="77777777" w:rsidR="00F0375F" w:rsidRDefault="00035035">
            <w:r>
              <w:rPr>
                <w:sz w:val="19"/>
                <w:szCs w:val="19"/>
              </w:rPr>
              <w:t>No dangerouslySetInnerHTML; strict TS with zero any.</w:t>
            </w:r>
          </w:p>
        </w:tc>
      </w:tr>
      <w:tr w:rsidR="00F0375F" w14:paraId="58D1EFB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6" w14:textId="77777777" w:rsidR="00F0375F" w:rsidRDefault="00035035">
            <w:r>
              <w:rPr>
                <w:b/>
                <w:bCs/>
                <w:sz w:val="19"/>
                <w:szCs w:val="19"/>
              </w:rPr>
              <w:t>Secrets hygiene</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B7" w14:textId="77777777" w:rsidR="00F0375F" w:rsidRDefault="00035035">
            <w:r>
              <w:rPr>
                <w:b/>
                <w:bCs/>
                <w:color w:val="008489"/>
                <w:sz w:val="19"/>
                <w:szCs w:val="19"/>
              </w:rPr>
              <w:t>Clean</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8" w14:textId="77777777" w:rsidR="00F0375F" w:rsidRDefault="00035035">
            <w:r>
              <w:rPr>
                <w:sz w:val="19"/>
                <w:szCs w:val="19"/>
              </w:rPr>
              <w:t>Only .env.example tracked; Sentry redacts auth headers.</w:t>
            </w:r>
          </w:p>
        </w:tc>
      </w:tr>
      <w:tr w:rsidR="00F0375F" w14:paraId="58D1EFB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A" w14:textId="77777777" w:rsidR="00F0375F" w:rsidRDefault="00035035">
            <w:r>
              <w:rPr>
                <w:b/>
                <w:bCs/>
                <w:sz w:val="19"/>
                <w:szCs w:val="19"/>
              </w:rPr>
              <w:t>Vulnerabilities</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BB" w14:textId="77777777" w:rsidR="00F0375F" w:rsidRDefault="00035035">
            <w:r>
              <w:rPr>
                <w:b/>
                <w:bCs/>
                <w:color w:val="B7791F"/>
                <w:sz w:val="19"/>
                <w:szCs w:val="19"/>
              </w:rPr>
              <w:t>1 High</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C" w14:textId="77777777" w:rsidR="00F0375F" w:rsidRDefault="00035035">
            <w:r>
              <w:rPr>
                <w:sz w:val="19"/>
                <w:szCs w:val="19"/>
              </w:rPr>
              <w:t>SSRF in ICS URL fetcher (S1).</w:t>
            </w:r>
          </w:p>
        </w:tc>
      </w:tr>
      <w:tr w:rsidR="00F0375F" w14:paraId="58D1EFC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BE" w14:textId="77777777" w:rsidR="00F0375F" w:rsidRDefault="00035035">
            <w:r>
              <w:rPr>
                <w:b/>
                <w:bCs/>
                <w:sz w:val="19"/>
                <w:szCs w:val="19"/>
              </w:rPr>
              <w:t>Rate limiting</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BF" w14:textId="77777777" w:rsidR="00F0375F" w:rsidRDefault="00035035">
            <w:r>
              <w:rPr>
                <w:b/>
                <w:bCs/>
                <w:color w:val="FF385C"/>
                <w:sz w:val="19"/>
                <w:szCs w:val="19"/>
              </w:rPr>
              <w:t>Missing</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0" w14:textId="77777777" w:rsidR="00F0375F" w:rsidRDefault="00035035">
            <w:r>
              <w:rPr>
                <w:sz w:val="19"/>
                <w:szCs w:val="19"/>
              </w:rPr>
              <w:t>No throttles on any endpoint (S2).</w:t>
            </w:r>
          </w:p>
        </w:tc>
      </w:tr>
      <w:tr w:rsidR="00F0375F" w14:paraId="58D1EFC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2" w14:textId="77777777" w:rsidR="00F0375F" w:rsidRDefault="00035035">
            <w:r>
              <w:rPr>
                <w:b/>
                <w:bCs/>
                <w:sz w:val="19"/>
                <w:szCs w:val="19"/>
              </w:rPr>
              <w:t>Security headers</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C3" w14:textId="77777777" w:rsidR="00F0375F" w:rsidRDefault="00035035">
            <w:r>
              <w:rPr>
                <w:b/>
                <w:bCs/>
                <w:color w:val="FF385C"/>
                <w:sz w:val="19"/>
                <w:szCs w:val="19"/>
              </w:rPr>
              <w:t>Missing</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4" w14:textId="77777777" w:rsidR="00F0375F" w:rsidRDefault="00035035">
            <w:r>
              <w:rPr>
                <w:sz w:val="19"/>
                <w:szCs w:val="19"/>
              </w:rPr>
              <w:t>No HSTS / CSP / SSL redirect (S3).</w:t>
            </w:r>
          </w:p>
        </w:tc>
      </w:tr>
      <w:tr w:rsidR="00F0375F" w14:paraId="58D1EFC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6" w14:textId="77777777" w:rsidR="00F0375F" w:rsidRDefault="00035035">
            <w:r>
              <w:rPr>
                <w:b/>
                <w:bCs/>
                <w:sz w:val="19"/>
                <w:szCs w:val="19"/>
              </w:rPr>
              <w:t>Mobile readiness</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C7" w14:textId="77777777" w:rsidR="00F0375F" w:rsidRDefault="00035035">
            <w:r>
              <w:rPr>
                <w:b/>
                <w:bCs/>
                <w:color w:val="008489"/>
                <w:sz w:val="19"/>
                <w:szCs w:val="19"/>
              </w:rPr>
              <w:t>Good</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8" w14:textId="77777777" w:rsidR="00F0375F" w:rsidRDefault="00035035">
            <w:r>
              <w:rPr>
                <w:sz w:val="19"/>
                <w:szCs w:val="19"/>
              </w:rPr>
              <w:t>22 media queries; grids collapse. Maps/modals need verification.</w:t>
            </w:r>
          </w:p>
        </w:tc>
      </w:tr>
      <w:tr w:rsidR="00F0375F" w14:paraId="58D1EFC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A" w14:textId="77777777" w:rsidR="00F0375F" w:rsidRDefault="00035035">
            <w:r>
              <w:rPr>
                <w:b/>
                <w:bCs/>
                <w:sz w:val="19"/>
                <w:szCs w:val="19"/>
              </w:rPr>
              <w:t>Backend tests</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CB" w14:textId="77777777" w:rsidR="00F0375F" w:rsidRDefault="00035035">
            <w:r>
              <w:rPr>
                <w:b/>
                <w:bCs/>
                <w:color w:val="008489"/>
                <w:sz w:val="19"/>
                <w:szCs w:val="19"/>
              </w:rPr>
              <w:t>Strong</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C" w14:textId="77777777" w:rsidR="00F0375F" w:rsidRDefault="00035035">
            <w:r>
              <w:rPr>
                <w:sz w:val="19"/>
                <w:szCs w:val="19"/>
              </w:rPr>
              <w:t>24 modules cover marketplace invariants.</w:t>
            </w:r>
          </w:p>
        </w:tc>
      </w:tr>
      <w:tr w:rsidR="00F0375F" w14:paraId="58D1EFD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CE" w14:textId="77777777" w:rsidR="00F0375F" w:rsidRDefault="00035035">
            <w:r>
              <w:rPr>
                <w:b/>
                <w:bCs/>
                <w:sz w:val="19"/>
                <w:szCs w:val="19"/>
              </w:rPr>
              <w:t>Frontend tests</w:t>
            </w:r>
          </w:p>
        </w:tc>
        <w:tc>
          <w:tcPr>
            <w:tcW w:w="19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CF" w14:textId="77777777" w:rsidR="00F0375F" w:rsidRDefault="00035035">
            <w:r>
              <w:rPr>
                <w:b/>
                <w:bCs/>
                <w:color w:val="B7791F"/>
                <w:sz w:val="19"/>
                <w:szCs w:val="19"/>
              </w:rPr>
              <w:t>Thin</w:t>
            </w:r>
          </w:p>
        </w:tc>
        <w:tc>
          <w:tcPr>
            <w:tcW w:w="50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D0" w14:textId="77777777" w:rsidR="00F0375F" w:rsidRDefault="00035035">
            <w:r>
              <w:rPr>
                <w:sz w:val="19"/>
                <w:szCs w:val="19"/>
              </w:rPr>
              <w:t>Only 2 test files; signu</w:t>
            </w:r>
            <w:r>
              <w:rPr>
                <w:sz w:val="19"/>
                <w:szCs w:val="19"/>
              </w:rPr>
              <w:t>p + shared components uncovered.</w:t>
            </w:r>
          </w:p>
        </w:tc>
      </w:tr>
    </w:tbl>
    <w:p w14:paraId="58D1EFD2" w14:textId="77777777" w:rsidR="00F0375F" w:rsidRDefault="00035035">
      <w:pPr>
        <w:spacing w:before="120" w:after="120" w:line="276" w:lineRule="auto"/>
      </w:pPr>
      <w:r>
        <w:rPr>
          <w:b/>
          <w:bCs/>
        </w:rPr>
        <w:t xml:space="preserve">Bottom line: </w:t>
      </w:r>
      <w:r>
        <w:t>SSRF (S1) is a hard blocker before any public deploy — it is remotely exploitable by any authenticated user today. The DDoS story is entirely at the edge right now; Cloudflare plus DRF throttles are not optional extras, they are the whole defense. Everythi</w:t>
      </w:r>
      <w:r>
        <w:t>ng else is standard hardening that can be sequenced after launch.</w:t>
      </w:r>
    </w:p>
    <w:p w14:paraId="58D1EFD3" w14:textId="77777777" w:rsidR="00F0375F" w:rsidRDefault="00035035">
      <w:r>
        <w:br w:type="page"/>
      </w:r>
    </w:p>
    <w:p w14:paraId="58D1EFD4" w14:textId="77777777" w:rsidR="00F0375F" w:rsidRDefault="00035035">
      <w:pPr>
        <w:pStyle w:val="Heading1"/>
      </w:pPr>
      <w:bookmarkStart w:id="3" w:name="_Toc234327769"/>
      <w:r>
        <w:t>2. Security &amp; Vulnerability Matrix</w:t>
      </w:r>
      <w:bookmarkEnd w:id="3"/>
    </w:p>
    <w:p w14:paraId="58D1EFD5" w14:textId="77777777" w:rsidR="00F0375F" w:rsidRDefault="00035035">
      <w:pPr>
        <w:spacing w:after="120" w:line="276" w:lineRule="auto"/>
      </w:pPr>
      <w:r>
        <w:t xml:space="preserve">Severity, exact location and code-level remediation for every local risk. SQL injection was a specific focus of this audit: </w:t>
      </w:r>
      <w:r>
        <w:rPr>
          <w:b/>
          <w:bCs/>
        </w:rPr>
        <w:t>none was found</w:t>
      </w:r>
      <w:r>
        <w:t xml:space="preserve"> — the ORM is used throughout with no raw query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
        <w:gridCol w:w="902"/>
        <w:gridCol w:w="2779"/>
        <w:gridCol w:w="3823"/>
        <w:gridCol w:w="3089"/>
      </w:tblGrid>
      <w:tr w:rsidR="00F0375F" w14:paraId="58D1EFDB" w14:textId="77777777">
        <w:tblPrEx>
          <w:tblCellMar>
            <w:top w:w="0" w:type="dxa"/>
            <w:bottom w:w="0" w:type="dxa"/>
          </w:tblCellMar>
        </w:tblPrEx>
        <w:trPr>
          <w:tblHeader/>
        </w:trPr>
        <w:tc>
          <w:tcPr>
            <w:tcW w:w="62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D6" w14:textId="77777777" w:rsidR="00F0375F" w:rsidRDefault="00035035">
            <w:r>
              <w:rPr>
                <w:b/>
                <w:bCs/>
                <w:color w:val="FFFFFF"/>
                <w:sz w:val="19"/>
                <w:szCs w:val="19"/>
              </w:rPr>
              <w:t>#</w:t>
            </w:r>
          </w:p>
        </w:tc>
        <w:tc>
          <w:tcPr>
            <w:tcW w:w="115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D7" w14:textId="77777777" w:rsidR="00F0375F" w:rsidRDefault="00035035">
            <w:r>
              <w:rPr>
                <w:b/>
                <w:bCs/>
                <w:color w:val="FFFFFF"/>
                <w:sz w:val="19"/>
                <w:szCs w:val="19"/>
              </w:rPr>
              <w:t>Severity</w:t>
            </w:r>
          </w:p>
        </w:tc>
        <w:tc>
          <w:tcPr>
            <w:tcW w:w="340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D8" w14:textId="77777777" w:rsidR="00F0375F" w:rsidRDefault="00035035">
            <w:r>
              <w:rPr>
                <w:b/>
                <w:bCs/>
                <w:color w:val="FFFFFF"/>
                <w:sz w:val="19"/>
                <w:szCs w:val="19"/>
              </w:rPr>
              <w:t>Issue</w:t>
            </w:r>
          </w:p>
        </w:tc>
        <w:tc>
          <w:tcPr>
            <w:tcW w:w="199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D9" w14:textId="77777777" w:rsidR="00F0375F" w:rsidRDefault="00035035">
            <w:r>
              <w:rPr>
                <w:b/>
                <w:bCs/>
                <w:color w:val="FFFFFF"/>
                <w:sz w:val="19"/>
                <w:szCs w:val="19"/>
              </w:rPr>
              <w:t>Location</w:t>
            </w:r>
          </w:p>
        </w:tc>
        <w:tc>
          <w:tcPr>
            <w:tcW w:w="2200" w:type="dxa"/>
            <w:tcBorders>
              <w:top w:val="single" w:sz="1" w:space="0" w:color="DDDDDD"/>
              <w:left w:val="single" w:sz="1" w:space="0" w:color="DDDDDD"/>
              <w:bottom w:val="single" w:sz="1" w:space="0" w:color="DDDDDD"/>
              <w:right w:val="single" w:sz="1" w:space="0" w:color="DDDDDD"/>
            </w:tcBorders>
            <w:shd w:val="clear" w:color="auto" w:fill="2B2B33"/>
            <w:tcMar>
              <w:top w:w="90" w:type="dxa"/>
              <w:left w:w="130" w:type="dxa"/>
              <w:bottom w:w="90" w:type="dxa"/>
              <w:right w:w="130" w:type="dxa"/>
            </w:tcMar>
            <w:vAlign w:val="center"/>
          </w:tcPr>
          <w:p w14:paraId="58D1EFDA" w14:textId="77777777" w:rsidR="00F0375F" w:rsidRDefault="00035035">
            <w:r>
              <w:rPr>
                <w:b/>
                <w:bCs/>
                <w:color w:val="FFFFFF"/>
                <w:sz w:val="19"/>
                <w:szCs w:val="19"/>
              </w:rPr>
              <w:t>Remediation</w:t>
            </w:r>
          </w:p>
        </w:tc>
      </w:tr>
      <w:tr w:rsidR="00F0375F" w14:paraId="58D1EFE1" w14:textId="77777777">
        <w:tblPrEx>
          <w:tblCellMar>
            <w:top w:w="0" w:type="dxa"/>
            <w:bottom w:w="0" w:type="dxa"/>
          </w:tblCellMar>
        </w:tblPrEx>
        <w:tc>
          <w:tcPr>
            <w:tcW w:w="62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DC" w14:textId="77777777" w:rsidR="00F0375F" w:rsidRDefault="00035035">
            <w:r>
              <w:rPr>
                <w:b/>
                <w:bCs/>
                <w:sz w:val="19"/>
                <w:szCs w:val="19"/>
              </w:rPr>
              <w:t>S1</w:t>
            </w:r>
          </w:p>
        </w:tc>
        <w:tc>
          <w:tcPr>
            <w:tcW w:w="1150" w:type="dxa"/>
            <w:tcBorders>
              <w:top w:val="single" w:sz="1" w:space="0" w:color="DDDDDD"/>
              <w:left w:val="single" w:sz="1" w:space="0" w:color="DDDDDD"/>
              <w:bottom w:val="single" w:sz="1" w:space="0" w:color="DDDDDD"/>
              <w:right w:val="single" w:sz="1" w:space="0" w:color="DDDDDD"/>
            </w:tcBorders>
            <w:shd w:val="clear" w:color="auto" w:fill="FBE3E7"/>
            <w:tcMar>
              <w:top w:w="90" w:type="dxa"/>
              <w:left w:w="110" w:type="dxa"/>
              <w:bottom w:w="90" w:type="dxa"/>
              <w:right w:w="110" w:type="dxa"/>
            </w:tcMar>
            <w:vAlign w:val="center"/>
          </w:tcPr>
          <w:p w14:paraId="58D1EFDD" w14:textId="77777777" w:rsidR="00F0375F" w:rsidRDefault="00035035">
            <w:pPr>
              <w:jc w:val="center"/>
            </w:pPr>
            <w:r>
              <w:rPr>
                <w:b/>
                <w:bCs/>
                <w:color w:val="B10E27"/>
                <w:sz w:val="16"/>
                <w:szCs w:val="16"/>
              </w:rPr>
              <w:t>HIGH</w:t>
            </w:r>
          </w:p>
        </w:tc>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DE" w14:textId="77777777" w:rsidR="00F0375F" w:rsidRDefault="00035035">
            <w:r>
              <w:rPr>
                <w:sz w:val="18"/>
                <w:szCs w:val="18"/>
              </w:rPr>
              <w:t>SSRF — FetchIcsUrlView fetches any user URL server-side with only an http(s):// prefix check. Reaches cloud metadata / internal hosts.</w:t>
            </w:r>
          </w:p>
        </w:tc>
        <w:tc>
          <w:tcPr>
            <w:tcW w:w="199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DF" w14:textId="77777777" w:rsidR="00F0375F" w:rsidRDefault="00035035">
            <w:r>
              <w:rPr>
                <w:rFonts w:ascii="Consolas" w:eastAsia="Consolas" w:hAnsi="Consolas" w:cs="Consolas"/>
                <w:color w:val="8A1B2E"/>
                <w:sz w:val="18"/>
                <w:szCs w:val="18"/>
              </w:rPr>
              <w:t>backend/apps/properties/views.py:136</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E0" w14:textId="77777777" w:rsidR="00F0375F" w:rsidRDefault="00035035">
            <w:r>
              <w:rPr>
                <w:sz w:val="18"/>
                <w:szCs w:val="18"/>
              </w:rPr>
              <w:t>Resolve hostname; reject private / loopback / link-local ranges; allowlist Airbnb/Bo</w:t>
            </w:r>
            <w:r>
              <w:rPr>
                <w:sz w:val="18"/>
                <w:szCs w:val="18"/>
              </w:rPr>
              <w:t>oking/Google iCal domains; block redirects to private IPs; cap response.read() size.</w:t>
            </w:r>
          </w:p>
        </w:tc>
      </w:tr>
      <w:tr w:rsidR="00F0375F" w14:paraId="58D1EFE7" w14:textId="77777777">
        <w:tblPrEx>
          <w:tblCellMar>
            <w:top w:w="0" w:type="dxa"/>
            <w:bottom w:w="0" w:type="dxa"/>
          </w:tblCellMar>
        </w:tblPrEx>
        <w:tc>
          <w:tcPr>
            <w:tcW w:w="62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vAlign w:val="center"/>
          </w:tcPr>
          <w:p w14:paraId="58D1EFE2" w14:textId="77777777" w:rsidR="00F0375F" w:rsidRDefault="00035035">
            <w:r>
              <w:rPr>
                <w:b/>
                <w:bCs/>
                <w:sz w:val="19"/>
                <w:szCs w:val="19"/>
              </w:rPr>
              <w:t>S2</w:t>
            </w:r>
          </w:p>
        </w:tc>
        <w:tc>
          <w:tcPr>
            <w:tcW w:w="1150" w:type="dxa"/>
            <w:tcBorders>
              <w:top w:val="single" w:sz="1" w:space="0" w:color="DDDDDD"/>
              <w:left w:val="single" w:sz="1" w:space="0" w:color="DDDDDD"/>
              <w:bottom w:val="single" w:sz="1" w:space="0" w:color="DDDDDD"/>
              <w:right w:val="single" w:sz="1" w:space="0" w:color="DDDDDD"/>
            </w:tcBorders>
            <w:shd w:val="clear" w:color="auto" w:fill="FBE3E7"/>
            <w:tcMar>
              <w:top w:w="90" w:type="dxa"/>
              <w:left w:w="110" w:type="dxa"/>
              <w:bottom w:w="90" w:type="dxa"/>
              <w:right w:w="110" w:type="dxa"/>
            </w:tcMar>
            <w:vAlign w:val="center"/>
          </w:tcPr>
          <w:p w14:paraId="58D1EFE3" w14:textId="77777777" w:rsidR="00F0375F" w:rsidRDefault="00035035">
            <w:pPr>
              <w:jc w:val="center"/>
            </w:pPr>
            <w:r>
              <w:rPr>
                <w:b/>
                <w:bCs/>
                <w:color w:val="B10E27"/>
                <w:sz w:val="16"/>
                <w:szCs w:val="16"/>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E4" w14:textId="77777777" w:rsidR="00F0375F" w:rsidRDefault="00035035">
            <w:r>
              <w:rPr>
                <w:sz w:val="18"/>
                <w:szCs w:val="18"/>
              </w:rPr>
              <w:t>No rate limiting on any endpoint — login, signup email-code, SSRF fetch and ICS upload are all unauthenticated. Enables brute-force, email-bombing and app-layer DoS.</w:t>
            </w:r>
          </w:p>
        </w:tc>
        <w:tc>
          <w:tcPr>
            <w:tcW w:w="199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E5" w14:textId="77777777" w:rsidR="00F0375F" w:rsidRDefault="00035035">
            <w:r>
              <w:rPr>
                <w:rFonts w:ascii="Consolas" w:eastAsia="Consolas" w:hAnsi="Consolas" w:cs="Consolas"/>
                <w:color w:val="8A1B2E"/>
                <w:sz w:val="18"/>
                <w:szCs w:val="18"/>
              </w:rPr>
              <w:t>backend/config/settings.py (no throttle config); frontend/middleware.ts</w:t>
            </w:r>
          </w:p>
        </w:tc>
        <w:tc>
          <w:tcPr>
            <w:tcW w:w="220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E6" w14:textId="77777777" w:rsidR="00F0375F" w:rsidRDefault="00035035">
            <w:r>
              <w:rPr>
                <w:sz w:val="18"/>
                <w:szCs w:val="18"/>
              </w:rPr>
              <w:t>Add DRF DEFAULT_TH</w:t>
            </w:r>
            <w:r>
              <w:rPr>
                <w:sz w:val="18"/>
                <w:szCs w:val="18"/>
              </w:rPr>
              <w:t>ROTTLE_CLASSES (Anon/User) + ScopedRateThrottle on login/signup/ICS. Add django-ratelimit for view-level IP limits.</w:t>
            </w:r>
          </w:p>
        </w:tc>
      </w:tr>
      <w:tr w:rsidR="00F0375F" w14:paraId="58D1EFED" w14:textId="77777777">
        <w:tblPrEx>
          <w:tblCellMar>
            <w:top w:w="0" w:type="dxa"/>
            <w:bottom w:w="0" w:type="dxa"/>
          </w:tblCellMar>
        </w:tblPrEx>
        <w:tc>
          <w:tcPr>
            <w:tcW w:w="62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E8" w14:textId="77777777" w:rsidR="00F0375F" w:rsidRDefault="00035035">
            <w:r>
              <w:rPr>
                <w:b/>
                <w:bCs/>
                <w:sz w:val="19"/>
                <w:szCs w:val="19"/>
              </w:rPr>
              <w:t>S3</w:t>
            </w:r>
          </w:p>
        </w:tc>
        <w:tc>
          <w:tcPr>
            <w:tcW w:w="1150" w:type="dxa"/>
            <w:tcBorders>
              <w:top w:val="single" w:sz="1" w:space="0" w:color="DDDDDD"/>
              <w:left w:val="single" w:sz="1" w:space="0" w:color="DDDDDD"/>
              <w:bottom w:val="single" w:sz="1" w:space="0" w:color="DDDDDD"/>
              <w:right w:val="single" w:sz="1" w:space="0" w:color="DDDDDD"/>
            </w:tcBorders>
            <w:shd w:val="clear" w:color="auto" w:fill="FDF1DD"/>
            <w:tcMar>
              <w:top w:w="90" w:type="dxa"/>
              <w:left w:w="110" w:type="dxa"/>
              <w:bottom w:w="90" w:type="dxa"/>
              <w:right w:w="110" w:type="dxa"/>
            </w:tcMar>
            <w:vAlign w:val="center"/>
          </w:tcPr>
          <w:p w14:paraId="58D1EFE9" w14:textId="77777777" w:rsidR="00F0375F" w:rsidRDefault="00035035">
            <w:pPr>
              <w:jc w:val="center"/>
            </w:pPr>
            <w:r>
              <w:rPr>
                <w:b/>
                <w:bCs/>
                <w:color w:val="8A5A00"/>
                <w:sz w:val="16"/>
                <w:szCs w:val="16"/>
              </w:rPr>
              <w:t>MEDIUM</w:t>
            </w:r>
          </w:p>
        </w:tc>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EA" w14:textId="77777777" w:rsidR="00F0375F" w:rsidRDefault="00035035">
            <w:r>
              <w:rPr>
                <w:sz w:val="18"/>
                <w:szCs w:val="18"/>
              </w:rPr>
              <w:t>No security headers / HSTS. SecurityMiddleware present but HSTS, SSL redirect, referrer policy and CSP are unset.</w:t>
            </w:r>
          </w:p>
        </w:tc>
        <w:tc>
          <w:tcPr>
            <w:tcW w:w="199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EB" w14:textId="77777777" w:rsidR="00F0375F" w:rsidRDefault="00035035">
            <w:r>
              <w:rPr>
                <w:rFonts w:ascii="Consolas" w:eastAsia="Consolas" w:hAnsi="Consolas" w:cs="Consolas"/>
                <w:color w:val="8A1B2E"/>
                <w:sz w:val="18"/>
                <w:szCs w:val="18"/>
              </w:rPr>
              <w:t>backend/config/settings.py:78</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EC" w14:textId="77777777" w:rsidR="00F0375F" w:rsidRDefault="00035035">
            <w:r>
              <w:rPr>
                <w:sz w:val="18"/>
                <w:szCs w:val="18"/>
              </w:rPr>
              <w:t>Production-gated SECURE_HSTS_SECONDS=31536000, SECURE_SSL_REDIRECT, referrer policy, nosniff. Add CSP via django</w:t>
            </w:r>
            <w:r>
              <w:rPr>
                <w:sz w:val="18"/>
                <w:szCs w:val="18"/>
              </w:rPr>
              <w:t>-csp or Next headers().</w:t>
            </w:r>
          </w:p>
        </w:tc>
      </w:tr>
      <w:tr w:rsidR="00F0375F" w14:paraId="58D1EFF3" w14:textId="77777777">
        <w:tblPrEx>
          <w:tblCellMar>
            <w:top w:w="0" w:type="dxa"/>
            <w:bottom w:w="0" w:type="dxa"/>
          </w:tblCellMar>
        </w:tblPrEx>
        <w:tc>
          <w:tcPr>
            <w:tcW w:w="62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vAlign w:val="center"/>
          </w:tcPr>
          <w:p w14:paraId="58D1EFEE" w14:textId="77777777" w:rsidR="00F0375F" w:rsidRDefault="00035035">
            <w:r>
              <w:rPr>
                <w:b/>
                <w:bCs/>
                <w:sz w:val="19"/>
                <w:szCs w:val="19"/>
              </w:rPr>
              <w:t>S4</w:t>
            </w:r>
          </w:p>
        </w:tc>
        <w:tc>
          <w:tcPr>
            <w:tcW w:w="1150" w:type="dxa"/>
            <w:tcBorders>
              <w:top w:val="single" w:sz="1" w:space="0" w:color="DDDDDD"/>
              <w:left w:val="single" w:sz="1" w:space="0" w:color="DDDDDD"/>
              <w:bottom w:val="single" w:sz="1" w:space="0" w:color="DDDDDD"/>
              <w:right w:val="single" w:sz="1" w:space="0" w:color="DDDDDD"/>
            </w:tcBorders>
            <w:shd w:val="clear" w:color="auto" w:fill="FDF1DD"/>
            <w:tcMar>
              <w:top w:w="90" w:type="dxa"/>
              <w:left w:w="110" w:type="dxa"/>
              <w:bottom w:w="90" w:type="dxa"/>
              <w:right w:w="110" w:type="dxa"/>
            </w:tcMar>
            <w:vAlign w:val="center"/>
          </w:tcPr>
          <w:p w14:paraId="58D1EFEF" w14:textId="77777777" w:rsidR="00F0375F" w:rsidRDefault="00035035">
            <w:pPr>
              <w:jc w:val="center"/>
            </w:pPr>
            <w:r>
              <w:rPr>
                <w:b/>
                <w:bCs/>
                <w:color w:val="8A5A00"/>
                <w:sz w:val="16"/>
                <w:szCs w:val="16"/>
              </w:rPr>
              <w:t>MEDIUM</w:t>
            </w:r>
          </w:p>
        </w:tc>
        <w:tc>
          <w:tcPr>
            <w:tcW w:w="340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F0" w14:textId="77777777" w:rsidR="00F0375F" w:rsidRDefault="00035035">
            <w:r>
              <w:rPr>
                <w:sz w:val="18"/>
                <w:szCs w:val="18"/>
              </w:rPr>
              <w:t>BasicAuthentication enabled globally in DRF. With no rate limiting this allows credential-stuffing over HTTP Basic against every endpoint.</w:t>
            </w:r>
          </w:p>
        </w:tc>
        <w:tc>
          <w:tcPr>
            <w:tcW w:w="199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F1" w14:textId="77777777" w:rsidR="00F0375F" w:rsidRDefault="00035035">
            <w:r>
              <w:rPr>
                <w:rFonts w:ascii="Consolas" w:eastAsia="Consolas" w:hAnsi="Consolas" w:cs="Consolas"/>
                <w:color w:val="8A1B2E"/>
                <w:sz w:val="18"/>
                <w:szCs w:val="18"/>
              </w:rPr>
              <w:t>backend/config/settings.py:151</w:t>
            </w:r>
          </w:p>
        </w:tc>
        <w:tc>
          <w:tcPr>
            <w:tcW w:w="220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F2" w14:textId="77777777" w:rsidR="00F0375F" w:rsidRDefault="00035035">
            <w:r>
              <w:rPr>
                <w:sz w:val="18"/>
                <w:szCs w:val="18"/>
              </w:rPr>
              <w:t>Remove BasicAuthentication from DEFAULT_AUTHENTICATION_CLASSES; keep session auth only</w:t>
            </w:r>
            <w:r>
              <w:rPr>
                <w:sz w:val="18"/>
                <w:szCs w:val="18"/>
              </w:rPr>
              <w:t>. Re-add per-view only if a machine client needs it.</w:t>
            </w:r>
          </w:p>
        </w:tc>
      </w:tr>
      <w:tr w:rsidR="00F0375F" w14:paraId="58D1EFF9" w14:textId="77777777">
        <w:tblPrEx>
          <w:tblCellMar>
            <w:top w:w="0" w:type="dxa"/>
            <w:bottom w:w="0" w:type="dxa"/>
          </w:tblCellMar>
        </w:tblPrEx>
        <w:tc>
          <w:tcPr>
            <w:tcW w:w="62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EFF4" w14:textId="77777777" w:rsidR="00F0375F" w:rsidRDefault="00035035">
            <w:r>
              <w:rPr>
                <w:b/>
                <w:bCs/>
                <w:sz w:val="19"/>
                <w:szCs w:val="19"/>
              </w:rPr>
              <w:t>S5</w:t>
            </w:r>
          </w:p>
        </w:tc>
        <w:tc>
          <w:tcPr>
            <w:tcW w:w="1150" w:type="dxa"/>
            <w:tcBorders>
              <w:top w:val="single" w:sz="1" w:space="0" w:color="DDDDDD"/>
              <w:left w:val="single" w:sz="1" w:space="0" w:color="DDDDDD"/>
              <w:bottom w:val="single" w:sz="1" w:space="0" w:color="DDDDDD"/>
              <w:right w:val="single" w:sz="1" w:space="0" w:color="DDDDDD"/>
            </w:tcBorders>
            <w:shd w:val="clear" w:color="auto" w:fill="E4F3F1"/>
            <w:tcMar>
              <w:top w:w="90" w:type="dxa"/>
              <w:left w:w="110" w:type="dxa"/>
              <w:bottom w:w="90" w:type="dxa"/>
              <w:right w:w="110" w:type="dxa"/>
            </w:tcMar>
            <w:vAlign w:val="center"/>
          </w:tcPr>
          <w:p w14:paraId="58D1EFF5" w14:textId="77777777" w:rsidR="00F0375F" w:rsidRDefault="00035035">
            <w:pPr>
              <w:jc w:val="center"/>
            </w:pPr>
            <w:r>
              <w:rPr>
                <w:b/>
                <w:bCs/>
                <w:color w:val="045B5F"/>
                <w:sz w:val="16"/>
                <w:szCs w:val="16"/>
              </w:rPr>
              <w:t>LOW</w:t>
            </w:r>
          </w:p>
        </w:tc>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F6" w14:textId="77777777" w:rsidR="00F0375F" w:rsidRDefault="00035035">
            <w:r>
              <w:rPr>
                <w:sz w:val="18"/>
                <w:szCs w:val="18"/>
              </w:rPr>
              <w:t>ICS upload has no size / content-type cap. ics_file.read() loads the whole upload into memory — memory-exhaustion DoS.</w:t>
            </w:r>
          </w:p>
        </w:tc>
        <w:tc>
          <w:tcPr>
            <w:tcW w:w="199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F7" w14:textId="77777777" w:rsidR="00F0375F" w:rsidRDefault="00035035">
            <w:r>
              <w:rPr>
                <w:rFonts w:ascii="Consolas" w:eastAsia="Consolas" w:hAnsi="Consolas" w:cs="Consolas"/>
                <w:color w:val="8A1B2E"/>
                <w:sz w:val="18"/>
                <w:szCs w:val="18"/>
              </w:rPr>
              <w:t>backend/apps/properties/views.py:84</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EFF8" w14:textId="77777777" w:rsidR="00F0375F" w:rsidRDefault="00035035">
            <w:r>
              <w:rPr>
                <w:sz w:val="18"/>
                <w:szCs w:val="18"/>
              </w:rPr>
              <w:t>Set DATA_UPLOAD_MAX_MEMORY_SIZE / FILE_UPLOAD_MAX_MEMORY_SIZE; validate ics_file.size and content typ</w:t>
            </w:r>
            <w:r>
              <w:rPr>
                <w:sz w:val="18"/>
                <w:szCs w:val="18"/>
              </w:rPr>
              <w:t>e before .read().</w:t>
            </w:r>
          </w:p>
        </w:tc>
      </w:tr>
      <w:tr w:rsidR="00F0375F" w14:paraId="58D1EFFF" w14:textId="77777777">
        <w:tblPrEx>
          <w:tblCellMar>
            <w:top w:w="0" w:type="dxa"/>
            <w:bottom w:w="0" w:type="dxa"/>
          </w:tblCellMar>
        </w:tblPrEx>
        <w:tc>
          <w:tcPr>
            <w:tcW w:w="62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vAlign w:val="center"/>
          </w:tcPr>
          <w:p w14:paraId="58D1EFFA" w14:textId="77777777" w:rsidR="00F0375F" w:rsidRDefault="00035035">
            <w:r>
              <w:rPr>
                <w:b/>
                <w:bCs/>
                <w:sz w:val="19"/>
                <w:szCs w:val="19"/>
              </w:rPr>
              <w:t>S6</w:t>
            </w:r>
          </w:p>
        </w:tc>
        <w:tc>
          <w:tcPr>
            <w:tcW w:w="1150" w:type="dxa"/>
            <w:tcBorders>
              <w:top w:val="single" w:sz="1" w:space="0" w:color="DDDDDD"/>
              <w:left w:val="single" w:sz="1" w:space="0" w:color="DDDDDD"/>
              <w:bottom w:val="single" w:sz="1" w:space="0" w:color="DDDDDD"/>
              <w:right w:val="single" w:sz="1" w:space="0" w:color="DDDDDD"/>
            </w:tcBorders>
            <w:shd w:val="clear" w:color="auto" w:fill="E4F3F1"/>
            <w:tcMar>
              <w:top w:w="90" w:type="dxa"/>
              <w:left w:w="110" w:type="dxa"/>
              <w:bottom w:w="90" w:type="dxa"/>
              <w:right w:w="110" w:type="dxa"/>
            </w:tcMar>
            <w:vAlign w:val="center"/>
          </w:tcPr>
          <w:p w14:paraId="58D1EFFB" w14:textId="77777777" w:rsidR="00F0375F" w:rsidRDefault="00035035">
            <w:pPr>
              <w:jc w:val="center"/>
            </w:pPr>
            <w:r>
              <w:rPr>
                <w:b/>
                <w:bCs/>
                <w:color w:val="045B5F"/>
                <w:sz w:val="16"/>
                <w:szCs w:val="16"/>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FC" w14:textId="77777777" w:rsidR="00F0375F" w:rsidRDefault="00035035">
            <w:r>
              <w:rPr>
                <w:sz w:val="18"/>
                <w:szCs w:val="18"/>
              </w:rPr>
              <w:t>CORS package installed but not wired. django-cors-headers is a dependency but not in INSTALLED_APPS/MIDDLEWARE. Safe today, latent footgun.</w:t>
            </w:r>
          </w:p>
        </w:tc>
        <w:tc>
          <w:tcPr>
            <w:tcW w:w="199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FD" w14:textId="77777777" w:rsidR="00F0375F" w:rsidRDefault="00035035">
            <w:r>
              <w:rPr>
                <w:rFonts w:ascii="Consolas" w:eastAsia="Consolas" w:hAnsi="Consolas" w:cs="Consolas"/>
                <w:color w:val="8A1B2E"/>
                <w:sz w:val="18"/>
                <w:szCs w:val="18"/>
              </w:rPr>
              <w:t>backend/config/settings.py:59</w:t>
            </w:r>
          </w:p>
        </w:tc>
        <w:tc>
          <w:tcPr>
            <w:tcW w:w="2200" w:type="dxa"/>
            <w:tcBorders>
              <w:top w:val="single" w:sz="1" w:space="0" w:color="DDDDDD"/>
              <w:left w:val="single" w:sz="1" w:space="0" w:color="DDDDDD"/>
              <w:bottom w:val="single" w:sz="1" w:space="0" w:color="DDDDDD"/>
              <w:right w:val="single" w:sz="1" w:space="0" w:color="DDDDDD"/>
            </w:tcBorders>
            <w:shd w:val="clear" w:color="auto" w:fill="F6F6F7"/>
            <w:tcMar>
              <w:top w:w="90" w:type="dxa"/>
              <w:left w:w="130" w:type="dxa"/>
              <w:bottom w:w="90" w:type="dxa"/>
              <w:right w:w="130" w:type="dxa"/>
            </w:tcMar>
          </w:tcPr>
          <w:p w14:paraId="58D1EFFE" w14:textId="77777777" w:rsidR="00F0375F" w:rsidRDefault="00035035">
            <w:r>
              <w:rPr>
                <w:sz w:val="18"/>
                <w:szCs w:val="18"/>
              </w:rPr>
              <w:t>Remove the unused dependency, or wire it to CORS_ALLOWED_ORIGINS = FRONTEND_TRUSTED_OR</w:t>
            </w:r>
            <w:r>
              <w:rPr>
                <w:sz w:val="18"/>
                <w:szCs w:val="18"/>
              </w:rPr>
              <w:t>IGINS. Never CORS_ALLOW_ALL_ORIGINS.</w:t>
            </w:r>
          </w:p>
        </w:tc>
      </w:tr>
      <w:tr w:rsidR="00F0375F" w14:paraId="58D1F005" w14:textId="77777777">
        <w:tblPrEx>
          <w:tblCellMar>
            <w:top w:w="0" w:type="dxa"/>
            <w:bottom w:w="0" w:type="dxa"/>
          </w:tblCellMar>
        </w:tblPrEx>
        <w:tc>
          <w:tcPr>
            <w:tcW w:w="62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vAlign w:val="center"/>
          </w:tcPr>
          <w:p w14:paraId="58D1F000" w14:textId="77777777" w:rsidR="00F0375F" w:rsidRDefault="00035035">
            <w:r>
              <w:rPr>
                <w:b/>
                <w:bCs/>
                <w:sz w:val="19"/>
                <w:szCs w:val="19"/>
              </w:rPr>
              <w:t>S7</w:t>
            </w:r>
          </w:p>
        </w:tc>
        <w:tc>
          <w:tcPr>
            <w:tcW w:w="1150" w:type="dxa"/>
            <w:tcBorders>
              <w:top w:val="single" w:sz="1" w:space="0" w:color="DDDDDD"/>
              <w:left w:val="single" w:sz="1" w:space="0" w:color="DDDDDD"/>
              <w:bottom w:val="single" w:sz="1" w:space="0" w:color="DDDDDD"/>
              <w:right w:val="single" w:sz="1" w:space="0" w:color="DDDDDD"/>
            </w:tcBorders>
            <w:shd w:val="clear" w:color="auto" w:fill="ECECEE"/>
            <w:tcMar>
              <w:top w:w="90" w:type="dxa"/>
              <w:left w:w="110" w:type="dxa"/>
              <w:bottom w:w="90" w:type="dxa"/>
              <w:right w:w="110" w:type="dxa"/>
            </w:tcMar>
            <w:vAlign w:val="center"/>
          </w:tcPr>
          <w:p w14:paraId="58D1F001" w14:textId="77777777" w:rsidR="00F0375F" w:rsidRDefault="00035035">
            <w:pPr>
              <w:jc w:val="center"/>
            </w:pPr>
            <w:r>
              <w:rPr>
                <w:b/>
                <w:bCs/>
                <w:color w:val="444444"/>
                <w:sz w:val="16"/>
                <w:szCs w:val="16"/>
              </w:rPr>
              <w:t>INFO</w:t>
            </w:r>
          </w:p>
        </w:tc>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F002" w14:textId="77777777" w:rsidR="00F0375F" w:rsidRDefault="00035035">
            <w:r>
              <w:rPr>
                <w:sz w:val="18"/>
                <w:szCs w:val="18"/>
              </w:rPr>
              <w:t>SESSION/CSRF_COOKIE_SAMESITE default Lax. Fine same-origin, but split domains in production need SameSite=None; Secure.</w:t>
            </w:r>
          </w:p>
        </w:tc>
        <w:tc>
          <w:tcPr>
            <w:tcW w:w="199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F003" w14:textId="77777777" w:rsidR="00F0375F" w:rsidRDefault="00035035">
            <w:r>
              <w:rPr>
                <w:rFonts w:ascii="Consolas" w:eastAsia="Consolas" w:hAnsi="Consolas" w:cs="Consolas"/>
                <w:color w:val="8A1B2E"/>
                <w:sz w:val="18"/>
                <w:szCs w:val="18"/>
              </w:rPr>
              <w:t>backend/config/settings.py:171</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8D1F004" w14:textId="77777777" w:rsidR="00F0375F" w:rsidRDefault="00035035">
            <w:r>
              <w:rPr>
                <w:sz w:val="18"/>
                <w:szCs w:val="18"/>
              </w:rPr>
              <w:t>Keep same-site deployment (see Section 3) so Lax stays valid — the more secure choice.</w:t>
            </w:r>
          </w:p>
        </w:tc>
      </w:tr>
    </w:tbl>
    <w:p w14:paraId="58D1F006" w14:textId="77777777" w:rsidR="00F0375F" w:rsidRDefault="00035035">
      <w:pPr>
        <w:pStyle w:val="Heading2"/>
      </w:pPr>
      <w:bookmarkStart w:id="4" w:name="_Toc234327770"/>
      <w:r>
        <w:t>Positive confirmations (no action needed)</w:t>
      </w:r>
      <w:bookmarkEnd w:id="4"/>
    </w:p>
    <w:p w14:paraId="58D1F007" w14:textId="77777777" w:rsidR="00F0375F" w:rsidRDefault="00035035">
      <w:pPr>
        <w:pStyle w:val="ListParagraph"/>
        <w:numPr>
          <w:ilvl w:val="0"/>
          <w:numId w:val="3"/>
        </w:numPr>
        <w:spacing w:after="80" w:line="264" w:lineRule="auto"/>
      </w:pPr>
      <w:r>
        <w:rPr>
          <w:b/>
          <w:bCs/>
        </w:rPr>
        <w:t xml:space="preserve">SQL injection: none. </w:t>
      </w:r>
      <w:r>
        <w:t>Zero .raw(), connection.cursor(), .extra() or interpolated queries in backend/apps.</w:t>
      </w:r>
    </w:p>
    <w:p w14:paraId="58D1F008" w14:textId="77777777" w:rsidR="00F0375F" w:rsidRDefault="00035035">
      <w:pPr>
        <w:pStyle w:val="ListParagraph"/>
        <w:numPr>
          <w:ilvl w:val="0"/>
          <w:numId w:val="3"/>
        </w:numPr>
        <w:spacing w:after="80" w:line="264" w:lineRule="auto"/>
      </w:pPr>
      <w:r>
        <w:rPr>
          <w:b/>
          <w:bCs/>
        </w:rPr>
        <w:t xml:space="preserve">XSS: none. </w:t>
      </w:r>
      <w:r>
        <w:t>Zero dangerouslySetInnerHTML, eval or new Function in frontend source.</w:t>
      </w:r>
    </w:p>
    <w:p w14:paraId="58D1F009" w14:textId="77777777" w:rsidR="00F0375F" w:rsidRDefault="00035035">
      <w:pPr>
        <w:pStyle w:val="ListParagraph"/>
        <w:numPr>
          <w:ilvl w:val="0"/>
          <w:numId w:val="3"/>
        </w:numPr>
        <w:spacing w:after="80" w:line="264" w:lineRule="auto"/>
      </w:pPr>
      <w:r>
        <w:rPr>
          <w:b/>
          <w:bCs/>
        </w:rPr>
        <w:t xml:space="preserve">Type safety: clean. </w:t>
      </w:r>
      <w:r>
        <w:t>Zero an</w:t>
      </w:r>
      <w:r>
        <w:t>y / as any in app, lib, components, features; strict mode enforced.</w:t>
      </w:r>
    </w:p>
    <w:p w14:paraId="58D1F00A" w14:textId="77777777" w:rsidR="00F0375F" w:rsidRDefault="00035035">
      <w:pPr>
        <w:pStyle w:val="ListParagraph"/>
        <w:numPr>
          <w:ilvl w:val="0"/>
          <w:numId w:val="3"/>
        </w:numPr>
        <w:spacing w:after="80" w:line="264" w:lineRule="auto"/>
      </w:pPr>
      <w:r>
        <w:rPr>
          <w:b/>
          <w:bCs/>
        </w:rPr>
        <w:t xml:space="preserve">Secrets: clean. </w:t>
      </w:r>
      <w:r>
        <w:t>Only .env.example tracked; Sentry before_send redacts auth and cookie headers.</w:t>
      </w:r>
    </w:p>
    <w:p w14:paraId="58D1F00B" w14:textId="77777777" w:rsidR="00F0375F" w:rsidRDefault="00035035">
      <w:r>
        <w:br w:type="page"/>
      </w:r>
    </w:p>
    <w:p w14:paraId="58D1F00C" w14:textId="77777777" w:rsidR="00F0375F" w:rsidRDefault="00035035">
      <w:pPr>
        <w:pStyle w:val="Heading1"/>
      </w:pPr>
      <w:bookmarkStart w:id="5" w:name="_Toc234327771"/>
      <w:r>
        <w:t>3. Production Deployment &amp; DDoS Blueprint</w:t>
      </w:r>
      <w:bookmarkEnd w:id="5"/>
    </w:p>
    <w:p w14:paraId="58D1F00D" w14:textId="77777777" w:rsidR="00F0375F" w:rsidRDefault="00035035">
      <w:pPr>
        <w:pStyle w:val="Heading2"/>
      </w:pPr>
      <w:bookmarkStart w:id="6" w:name="_Toc234327772"/>
      <w:r>
        <w:t>Recommended model: single-provider, single-origin</w:t>
      </w:r>
      <w:r>
        <w:t xml:space="preserve"> behind Cloudflare</w:t>
      </w:r>
      <w:bookmarkEnd w:id="6"/>
    </w:p>
    <w:p w14:paraId="58D1F00E" w14:textId="77777777" w:rsidR="00F0375F" w:rsidRDefault="00035035">
      <w:pPr>
        <w:spacing w:after="120" w:line="276" w:lineRule="auto"/>
      </w:pPr>
      <w:r>
        <w:t xml:space="preserve">For a hybrid Next.js + Django stack where the Django origin IP </w:t>
      </w:r>
      <w:r>
        <w:rPr>
          <w:i/>
          <w:iCs/>
        </w:rPr>
        <w:t>must</w:t>
      </w:r>
      <w:r>
        <w:t xml:space="preserve"> be hidden, avoid the “Vercel + separate Django host” split. That split exposes the Django origin publicly (Vercel’s serverless functions call it over the internet) and V</w:t>
      </w:r>
      <w:r>
        <w:t>ercel’s own IPs cannot sit behind your Cloudflare WAF.</w:t>
      </w:r>
    </w:p>
    <w:p w14:paraId="58D1F00F" w14:textId="77777777" w:rsidR="00F0375F" w:rsidRDefault="00035035">
      <w:pPr>
        <w:spacing w:after="120" w:line="276" w:lineRule="auto"/>
      </w:pPr>
      <w:r>
        <w:rPr>
          <w:b/>
          <w:bCs/>
        </w:rPr>
        <w:t>Request path:</w:t>
      </w:r>
    </w:p>
    <w:p w14:paraId="58D1F010" w14:textId="77777777" w:rsidR="00F0375F" w:rsidRDefault="00035035">
      <w:pPr>
        <w:pStyle w:val="ListParagraph"/>
        <w:numPr>
          <w:ilvl w:val="0"/>
          <w:numId w:val="3"/>
        </w:numPr>
        <w:spacing w:after="80" w:line="264" w:lineRule="auto"/>
      </w:pPr>
      <w:r>
        <w:t>Internet → Cloudflare (WAF + CDN, proxied DNS) — the only public entry point. Handles L3–L7 DDoS, rate limiting, Bot Fight Mode and “Under Attack” mode.</w:t>
      </w:r>
    </w:p>
    <w:p w14:paraId="58D1F011" w14:textId="77777777" w:rsidR="00F0375F" w:rsidRDefault="00035035">
      <w:pPr>
        <w:pStyle w:val="ListParagraph"/>
        <w:numPr>
          <w:ilvl w:val="0"/>
          <w:numId w:val="3"/>
        </w:numPr>
        <w:spacing w:after="80" w:line="264" w:lineRule="auto"/>
      </w:pPr>
      <w:r>
        <w:t>Cloudflare → origin over a Cloudflare Tunnel (cloudflared) — no inbound ports open on the VM.</w:t>
      </w:r>
    </w:p>
    <w:p w14:paraId="58D1F012" w14:textId="77777777" w:rsidR="00F0375F" w:rsidRDefault="00035035">
      <w:pPr>
        <w:pStyle w:val="ListParagraph"/>
        <w:numPr>
          <w:ilvl w:val="0"/>
          <w:numId w:val="3"/>
        </w:numPr>
        <w:spacing w:after="80" w:line="264" w:lineRule="auto"/>
      </w:pPr>
      <w:r>
        <w:t>On the VM</w:t>
      </w:r>
      <w:r>
        <w:t>: a Caddy / nginx reverse proxy routes / to Next.js (:3000) and /api and /media to Django + gunicorn (:8000).</w:t>
      </w:r>
    </w:p>
    <w:p w14:paraId="58D1F013" w14:textId="77777777" w:rsidR="00F0375F" w:rsidRDefault="00035035">
      <w:pPr>
        <w:pStyle w:val="ListParagraph"/>
        <w:numPr>
          <w:ilvl w:val="0"/>
          <w:numId w:val="3"/>
        </w:numPr>
        <w:spacing w:after="80" w:line="264" w:lineRule="auto"/>
      </w:pPr>
      <w:r>
        <w:t>Same box (or managed): Postgres, Redis, Celery worker.</w:t>
      </w:r>
    </w:p>
    <w:p w14:paraId="58D1F014" w14:textId="77777777" w:rsidR="00F0375F" w:rsidRDefault="00035035">
      <w:pPr>
        <w:spacing w:after="120" w:line="276" w:lineRule="auto"/>
      </w:pPr>
      <w:r>
        <w:rPr>
          <w:b/>
          <w:bCs/>
        </w:rPr>
        <w:t xml:space="preserve">Provider choice: </w:t>
      </w:r>
      <w:r>
        <w:t>DigitalOcean or Hetzner (single droplet + managed Postgres) is the pragmat</w:t>
      </w:r>
      <w:r>
        <w:t>ic pick for a Bulgarian-market MVP — EU data residency, predictable cost, and it keeps front and back same-origin so the SameSite=Lax cookies and existing Next.js rewrites keep working unchanged. Containerize with the existing docker-compose.yml as a base,</w:t>
      </w:r>
      <w:r>
        <w:t xml:space="preserve"> splitting dev volumes into a docker-compose.prod.yml.</w:t>
      </w:r>
    </w:p>
    <w:p w14:paraId="58D1F015" w14:textId="77777777" w:rsidR="00F0375F" w:rsidRDefault="00035035">
      <w:pPr>
        <w:pStyle w:val="Heading2"/>
      </w:pPr>
      <w:bookmarkStart w:id="7" w:name="_Toc234327773"/>
      <w:r>
        <w:t>Hiding the Django origin IP (the key requirement)</w:t>
      </w:r>
      <w:bookmarkEnd w:id="7"/>
    </w:p>
    <w:p w14:paraId="58D1F016" w14:textId="77777777" w:rsidR="00F0375F" w:rsidRDefault="00035035">
      <w:pPr>
        <w:pStyle w:val="ListParagraph"/>
        <w:numPr>
          <w:ilvl w:val="0"/>
          <w:numId w:val="4"/>
        </w:numPr>
        <w:spacing w:after="80" w:line="264" w:lineRule="auto"/>
      </w:pPr>
      <w:r>
        <w:rPr>
          <w:b/>
          <w:bCs/>
        </w:rPr>
        <w:t xml:space="preserve">Cloudflare Tunnel (cloudflared) — strongest option. </w:t>
      </w:r>
      <w:r>
        <w:t>The VM makes an outbound connection to Cloudflare and serves through it. Close all inbound ports at</w:t>
      </w:r>
      <w:r>
        <w:t xml:space="preserve"> the firewall (SSH only via a bastion/Tailscale). There is no public listener to hit directly, so bypassing the WAF becomes impossible.</w:t>
      </w:r>
    </w:p>
    <w:p w14:paraId="58D1F017" w14:textId="77777777" w:rsidR="00F0375F" w:rsidRDefault="00035035">
      <w:pPr>
        <w:pStyle w:val="ListParagraph"/>
        <w:numPr>
          <w:ilvl w:val="0"/>
          <w:numId w:val="4"/>
        </w:numPr>
        <w:spacing w:after="80" w:line="264" w:lineRule="auto"/>
      </w:pPr>
      <w:r>
        <w:rPr>
          <w:b/>
          <w:bCs/>
        </w:rPr>
        <w:t xml:space="preserve">If not using Tunnel: </w:t>
      </w:r>
      <w:r>
        <w:t xml:space="preserve">set Cloudflare DNS to proxied (orange-cloud), then lock the origin firewall to accept traffic only </w:t>
      </w:r>
      <w:r>
        <w:t>from Cloudflare’s published IP ranges. Enable Authenticated Origin Pulls (mTLS) so the origin rejects any request without Cloudflare’s client cert. Never leak the raw IP via DNS, email headers, or Sentry.</w:t>
      </w:r>
    </w:p>
    <w:p w14:paraId="58D1F018" w14:textId="77777777" w:rsidR="00F0375F" w:rsidRDefault="00035035">
      <w:pPr>
        <w:pStyle w:val="Heading2"/>
      </w:pPr>
      <w:bookmarkStart w:id="8" w:name="_Toc234327774"/>
      <w:r>
        <w:t>Cloudflare WAF / DDoS configuration</w:t>
      </w:r>
      <w:bookmarkEnd w:id="8"/>
    </w:p>
    <w:p w14:paraId="58D1F019" w14:textId="77777777" w:rsidR="00F0375F" w:rsidRDefault="00035035">
      <w:pPr>
        <w:pStyle w:val="ListParagraph"/>
        <w:numPr>
          <w:ilvl w:val="0"/>
          <w:numId w:val="3"/>
        </w:numPr>
        <w:spacing w:after="80" w:line="264" w:lineRule="auto"/>
      </w:pPr>
      <w:r>
        <w:rPr>
          <w:b/>
          <w:bCs/>
        </w:rPr>
        <w:t>L3/L4 volumetri</w:t>
      </w:r>
      <w:r>
        <w:rPr>
          <w:b/>
          <w:bCs/>
        </w:rPr>
        <w:t xml:space="preserve">c DDoS: </w:t>
      </w:r>
      <w:r>
        <w:t>automatic and always-on at Cloudflare’s edge — nothing to configure.</w:t>
      </w:r>
    </w:p>
    <w:p w14:paraId="58D1F01A" w14:textId="77777777" w:rsidR="00F0375F" w:rsidRDefault="00035035">
      <w:pPr>
        <w:pStyle w:val="ListParagraph"/>
        <w:numPr>
          <w:ilvl w:val="0"/>
          <w:numId w:val="3"/>
        </w:numPr>
        <w:spacing w:after="80" w:line="264" w:lineRule="auto"/>
      </w:pPr>
      <w:r>
        <w:rPr>
          <w:b/>
          <w:bCs/>
        </w:rPr>
        <w:t xml:space="preserve">L7 application DDoS: </w:t>
      </w:r>
      <w:r>
        <w:t>enable WAF Managed Rules (OWASP core) + Rate Limiting Rules — e.g. POST /api/accounts/login/ → 5/min/IP, POST /api/accounts/signup/verify-email-code/ → 5/min/</w:t>
      </w:r>
      <w:r>
        <w:t>IP, POST /api/properties/fetch-ics-url/ → 10/min/user.</w:t>
      </w:r>
    </w:p>
    <w:p w14:paraId="58D1F01B" w14:textId="77777777" w:rsidR="00F0375F" w:rsidRDefault="00035035">
      <w:pPr>
        <w:pStyle w:val="ListParagraph"/>
        <w:numPr>
          <w:ilvl w:val="0"/>
          <w:numId w:val="3"/>
        </w:numPr>
        <w:spacing w:after="80" w:line="264" w:lineRule="auto"/>
      </w:pPr>
      <w:r>
        <w:rPr>
          <w:b/>
          <w:bCs/>
        </w:rPr>
        <w:t xml:space="preserve">Bot Fight Mode </w:t>
      </w:r>
      <w:r>
        <w:t>+ a JS challenge on auth routes.</w:t>
      </w:r>
    </w:p>
    <w:p w14:paraId="58D1F01C" w14:textId="77777777" w:rsidR="00F0375F" w:rsidRDefault="00035035">
      <w:pPr>
        <w:pStyle w:val="ListParagraph"/>
        <w:numPr>
          <w:ilvl w:val="0"/>
          <w:numId w:val="3"/>
        </w:numPr>
        <w:spacing w:after="80" w:line="264" w:lineRule="auto"/>
      </w:pPr>
      <w:r>
        <w:rPr>
          <w:b/>
          <w:bCs/>
        </w:rPr>
        <w:t xml:space="preserve">Keep “Under Attack Mode” </w:t>
      </w:r>
      <w:r>
        <w:t>as a one-click escalation.</w:t>
      </w:r>
    </w:p>
    <w:p w14:paraId="58D1F01D" w14:textId="77777777" w:rsidR="00F0375F" w:rsidRDefault="00035035">
      <w:pPr>
        <w:pStyle w:val="ListParagraph"/>
        <w:numPr>
          <w:ilvl w:val="0"/>
          <w:numId w:val="3"/>
        </w:numPr>
        <w:spacing w:after="80" w:line="264" w:lineRule="auto"/>
      </w:pPr>
      <w:r>
        <w:rPr>
          <w:b/>
          <w:bCs/>
        </w:rPr>
        <w:t xml:space="preserve">Defense in depth: </w:t>
      </w:r>
      <w:r>
        <w:t>Cloudflare is the first line; the DRF throttles (S2) are the second line for anything that attacks through the CDN.</w:t>
      </w:r>
    </w:p>
    <w:p w14:paraId="58D1F01E" w14:textId="77777777" w:rsidR="00F0375F" w:rsidRDefault="00035035">
      <w:r>
        <w:br w:type="page"/>
      </w:r>
    </w:p>
    <w:p w14:paraId="58D1F01F" w14:textId="77777777" w:rsidR="00F0375F" w:rsidRDefault="00035035">
      <w:pPr>
        <w:pStyle w:val="Heading1"/>
      </w:pPr>
      <w:bookmarkStart w:id="9" w:name="_Toc234327775"/>
      <w:r>
        <w:t>4. UI Mobile &amp; Test Gap List</w:t>
      </w:r>
      <w:bookmarkEnd w:id="9"/>
    </w:p>
    <w:p w14:paraId="58D1F020" w14:textId="77777777" w:rsidR="00F0375F" w:rsidRDefault="00035035">
      <w:pPr>
        <w:pStyle w:val="Heading2"/>
      </w:pPr>
      <w:bookmarkStart w:id="10" w:name="_Toc234327776"/>
      <w:r>
        <w:t>Mobile layout — verify / correct</w:t>
      </w:r>
      <w:bookmarkEnd w:id="10"/>
    </w:p>
    <w:p w14:paraId="58D1F021" w14:textId="77777777" w:rsidR="00F0375F" w:rsidRDefault="00035035">
      <w:pPr>
        <w:spacing w:after="120" w:line="276" w:lineRule="auto"/>
      </w:pPr>
      <w:r>
        <w:t>The design system is fundamentally responsive: grids collapse to a single co</w:t>
      </w:r>
      <w:r>
        <w:t>lumn at 620/860/900px breakpoints. This is targeted verification, not a rebuild.</w:t>
      </w:r>
    </w:p>
    <w:p w14:paraId="58D1F022" w14:textId="77777777" w:rsidR="00F0375F" w:rsidRDefault="00035035">
      <w:pPr>
        <w:pStyle w:val="ListParagraph"/>
        <w:numPr>
          <w:ilvl w:val="0"/>
          <w:numId w:val="3"/>
        </w:numPr>
        <w:spacing w:after="80" w:line="264" w:lineRule="auto"/>
      </w:pPr>
      <w:r>
        <w:rPr>
          <w:b/>
          <w:bCs/>
        </w:rPr>
        <w:t xml:space="preserve">Leaflet maps (highest risk): </w:t>
      </w:r>
      <w:r>
        <w:t>OpenJobMap.tsx (528 lines), DistrictMapSelector.tsx (467), PropertyLocationPicker.tsx (395) — touch gestures, popup overflow, fixed heights causin</w:t>
      </w:r>
      <w:r>
        <w:t>g horizontal scroll. Test at 375px.</w:t>
      </w:r>
    </w:p>
    <w:p w14:paraId="58D1F023" w14:textId="77777777" w:rsidR="00F0375F" w:rsidRDefault="00035035">
      <w:pPr>
        <w:pStyle w:val="ListParagraph"/>
        <w:numPr>
          <w:ilvl w:val="0"/>
          <w:numId w:val="3"/>
        </w:numPr>
        <w:spacing w:after="80" w:line="264" w:lineRule="auto"/>
      </w:pPr>
      <w:r>
        <w:rPr>
          <w:b/>
          <w:bCs/>
        </w:rPr>
        <w:t xml:space="preserve">ICS import modal: </w:t>
      </w:r>
      <w:r>
        <w:t>.host-modal / --wide is min(600px,100%) with max-height calc(100vh-40px); verify the two-step event checklist scrolls cleanly at 375px.</w:t>
      </w:r>
    </w:p>
    <w:p w14:paraId="58D1F024" w14:textId="77777777" w:rsidR="00F0375F" w:rsidRDefault="00035035">
      <w:pPr>
        <w:pStyle w:val="ListParagraph"/>
        <w:numPr>
          <w:ilvl w:val="0"/>
          <w:numId w:val="3"/>
        </w:numPr>
        <w:spacing w:after="80" w:line="264" w:lineRule="auto"/>
      </w:pPr>
      <w:r>
        <w:rPr>
          <w:b/>
          <w:bCs/>
        </w:rPr>
        <w:t xml:space="preserve">Connections drawer: </w:t>
      </w:r>
      <w:r>
        <w:t>full-width below 620px (good); verify chat com</w:t>
      </w:r>
      <w:r>
        <w:t>poser + thread don’t cause the page behind to horizontal-scroll.</w:t>
      </w:r>
    </w:p>
    <w:p w14:paraId="58D1F025" w14:textId="77777777" w:rsidR="00F0375F" w:rsidRDefault="00035035">
      <w:pPr>
        <w:pStyle w:val="ListParagraph"/>
        <w:numPr>
          <w:ilvl w:val="0"/>
          <w:numId w:val="3"/>
        </w:numPr>
        <w:spacing w:after="80" w:line="264" w:lineRule="auto"/>
      </w:pPr>
      <w:r>
        <w:rPr>
          <w:b/>
          <w:bCs/>
        </w:rPr>
        <w:t xml:space="preserve">CleanerBrowser filters: </w:t>
      </w:r>
      <w:r>
        <w:t>flex-wrap pill selects; confirm city + district dropdowns stack rather than truncate on narrow screens.</w:t>
      </w:r>
    </w:p>
    <w:p w14:paraId="58D1F026" w14:textId="77777777" w:rsidR="00F0375F" w:rsidRDefault="00035035">
      <w:pPr>
        <w:pStyle w:val="ListParagraph"/>
        <w:numPr>
          <w:ilvl w:val="0"/>
          <w:numId w:val="3"/>
        </w:numPr>
        <w:spacing w:after="80" w:line="264" w:lineRule="auto"/>
      </w:pPr>
      <w:r>
        <w:rPr>
          <w:b/>
          <w:bCs/>
        </w:rPr>
        <w:t xml:space="preserve">The three mega-components: </w:t>
      </w:r>
      <w:r>
        <w:t>CleanerDashboard (3,131 lines), Host</w:t>
      </w:r>
      <w:r>
        <w:t>Dashboard (2,838), SignupPage (1,661) — calendar thumbnail grids and appdash cards are the truncation/overlap candidates; sweep each tab at mobile width.</w:t>
      </w:r>
    </w:p>
    <w:p w14:paraId="58D1F027" w14:textId="77777777" w:rsidR="00F0375F" w:rsidRDefault="00035035">
      <w:pPr>
        <w:pStyle w:val="Heading2"/>
      </w:pPr>
      <w:bookmarkStart w:id="11" w:name="_Toc234327777"/>
      <w:r>
        <w:t>Code cleanliness</w:t>
      </w:r>
      <w:bookmarkEnd w:id="11"/>
    </w:p>
    <w:p w14:paraId="58D1F028" w14:textId="77777777" w:rsidR="00F0375F" w:rsidRDefault="00035035">
      <w:pPr>
        <w:pStyle w:val="ListParagraph"/>
        <w:numPr>
          <w:ilvl w:val="0"/>
          <w:numId w:val="3"/>
        </w:numPr>
        <w:spacing w:after="80" w:line="264" w:lineRule="auto"/>
      </w:pPr>
      <w:r>
        <w:rPr>
          <w:b/>
          <w:bCs/>
        </w:rPr>
        <w:t xml:space="preserve">Extract the three 1,600–3,100-line components. </w:t>
      </w:r>
      <w:r>
        <w:t>They violate the project’s own component-extraction convention and are the main technical-debt vector; CleanerDashboard and HostDashboard share tab/calendar/appdash logic that should be lifted into shared hook</w:t>
      </w:r>
      <w:r>
        <w:t>s.</w:t>
      </w:r>
    </w:p>
    <w:p w14:paraId="58D1F029" w14:textId="77777777" w:rsidR="00F0375F" w:rsidRDefault="00035035">
      <w:pPr>
        <w:pStyle w:val="ListParagraph"/>
        <w:numPr>
          <w:ilvl w:val="0"/>
          <w:numId w:val="3"/>
        </w:numPr>
        <w:spacing w:after="80" w:line="264" w:lineRule="auto"/>
      </w:pPr>
      <w:r>
        <w:rPr>
          <w:b/>
          <w:bCs/>
        </w:rPr>
        <w:t xml:space="preserve">Styling is consistent: </w:t>
      </w:r>
      <w:r>
        <w:t>plain CSS + design tokens throughout — no Tailwind/CSS-module fragmentation found. No cleanup needed there.</w:t>
      </w:r>
    </w:p>
    <w:p w14:paraId="58D1F02A" w14:textId="77777777" w:rsidR="00F0375F" w:rsidRDefault="00035035">
      <w:pPr>
        <w:pStyle w:val="Heading2"/>
      </w:pPr>
      <w:bookmarkStart w:id="12" w:name="_Toc234327778"/>
      <w:r>
        <w:t>Missing test files</w:t>
      </w:r>
      <w:bookmarkEnd w:id="12"/>
    </w:p>
    <w:p w14:paraId="58D1F02B" w14:textId="77777777" w:rsidR="00F0375F" w:rsidRDefault="00035035">
      <w:pPr>
        <w:pStyle w:val="ListParagraph"/>
        <w:numPr>
          <w:ilvl w:val="0"/>
          <w:numId w:val="3"/>
        </w:numPr>
        <w:spacing w:after="80" w:line="264" w:lineRule="auto"/>
      </w:pPr>
      <w:r>
        <w:rPr>
          <w:b/>
          <w:bCs/>
        </w:rPr>
        <w:t xml:space="preserve">SignupPage.tsx </w:t>
      </w:r>
      <w:r>
        <w:t>— the flagship in-progress flow (email-code verification, role selection, multi-step wiz</w:t>
      </w:r>
      <w:r>
        <w:t>ard) has zero tests. Highest-priority gap.</w:t>
      </w:r>
    </w:p>
    <w:p w14:paraId="58D1F02C" w14:textId="77777777" w:rsidR="00F0375F" w:rsidRDefault="00035035">
      <w:pPr>
        <w:pStyle w:val="ListParagraph"/>
        <w:numPr>
          <w:ilvl w:val="0"/>
          <w:numId w:val="3"/>
        </w:numPr>
        <w:spacing w:after="80" w:line="264" w:lineRule="auto"/>
      </w:pPr>
      <w:r>
        <w:rPr>
          <w:b/>
          <w:bCs/>
        </w:rPr>
        <w:t xml:space="preserve">lib/api.ts (apiFetch) </w:t>
      </w:r>
      <w:r>
        <w:t>— the CSRF/FormData-safe wrapper every call depends on; untested.</w:t>
      </w:r>
    </w:p>
    <w:p w14:paraId="58D1F02D" w14:textId="77777777" w:rsidR="00F0375F" w:rsidRDefault="00035035">
      <w:pPr>
        <w:pStyle w:val="ListParagraph"/>
        <w:numPr>
          <w:ilvl w:val="0"/>
          <w:numId w:val="3"/>
        </w:numPr>
        <w:spacing w:after="80" w:line="264" w:lineRule="auto"/>
      </w:pPr>
      <w:r>
        <w:rPr>
          <w:b/>
          <w:bCs/>
        </w:rPr>
        <w:t xml:space="preserve">Shared components with zero tests: </w:t>
      </w:r>
      <w:r>
        <w:t>Connections, NotificationBell, ReviewModal, JobOfferModal, CleanerBrowser, CleanerProfileM</w:t>
      </w:r>
      <w:r>
        <w:t>odal, AppdashGrid, and all three map components.</w:t>
      </w:r>
    </w:p>
    <w:p w14:paraId="58D1F02E" w14:textId="77777777" w:rsidR="00F0375F" w:rsidRDefault="00035035">
      <w:pPr>
        <w:pStyle w:val="ListParagraph"/>
        <w:numPr>
          <w:ilvl w:val="0"/>
          <w:numId w:val="3"/>
        </w:numPr>
        <w:spacing w:after="80" w:line="264" w:lineRule="auto"/>
      </w:pPr>
      <w:r>
        <w:rPr>
          <w:b/>
          <w:bCs/>
        </w:rPr>
        <w:t xml:space="preserve">Backend blind spots: </w:t>
      </w:r>
      <w:r>
        <w:t>apps/calendars (ICS conflict view) and the properties ICS import/SSRF path have no dedicated test module — and given S1/S5, this is exactly where security regression tests belong.</w:t>
      </w:r>
    </w:p>
    <w:p w14:paraId="58D1F02F" w14:textId="77777777" w:rsidR="00F0375F" w:rsidRDefault="00035035">
      <w:r>
        <w:br w:type="page"/>
      </w:r>
    </w:p>
    <w:p w14:paraId="58D1F030" w14:textId="77777777" w:rsidR="00F0375F" w:rsidRDefault="00035035">
      <w:pPr>
        <w:pStyle w:val="Heading1"/>
      </w:pPr>
      <w:bookmarkStart w:id="13" w:name="_Toc234327779"/>
      <w:r>
        <w:t>5. A</w:t>
      </w:r>
      <w:r>
        <w:t>gent Action Plan</w:t>
      </w:r>
      <w:bookmarkEnd w:id="13"/>
    </w:p>
    <w:p w14:paraId="58D1F031" w14:textId="77777777" w:rsidR="00F0375F" w:rsidRDefault="00035035">
      <w:pPr>
        <w:spacing w:after="120" w:line="276" w:lineRule="auto"/>
      </w:pPr>
      <w:r>
        <w:t xml:space="preserve">A sequential roadmap that AI agents or developers can follow. </w:t>
      </w:r>
      <w:r>
        <w:rPr>
          <w:b/>
          <w:bCs/>
        </w:rPr>
        <w:t>Phase 1 is a hard gate before any public deploy.</w:t>
      </w:r>
    </w:p>
    <w:p w14:paraId="58D1F032" w14:textId="77777777" w:rsidR="00F0375F" w:rsidRDefault="00035035">
      <w:pPr>
        <w:pStyle w:val="Heading2"/>
      </w:pPr>
      <w:bookmarkStart w:id="14" w:name="_Toc234327780"/>
      <w:r>
        <w:t>Phase 1 — Close the vulnerability (do first)</w:t>
      </w:r>
      <w:bookmarkEnd w:id="14"/>
    </w:p>
    <w:p w14:paraId="58D1F033" w14:textId="77777777" w:rsidR="00F0375F" w:rsidRDefault="00035035">
      <w:pPr>
        <w:pStyle w:val="ListParagraph"/>
        <w:numPr>
          <w:ilvl w:val="0"/>
          <w:numId w:val="4"/>
        </w:numPr>
        <w:spacing w:after="80" w:line="264" w:lineRule="auto"/>
      </w:pPr>
      <w:r>
        <w:rPr>
          <w:b/>
          <w:bCs/>
        </w:rPr>
        <w:t xml:space="preserve">Fix SSRF (S1) </w:t>
      </w:r>
      <w:r>
        <w:t>in properties/views.py: add _validate_ics_url() that resolves the hos</w:t>
      </w:r>
      <w:r>
        <w:t>t, rejects private/loopback/link-local/metadata IPs, allowlists calendar domains, disables redirects to private IPs, and caps response.read() size. Add tests/test_ics_import.py with SSRF regression cases.</w:t>
      </w:r>
    </w:p>
    <w:p w14:paraId="58D1F034" w14:textId="77777777" w:rsidR="00F0375F" w:rsidRDefault="00035035">
      <w:pPr>
        <w:pStyle w:val="ListParagraph"/>
        <w:numPr>
          <w:ilvl w:val="0"/>
          <w:numId w:val="4"/>
        </w:numPr>
        <w:spacing w:after="80" w:line="264" w:lineRule="auto"/>
      </w:pPr>
      <w:r>
        <w:rPr>
          <w:b/>
          <w:bCs/>
        </w:rPr>
        <w:t xml:space="preserve">Cap ICS upload (S5): </w:t>
      </w:r>
      <w:r>
        <w:t>set DATA_UPLOAD_MAX_MEMORY_SIZ</w:t>
      </w:r>
      <w:r>
        <w:t>E / FILE_UPLOAD_MAX_MEMORY_SIZE; validate ics_file.size and content type before .read().</w:t>
      </w:r>
    </w:p>
    <w:p w14:paraId="58D1F035" w14:textId="77777777" w:rsidR="00F0375F" w:rsidRDefault="00035035">
      <w:pPr>
        <w:pStyle w:val="Heading2"/>
      </w:pPr>
      <w:bookmarkStart w:id="15" w:name="_Toc234327781"/>
      <w:r>
        <w:t>Phase 2 — Rate limiting (application-layer DDoS, S2)</w:t>
      </w:r>
      <w:bookmarkEnd w:id="15"/>
    </w:p>
    <w:p w14:paraId="58D1F036" w14:textId="77777777" w:rsidR="00F0375F" w:rsidRDefault="00035035">
      <w:pPr>
        <w:pStyle w:val="ListParagraph"/>
        <w:numPr>
          <w:ilvl w:val="0"/>
          <w:numId w:val="4"/>
        </w:numPr>
        <w:spacing w:after="80" w:line="264" w:lineRule="auto"/>
      </w:pPr>
      <w:r>
        <w:rPr>
          <w:b/>
          <w:bCs/>
        </w:rPr>
        <w:t xml:space="preserve">Add DRF throttling: </w:t>
      </w:r>
      <w:r>
        <w:t>DEFAULT_THROTTLE_CLASSES (Anon/User) with sane DEFAULT_THROTTLE_RATES. Requires a cache backen</w:t>
      </w:r>
      <w:r>
        <w:t>d — add Redis via RedisCache (Redis is already in the stack).</w:t>
      </w:r>
    </w:p>
    <w:p w14:paraId="58D1F037" w14:textId="77777777" w:rsidR="00F0375F" w:rsidRDefault="00035035">
      <w:pPr>
        <w:pStyle w:val="ListParagraph"/>
        <w:numPr>
          <w:ilvl w:val="0"/>
          <w:numId w:val="4"/>
        </w:numPr>
        <w:spacing w:after="80" w:line="264" w:lineRule="auto"/>
      </w:pPr>
      <w:r>
        <w:rPr>
          <w:b/>
          <w:bCs/>
        </w:rPr>
        <w:t xml:space="preserve">Scope tight limits </w:t>
      </w:r>
      <w:r>
        <w:t>with ScopedRateThrottle on login, signup email-code request/verify, and both ICS endpoints.</w:t>
      </w:r>
    </w:p>
    <w:p w14:paraId="58D1F038" w14:textId="77777777" w:rsidR="00F0375F" w:rsidRDefault="00035035">
      <w:pPr>
        <w:pStyle w:val="ListParagraph"/>
        <w:numPr>
          <w:ilvl w:val="0"/>
          <w:numId w:val="4"/>
        </w:numPr>
        <w:spacing w:after="80" w:line="264" w:lineRule="auto"/>
      </w:pPr>
      <w:r>
        <w:rPr>
          <w:b/>
          <w:bCs/>
        </w:rPr>
        <w:t xml:space="preserve">Optionally add django-ratelimit </w:t>
      </w:r>
      <w:r>
        <w:t>for IP-based decorators as belt-and-suspenders.</w:t>
      </w:r>
    </w:p>
    <w:p w14:paraId="58D1F039" w14:textId="77777777" w:rsidR="00F0375F" w:rsidRDefault="00035035">
      <w:pPr>
        <w:pStyle w:val="Heading2"/>
      </w:pPr>
      <w:bookmarkStart w:id="16" w:name="_Toc234327782"/>
      <w:r>
        <w:t>Pha</w:t>
      </w:r>
      <w:r>
        <w:t>se 3 — Hardening (S3, S4, S6)</w:t>
      </w:r>
      <w:bookmarkEnd w:id="16"/>
    </w:p>
    <w:p w14:paraId="58D1F03A" w14:textId="77777777" w:rsidR="00F0375F" w:rsidRDefault="00035035">
      <w:pPr>
        <w:pStyle w:val="ListParagraph"/>
        <w:numPr>
          <w:ilvl w:val="0"/>
          <w:numId w:val="4"/>
        </w:numPr>
        <w:spacing w:after="80" w:line="264" w:lineRule="auto"/>
      </w:pPr>
      <w:r>
        <w:rPr>
          <w:b/>
          <w:bCs/>
        </w:rPr>
        <w:t xml:space="preserve">Remove BasicAuthentication </w:t>
      </w:r>
      <w:r>
        <w:t>from the DRF default auth classes (S4).</w:t>
      </w:r>
    </w:p>
    <w:p w14:paraId="58D1F03B" w14:textId="77777777" w:rsidR="00F0375F" w:rsidRDefault="00035035">
      <w:pPr>
        <w:pStyle w:val="ListParagraph"/>
        <w:numPr>
          <w:ilvl w:val="0"/>
          <w:numId w:val="4"/>
        </w:numPr>
        <w:spacing w:after="80" w:line="264" w:lineRule="auto"/>
      </w:pPr>
      <w:r>
        <w:rPr>
          <w:b/>
          <w:bCs/>
        </w:rPr>
        <w:t xml:space="preserve">Add production-gated security headers </w:t>
      </w:r>
      <w:r>
        <w:t>(HSTS, SSL redirect, referrer policy, nosniff) beside validate_production_settings() (S3).</w:t>
      </w:r>
    </w:p>
    <w:p w14:paraId="58D1F03C" w14:textId="77777777" w:rsidR="00F0375F" w:rsidRDefault="00035035">
      <w:pPr>
        <w:pStyle w:val="ListParagraph"/>
        <w:numPr>
          <w:ilvl w:val="0"/>
          <w:numId w:val="4"/>
        </w:numPr>
        <w:spacing w:after="80" w:line="264" w:lineRule="auto"/>
      </w:pPr>
      <w:r>
        <w:rPr>
          <w:b/>
          <w:bCs/>
        </w:rPr>
        <w:t xml:space="preserve">Resolve CORS (S6): </w:t>
      </w:r>
      <w:r>
        <w:t>remove djan</w:t>
      </w:r>
      <w:r>
        <w:t>go-cors-headers or wire it explicitly to FRONTEND_TRUSTED_ORIGINS.</w:t>
      </w:r>
    </w:p>
    <w:p w14:paraId="58D1F03D" w14:textId="77777777" w:rsidR="00F0375F" w:rsidRDefault="00035035">
      <w:pPr>
        <w:pStyle w:val="ListParagraph"/>
        <w:numPr>
          <w:ilvl w:val="0"/>
          <w:numId w:val="4"/>
        </w:numPr>
        <w:spacing w:after="80" w:line="264" w:lineRule="auto"/>
      </w:pPr>
      <w:r>
        <w:rPr>
          <w:b/>
          <w:bCs/>
        </w:rPr>
        <w:t xml:space="preserve">Add a CSP header </w:t>
      </w:r>
      <w:r>
        <w:t>via Next.js headers() (note: MapLibre/Leaflet need img-src for tile servers).</w:t>
      </w:r>
    </w:p>
    <w:p w14:paraId="58D1F03E" w14:textId="77777777" w:rsidR="00F0375F" w:rsidRDefault="00035035">
      <w:pPr>
        <w:pStyle w:val="Heading2"/>
      </w:pPr>
      <w:bookmarkStart w:id="17" w:name="_Toc234327783"/>
      <w:r>
        <w:t>Phase 4 — Deployment infrastructure</w:t>
      </w:r>
      <w:bookmarkEnd w:id="17"/>
    </w:p>
    <w:p w14:paraId="58D1F03F" w14:textId="77777777" w:rsidR="00F0375F" w:rsidRDefault="00035035">
      <w:pPr>
        <w:pStyle w:val="ListParagraph"/>
        <w:numPr>
          <w:ilvl w:val="0"/>
          <w:numId w:val="4"/>
        </w:numPr>
        <w:spacing w:after="80" w:line="264" w:lineRule="auto"/>
      </w:pPr>
      <w:r>
        <w:rPr>
          <w:b/>
          <w:bCs/>
        </w:rPr>
        <w:t xml:space="preserve">Add docker-compose.prod.yml </w:t>
      </w:r>
      <w:r>
        <w:t>(gunicorn workers, no source-m</w:t>
      </w:r>
      <w:r>
        <w:t>ount volumes, DEBUG=False, APP_ENV=production), a Caddy reverse proxy for auto-TLS, and cloudflared tunnel config.</w:t>
      </w:r>
    </w:p>
    <w:p w14:paraId="58D1F040" w14:textId="77777777" w:rsidR="00F0375F" w:rsidRDefault="00035035">
      <w:pPr>
        <w:pStyle w:val="ListParagraph"/>
        <w:numPr>
          <w:ilvl w:val="0"/>
          <w:numId w:val="4"/>
        </w:numPr>
        <w:spacing w:after="80" w:line="264" w:lineRule="auto"/>
      </w:pPr>
      <w:r>
        <w:rPr>
          <w:b/>
          <w:bCs/>
        </w:rPr>
        <w:t xml:space="preserve">Configure Cloudflare: </w:t>
      </w:r>
      <w:r>
        <w:t xml:space="preserve">proxied DNS, WAF managed rules, rate-limiting rules on auth/ICS endpoints, Authenticated Origin Pulls, firewall locked </w:t>
      </w:r>
      <w:r>
        <w:t>to Cloudflare IPs (or fully closed with Tunnel).</w:t>
      </w:r>
    </w:p>
    <w:p w14:paraId="58D1F041" w14:textId="77777777" w:rsidR="00F0375F" w:rsidRDefault="00035035">
      <w:pPr>
        <w:pStyle w:val="Heading2"/>
      </w:pPr>
      <w:bookmarkStart w:id="18" w:name="_Toc234327784"/>
      <w:r>
        <w:t>Phase 5 — Test coverage</w:t>
      </w:r>
      <w:bookmarkEnd w:id="18"/>
    </w:p>
    <w:p w14:paraId="58D1F042" w14:textId="77777777" w:rsidR="00F0375F" w:rsidRDefault="00035035">
      <w:pPr>
        <w:pStyle w:val="ListParagraph"/>
        <w:numPr>
          <w:ilvl w:val="0"/>
          <w:numId w:val="4"/>
        </w:numPr>
        <w:spacing w:after="80" w:line="264" w:lineRule="auto"/>
      </w:pPr>
      <w:r>
        <w:rPr>
          <w:b/>
          <w:bCs/>
        </w:rPr>
        <w:t xml:space="preserve">Add frontend tests: </w:t>
      </w:r>
      <w:r>
        <w:t>SignupPage, apiFetch (mock CSRF + FormData), and the map/modal components.</w:t>
      </w:r>
    </w:p>
    <w:p w14:paraId="58D1F043" w14:textId="77777777" w:rsidR="00F0375F" w:rsidRDefault="00035035">
      <w:pPr>
        <w:pStyle w:val="ListParagraph"/>
        <w:numPr>
          <w:ilvl w:val="0"/>
          <w:numId w:val="4"/>
        </w:numPr>
        <w:spacing w:after="80" w:line="264" w:lineRule="auto"/>
      </w:pPr>
      <w:r>
        <w:rPr>
          <w:b/>
          <w:bCs/>
        </w:rPr>
        <w:t xml:space="preserve">Add backend tests: </w:t>
      </w:r>
      <w:r>
        <w:t>apps/calendars and properties ICS modules (folds in the Phase 1 regression tests).</w:t>
      </w:r>
    </w:p>
    <w:p w14:paraId="58D1F044" w14:textId="77777777" w:rsidR="00F0375F" w:rsidRDefault="00035035">
      <w:pPr>
        <w:pStyle w:val="ListParagraph"/>
        <w:numPr>
          <w:ilvl w:val="0"/>
          <w:numId w:val="4"/>
        </w:numPr>
        <w:spacing w:after="80" w:line="264" w:lineRule="auto"/>
      </w:pPr>
      <w:r>
        <w:rPr>
          <w:b/>
          <w:bCs/>
        </w:rPr>
        <w:t xml:space="preserve">Gate every deploy: </w:t>
      </w:r>
      <w:r>
        <w:t>python manage.py test + npm run typecheck &amp;&amp; lint &amp;&amp; test.</w:t>
      </w:r>
    </w:p>
    <w:sectPr w:rsidR="00F0375F">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9080C" w14:textId="77777777" w:rsidR="00035035" w:rsidRDefault="00035035">
      <w:r>
        <w:separator/>
      </w:r>
    </w:p>
  </w:endnote>
  <w:endnote w:type="continuationSeparator" w:id="0">
    <w:p w14:paraId="49180A21" w14:textId="77777777" w:rsidR="00035035" w:rsidRDefault="00035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1F045" w14:textId="68301197" w:rsidR="00F0375F" w:rsidRDefault="00035035">
    <w:pPr>
      <w:pBdr>
        <w:top w:val="single" w:sz="4" w:space="6" w:color="DDDDDD"/>
      </w:pBdr>
      <w:jc w:val="center"/>
    </w:pPr>
    <w:r>
      <w:rPr>
        <w:color w:val="6A6A6A"/>
        <w:sz w:val="16"/>
        <w:szCs w:val="16"/>
      </w:rPr>
      <w:t xml:space="preserve">Host Cleaner Marketplace — Technical Audit  ·  Confidential  ·  Page </w:t>
    </w:r>
    <w:r>
      <w:rPr>
        <w:color w:val="6A6A6A"/>
        <w:sz w:val="16"/>
        <w:szCs w:val="16"/>
      </w:rPr>
      <w:fldChar w:fldCharType="begin"/>
    </w:r>
    <w:r>
      <w:rPr>
        <w:color w:val="6A6A6A"/>
        <w:sz w:val="16"/>
        <w:szCs w:val="16"/>
      </w:rPr>
      <w:instrText>PAGE</w:instrText>
    </w:r>
    <w:r>
      <w:rPr>
        <w:color w:val="6A6A6A"/>
        <w:sz w:val="16"/>
        <w:szCs w:val="16"/>
      </w:rPr>
      <w:fldChar w:fldCharType="separate"/>
    </w:r>
    <w:r w:rsidR="00C27644">
      <w:rPr>
        <w:noProof/>
        <w:color w:val="6A6A6A"/>
        <w:sz w:val="16"/>
        <w:szCs w:val="16"/>
      </w:rPr>
      <w:t>1</w:t>
    </w:r>
    <w:r>
      <w:rPr>
        <w:color w:val="6A6A6A"/>
        <w:sz w:val="16"/>
        <w:szCs w:val="16"/>
      </w:rPr>
      <w:fldChar w:fldCharType="end"/>
    </w:r>
    <w:r>
      <w:rPr>
        <w:color w:val="6A6A6A"/>
        <w:sz w:val="16"/>
        <w:szCs w:val="16"/>
      </w:rPr>
      <w:t xml:space="preserve"> o</w:t>
    </w:r>
    <w:r>
      <w:rPr>
        <w:color w:val="6A6A6A"/>
        <w:sz w:val="16"/>
        <w:szCs w:val="16"/>
      </w:rPr>
      <w:t xml:space="preserve">f </w:t>
    </w:r>
    <w:r>
      <w:rPr>
        <w:color w:val="6A6A6A"/>
        <w:sz w:val="16"/>
        <w:szCs w:val="16"/>
      </w:rPr>
      <w:fldChar w:fldCharType="begin"/>
    </w:r>
    <w:r>
      <w:rPr>
        <w:color w:val="6A6A6A"/>
        <w:sz w:val="16"/>
        <w:szCs w:val="16"/>
      </w:rPr>
      <w:instrText>NUMPAGES</w:instrText>
    </w:r>
    <w:r>
      <w:rPr>
        <w:color w:val="6A6A6A"/>
        <w:sz w:val="16"/>
        <w:szCs w:val="16"/>
      </w:rPr>
      <w:fldChar w:fldCharType="separate"/>
    </w:r>
    <w:r w:rsidR="00C27644">
      <w:rPr>
        <w:noProof/>
        <w:color w:val="6A6A6A"/>
        <w:sz w:val="16"/>
        <w:szCs w:val="16"/>
      </w:rPr>
      <w:t>2</w:t>
    </w:r>
    <w:r>
      <w:rPr>
        <w:color w:val="6A6A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CEEC0" w14:textId="77777777" w:rsidR="00035035" w:rsidRDefault="00035035">
      <w:r>
        <w:separator/>
      </w:r>
    </w:p>
  </w:footnote>
  <w:footnote w:type="continuationSeparator" w:id="0">
    <w:p w14:paraId="29CEB850" w14:textId="77777777" w:rsidR="00035035" w:rsidRDefault="000350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452B"/>
    <w:multiLevelType w:val="hybridMultilevel"/>
    <w:tmpl w:val="B02AEF30"/>
    <w:lvl w:ilvl="0" w:tplc="BED0BE7A">
      <w:start w:val="1"/>
      <w:numFmt w:val="bullet"/>
      <w:lvlText w:val="●"/>
      <w:lvlJc w:val="left"/>
      <w:pPr>
        <w:ind w:left="720" w:hanging="360"/>
      </w:pPr>
    </w:lvl>
    <w:lvl w:ilvl="1" w:tplc="EAB81BA0">
      <w:start w:val="1"/>
      <w:numFmt w:val="bullet"/>
      <w:lvlText w:val="○"/>
      <w:lvlJc w:val="left"/>
      <w:pPr>
        <w:ind w:left="1440" w:hanging="360"/>
      </w:pPr>
    </w:lvl>
    <w:lvl w:ilvl="2" w:tplc="11A8BDC4">
      <w:start w:val="1"/>
      <w:numFmt w:val="bullet"/>
      <w:lvlText w:val="■"/>
      <w:lvlJc w:val="left"/>
      <w:pPr>
        <w:ind w:left="2160" w:hanging="360"/>
      </w:pPr>
    </w:lvl>
    <w:lvl w:ilvl="3" w:tplc="9B627652">
      <w:start w:val="1"/>
      <w:numFmt w:val="bullet"/>
      <w:lvlText w:val="●"/>
      <w:lvlJc w:val="left"/>
      <w:pPr>
        <w:ind w:left="2880" w:hanging="360"/>
      </w:pPr>
    </w:lvl>
    <w:lvl w:ilvl="4" w:tplc="8E1A260C">
      <w:start w:val="1"/>
      <w:numFmt w:val="bullet"/>
      <w:lvlText w:val="○"/>
      <w:lvlJc w:val="left"/>
      <w:pPr>
        <w:ind w:left="3600" w:hanging="360"/>
      </w:pPr>
    </w:lvl>
    <w:lvl w:ilvl="5" w:tplc="00680E68">
      <w:start w:val="1"/>
      <w:numFmt w:val="bullet"/>
      <w:lvlText w:val="■"/>
      <w:lvlJc w:val="left"/>
      <w:pPr>
        <w:ind w:left="4320" w:hanging="360"/>
      </w:pPr>
    </w:lvl>
    <w:lvl w:ilvl="6" w:tplc="EFECDF6A">
      <w:start w:val="1"/>
      <w:numFmt w:val="bullet"/>
      <w:lvlText w:val="●"/>
      <w:lvlJc w:val="left"/>
      <w:pPr>
        <w:ind w:left="5040" w:hanging="360"/>
      </w:pPr>
    </w:lvl>
    <w:lvl w:ilvl="7" w:tplc="95CE9EE8">
      <w:start w:val="1"/>
      <w:numFmt w:val="bullet"/>
      <w:lvlText w:val="●"/>
      <w:lvlJc w:val="left"/>
      <w:pPr>
        <w:ind w:left="5760" w:hanging="360"/>
      </w:pPr>
    </w:lvl>
    <w:lvl w:ilvl="8" w:tplc="BD223514">
      <w:start w:val="1"/>
      <w:numFmt w:val="bullet"/>
      <w:lvlText w:val="●"/>
      <w:lvlJc w:val="left"/>
      <w:pPr>
        <w:ind w:left="6480" w:hanging="360"/>
      </w:pPr>
    </w:lvl>
  </w:abstractNum>
  <w:abstractNum w:abstractNumId="1" w15:restartNumberingAfterBreak="0">
    <w:nsid w:val="2F906996"/>
    <w:multiLevelType w:val="hybridMultilevel"/>
    <w:tmpl w:val="C59434C8"/>
    <w:lvl w:ilvl="0" w:tplc="425893D2">
      <w:start w:val="1"/>
      <w:numFmt w:val="decimal"/>
      <w:lvlText w:val="%1."/>
      <w:lvlJc w:val="left"/>
      <w:pPr>
        <w:ind w:left="460" w:hanging="260"/>
      </w:pPr>
      <w:rPr>
        <w:b/>
        <w:bCs/>
        <w:color w:val="FF385C"/>
      </w:rPr>
    </w:lvl>
    <w:lvl w:ilvl="1" w:tplc="8B3C1068">
      <w:numFmt w:val="decimal"/>
      <w:lvlText w:val=""/>
      <w:lvlJc w:val="left"/>
    </w:lvl>
    <w:lvl w:ilvl="2" w:tplc="C002AB54">
      <w:numFmt w:val="decimal"/>
      <w:lvlText w:val=""/>
      <w:lvlJc w:val="left"/>
    </w:lvl>
    <w:lvl w:ilvl="3" w:tplc="2F7C24F0">
      <w:numFmt w:val="decimal"/>
      <w:lvlText w:val=""/>
      <w:lvlJc w:val="left"/>
    </w:lvl>
    <w:lvl w:ilvl="4" w:tplc="7500ED42">
      <w:numFmt w:val="decimal"/>
      <w:lvlText w:val=""/>
      <w:lvlJc w:val="left"/>
    </w:lvl>
    <w:lvl w:ilvl="5" w:tplc="8BCCA872">
      <w:numFmt w:val="decimal"/>
      <w:lvlText w:val=""/>
      <w:lvlJc w:val="left"/>
    </w:lvl>
    <w:lvl w:ilvl="6" w:tplc="986036B4">
      <w:numFmt w:val="decimal"/>
      <w:lvlText w:val=""/>
      <w:lvlJc w:val="left"/>
    </w:lvl>
    <w:lvl w:ilvl="7" w:tplc="1C426538">
      <w:numFmt w:val="decimal"/>
      <w:lvlText w:val=""/>
      <w:lvlJc w:val="left"/>
    </w:lvl>
    <w:lvl w:ilvl="8" w:tplc="89028DAE">
      <w:numFmt w:val="decimal"/>
      <w:lvlText w:val=""/>
      <w:lvlJc w:val="left"/>
    </w:lvl>
  </w:abstractNum>
  <w:abstractNum w:abstractNumId="2" w15:restartNumberingAfterBreak="0">
    <w:nsid w:val="51A039DF"/>
    <w:multiLevelType w:val="hybridMultilevel"/>
    <w:tmpl w:val="E0ACBA8A"/>
    <w:lvl w:ilvl="0" w:tplc="D62289F8">
      <w:start w:val="1"/>
      <w:numFmt w:val="bullet"/>
      <w:lvlText w:val="•"/>
      <w:lvlJc w:val="left"/>
      <w:pPr>
        <w:ind w:left="460" w:hanging="260"/>
      </w:pPr>
      <w:rPr>
        <w:color w:val="FF385C"/>
      </w:rPr>
    </w:lvl>
    <w:lvl w:ilvl="1" w:tplc="5AA6FDBC">
      <w:start w:val="1"/>
      <w:numFmt w:val="bullet"/>
      <w:lvlText w:val="–"/>
      <w:lvlJc w:val="left"/>
      <w:pPr>
        <w:ind w:left="900" w:hanging="260"/>
      </w:pPr>
    </w:lvl>
    <w:lvl w:ilvl="2" w:tplc="A3DCE00E">
      <w:numFmt w:val="decimal"/>
      <w:lvlText w:val=""/>
      <w:lvlJc w:val="left"/>
    </w:lvl>
    <w:lvl w:ilvl="3" w:tplc="07721BCE">
      <w:numFmt w:val="decimal"/>
      <w:lvlText w:val=""/>
      <w:lvlJc w:val="left"/>
    </w:lvl>
    <w:lvl w:ilvl="4" w:tplc="FF8E7812">
      <w:numFmt w:val="decimal"/>
      <w:lvlText w:val=""/>
      <w:lvlJc w:val="left"/>
    </w:lvl>
    <w:lvl w:ilvl="5" w:tplc="C40A63A8">
      <w:numFmt w:val="decimal"/>
      <w:lvlText w:val=""/>
      <w:lvlJc w:val="left"/>
    </w:lvl>
    <w:lvl w:ilvl="6" w:tplc="A3AA2FCC">
      <w:numFmt w:val="decimal"/>
      <w:lvlText w:val=""/>
      <w:lvlJc w:val="left"/>
    </w:lvl>
    <w:lvl w:ilvl="7" w:tplc="2092F360">
      <w:numFmt w:val="decimal"/>
      <w:lvlText w:val=""/>
      <w:lvlJc w:val="left"/>
    </w:lvl>
    <w:lvl w:ilvl="8" w:tplc="5C5CA646">
      <w:numFmt w:val="decimal"/>
      <w:lvlText w:val=""/>
      <w:lvlJc w:val="left"/>
    </w:lvl>
  </w:abstractNum>
  <w:abstractNum w:abstractNumId="3" w15:restartNumberingAfterBreak="0">
    <w:nsid w:val="73EA2ADF"/>
    <w:multiLevelType w:val="hybridMultilevel"/>
    <w:tmpl w:val="AE52FBE8"/>
    <w:lvl w:ilvl="0" w:tplc="A1826162">
      <w:start w:val="1"/>
      <w:numFmt w:val="decimal"/>
      <w:lvlText w:val="%1."/>
      <w:lvlJc w:val="left"/>
      <w:pPr>
        <w:ind w:left="460" w:hanging="260"/>
      </w:pPr>
      <w:rPr>
        <w:b/>
        <w:bCs/>
        <w:color w:val="FF385C"/>
      </w:rPr>
    </w:lvl>
    <w:lvl w:ilvl="1" w:tplc="60E46DC4">
      <w:numFmt w:val="decimal"/>
      <w:lvlText w:val=""/>
      <w:lvlJc w:val="left"/>
    </w:lvl>
    <w:lvl w:ilvl="2" w:tplc="7F5A135C">
      <w:numFmt w:val="decimal"/>
      <w:lvlText w:val=""/>
      <w:lvlJc w:val="left"/>
    </w:lvl>
    <w:lvl w:ilvl="3" w:tplc="29D8A056">
      <w:numFmt w:val="decimal"/>
      <w:lvlText w:val=""/>
      <w:lvlJc w:val="left"/>
    </w:lvl>
    <w:lvl w:ilvl="4" w:tplc="7020FDCC">
      <w:numFmt w:val="decimal"/>
      <w:lvlText w:val=""/>
      <w:lvlJc w:val="left"/>
    </w:lvl>
    <w:lvl w:ilvl="5" w:tplc="3EEEBF6C">
      <w:numFmt w:val="decimal"/>
      <w:lvlText w:val=""/>
      <w:lvlJc w:val="left"/>
    </w:lvl>
    <w:lvl w:ilvl="6" w:tplc="3654C432">
      <w:numFmt w:val="decimal"/>
      <w:lvlText w:val=""/>
      <w:lvlJc w:val="left"/>
    </w:lvl>
    <w:lvl w:ilvl="7" w:tplc="5652142E">
      <w:numFmt w:val="decimal"/>
      <w:lvlText w:val=""/>
      <w:lvlJc w:val="left"/>
    </w:lvl>
    <w:lvl w:ilvl="8" w:tplc="8162200E">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75F"/>
    <w:rsid w:val="00035035"/>
    <w:rsid w:val="00C27644"/>
    <w:rsid w:val="00F0375F"/>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EF96"/>
  <w15:docId w15:val="{A0AC5953-BE8A-4EE0-A3C5-5E98B8797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11111"/>
        <w:sz w:val="22"/>
        <w:szCs w:val="22"/>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DDDDDD"/>
      </w:pBdr>
      <w:spacing w:before="320" w:after="160"/>
      <w:outlineLvl w:val="0"/>
    </w:pPr>
    <w:rPr>
      <w:b/>
      <w:bCs/>
      <w:color w:val="FF385C"/>
      <w:sz w:val="32"/>
      <w:szCs w:val="32"/>
    </w:rPr>
  </w:style>
  <w:style w:type="paragraph" w:styleId="Heading2">
    <w:name w:val="heading 2"/>
    <w:uiPriority w:val="9"/>
    <w:unhideWhenUsed/>
    <w:qFormat/>
    <w:pPr>
      <w:spacing w:before="24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7644"/>
    <w:pPr>
      <w:spacing w:after="100"/>
    </w:pPr>
  </w:style>
  <w:style w:type="paragraph" w:styleId="TOC2">
    <w:name w:val="toc 2"/>
    <w:basedOn w:val="Normal"/>
    <w:next w:val="Normal"/>
    <w:autoRedefine/>
    <w:uiPriority w:val="39"/>
    <w:unhideWhenUsed/>
    <w:rsid w:val="00C2764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2124</Words>
  <Characters>12109</Characters>
  <Application>Microsoft Office Word</Application>
  <DocSecurity>0</DocSecurity>
  <Lines>100</Lines>
  <Paragraphs>28</Paragraphs>
  <ScaleCrop>false</ScaleCrop>
  <Company/>
  <LinksUpToDate>false</LinksUpToDate>
  <CharactersWithSpaces>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 Cleaner Marketplace — Technical Audit</dc:title>
  <dc:creator>Principal Full-Stack Engineer</dc:creator>
  <cp:lastModifiedBy>Dimitar Yordanov</cp:lastModifiedBy>
  <cp:revision>2</cp:revision>
  <dcterms:created xsi:type="dcterms:W3CDTF">2026-07-07T11:36:00Z</dcterms:created>
  <dcterms:modified xsi:type="dcterms:W3CDTF">2026-07-07T11:42:00Z</dcterms:modified>
</cp:coreProperties>
</file>