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jc w:val="center"/>
      </w:pPr>
      <w:r>
        <w:rPr>
          <w:b/>
          <w:bCs/>
          <w:sz w:val="24"/>
          <w:szCs w:val="24"/>
        </w:rPr>
        <w:t xml:space="preserve">CONTRATO DE LICENÇA DE USO DE SOFTWARE E PRESTAÇÃO DE SERVIÇOS</w:t>
      </w:r>
    </w:p>
    <w:p>
      <w:pPr>
        <w:spacing w:after="140" w:line="276"/>
        <w:jc w:val="both"/>
      </w:pPr>
      <w:r>
        <w:rPr>
          <w:sz w:val="21"/>
          <w:szCs w:val="21"/>
        </w:rPr>
        <w:t xml:space="preserve">Pelo presente instrumento particular, de um lado:</w:t>
      </w:r>
    </w:p>
    <w:p>
      <w:pPr>
        <w:spacing w:after="140" w:line="276"/>
        <w:jc w:val="both"/>
      </w:pPr>
      <w:r>
        <w:rPr>
          <w:sz w:val="21"/>
          <w:szCs w:val="21"/>
        </w:rPr>
        <w:t xml:space="preserve">CONTRATADA: Iago Cotias, inscrito no CPF sob o nº ____________________, com endereço em ______________________________________________, doravante denominada CONTRATADA, titular do aplicativo Benevita.</w:t>
      </w:r>
    </w:p>
    <w:p>
      <w:pPr>
        <w:spacing w:after="140" w:line="276"/>
        <w:jc w:val="both"/>
      </w:pPr>
      <w:r>
        <w:rPr>
          <w:sz w:val="21"/>
          <w:szCs w:val="21"/>
        </w:rPr>
        <w:t xml:space="preserve">CONTRATANTE: ______________________________________________, pessoa jurídica inscrita no CNPJ sob o nº ____________________, com sede em ______________________________________________, neste ato representada na forma de seus atos constitutivos, doravante denominada CONTRATANTE.</w:t>
      </w:r>
    </w:p>
    <w:p>
      <w:pPr>
        <w:spacing w:after="140" w:line="276"/>
        <w:jc w:val="both"/>
      </w:pPr>
      <w:r>
        <w:rPr>
          <w:sz w:val="21"/>
          <w:szCs w:val="21"/>
        </w:rPr>
        <w:t xml:space="preserve">As partes acima identificadas têm entre si justo e contratado o quanto segue.</w:t>
      </w:r>
    </w:p>
    <w:p>
      <w:pPr>
        <w:pStyle w:val="Heading2"/>
        <w:spacing w:after="120" w:before="260"/>
      </w:pPr>
      <w:r>
        <w:rPr>
          <w:b/>
          <w:bCs/>
          <w:sz w:val="22"/>
          <w:szCs w:val="22"/>
        </w:rPr>
        <w:t xml:space="preserve">CLÁUSULA 1. DO OBJETO</w:t>
      </w:r>
    </w:p>
    <w:p>
      <w:pPr>
        <w:spacing w:after="140" w:line="276"/>
        <w:jc w:val="both"/>
      </w:pPr>
      <w:r>
        <w:rPr>
          <w:sz w:val="21"/>
          <w:szCs w:val="21"/>
        </w:rPr>
        <w:t xml:space="preserve">1.1. O objeto deste contrato é a licença de uso do aplicativo Benevita, software de gestão e acompanhamento de cuidado domiciliar, e a prestação dos serviços a ele associados, conforme descrito na Cláusula 3.</w:t>
      </w:r>
    </w:p>
    <w:p>
      <w:pPr>
        <w:spacing w:after="140" w:line="276"/>
        <w:jc w:val="both"/>
      </w:pPr>
      <w:r>
        <w:rPr>
          <w:sz w:val="21"/>
          <w:szCs w:val="21"/>
        </w:rPr>
        <w:t xml:space="preserve">1.2. O Benevita disponibiliza três perfis de acesso: o perfil de gestão, destinado à CONTRATANTE; o perfil do profissional de enfermagem, destinado à sua equipe; e o perfil da família, destinado aos responsáveis pelos pacientes.</w:t>
      </w:r>
    </w:p>
    <w:p>
      <w:pPr>
        <w:pStyle w:val="Heading2"/>
        <w:spacing w:after="120" w:before="260"/>
      </w:pPr>
      <w:r>
        <w:rPr>
          <w:b/>
          <w:bCs/>
          <w:sz w:val="22"/>
          <w:szCs w:val="22"/>
        </w:rPr>
        <w:t xml:space="preserve">CLÁUSULA 2. DA LICENÇA E DA PROPRIEDADE INTELECTUAL</w:t>
      </w:r>
    </w:p>
    <w:p>
      <w:pPr>
        <w:spacing w:after="140" w:line="276"/>
        <w:jc w:val="both"/>
      </w:pPr>
      <w:r>
        <w:rPr>
          <w:sz w:val="21"/>
          <w:szCs w:val="21"/>
        </w:rPr>
        <w:t xml:space="preserve">2.1. A CONTRATADA concede à CONTRATANTE licença de uso não exclusiva, intransferível e revogável do Benevita, válida enquanto vigorar este contrato.</w:t>
      </w:r>
    </w:p>
    <w:p>
      <w:pPr>
        <w:spacing w:after="140" w:line="276"/>
        <w:jc w:val="both"/>
      </w:pPr>
      <w:r>
        <w:rPr>
          <w:sz w:val="21"/>
          <w:szCs w:val="21"/>
        </w:rPr>
        <w:t xml:space="preserve">2.2. O Benevita, incluindo o seu código-fonte, a sua marca, a sua identidade visual e toda a sua propriedade intelectual, é de titularidade exclusiva da CONTRATADA. Este contrato não transfere à CONTRATANTE qualquer direito de propriedade sobre o software.</w:t>
      </w:r>
    </w:p>
    <w:p>
      <w:pPr>
        <w:spacing w:after="140" w:line="276"/>
        <w:jc w:val="both"/>
      </w:pPr>
      <w:r>
        <w:rPr>
          <w:sz w:val="21"/>
          <w:szCs w:val="21"/>
        </w:rPr>
        <w:t xml:space="preserve">2.3. É vedado à CONTRATANTE copiar, modificar, descompilar, sublicenciar, revender ou ceder o acesso ao Benevita a terceiros estranhos a este contrato.</w:t>
      </w:r>
    </w:p>
    <w:p>
      <w:pPr>
        <w:spacing w:after="140" w:line="276"/>
        <w:jc w:val="both"/>
      </w:pPr>
      <w:r>
        <w:rPr>
          <w:sz w:val="21"/>
          <w:szCs w:val="21"/>
        </w:rPr>
        <w:t xml:space="preserve">2.4. Os dados de pacientes, profissionais e familiares inseridos no aplicativo pertencem à CONTRATANTE, observado o disposto na Cláusula 10.</w:t>
      </w:r>
    </w:p>
    <w:p>
      <w:pPr>
        <w:spacing w:after="140" w:line="276"/>
        <w:jc w:val="both"/>
      </w:pPr>
      <w:r>
        <w:rPr>
          <w:sz w:val="21"/>
          <w:szCs w:val="21"/>
        </w:rPr>
        <w:t xml:space="preserve">2.5. As partes reconhecem expressamente que o Benevita é software preexistente a este contrato, concebido e desenvolvido pela CONTRATADA por sua própria conta, risco e investimento, como produto próprio destinado a múltiplos clientes. Este contrato não constitui encomenda de desenvolvimento de software, não se lhe aplicando a regra supletiva do art. 4º da Lei nº 9.609/1998, e configurando, para todos os efeitos, a estipulação em contrário nele prevista.</w:t>
      </w:r>
    </w:p>
    <w:p>
      <w:pPr>
        <w:spacing w:after="140" w:line="276"/>
        <w:jc w:val="both"/>
      </w:pPr>
      <w:r>
        <w:rPr>
          <w:sz w:val="21"/>
          <w:szCs w:val="21"/>
        </w:rPr>
        <w:t xml:space="preserve">2.6. Eventuais funcionalidades desenvolvidas por solicitação da CONTRATANTE, nos termos do item 3.2, incorporam-se ao Benevita e permanecem de titularidade exclusiva da CONTRATADA, salvo estipulação diversa no respectivo termo aditivo.</w:t>
      </w:r>
    </w:p>
    <w:p>
      <w:pPr>
        <w:spacing w:after="140" w:line="276"/>
        <w:jc w:val="both"/>
      </w:pPr>
      <w:r>
        <w:rPr>
          <w:sz w:val="21"/>
          <w:szCs w:val="21"/>
        </w:rPr>
        <w:t xml:space="preserve">2.7. A CONTRATADA poderá mencionar a CONTRATANTE e o projeto em seu portfólio e em material de divulgação, salvo objeção formal e por escrito da CONTRATANTE.</w:t>
      </w:r>
    </w:p>
    <w:p>
      <w:pPr>
        <w:pStyle w:val="Heading2"/>
        <w:spacing w:after="120" w:before="260"/>
      </w:pPr>
      <w:r>
        <w:rPr>
          <w:b/>
          <w:bCs/>
          <w:sz w:val="22"/>
          <w:szCs w:val="22"/>
        </w:rPr>
        <w:t xml:space="preserve">CLÁUSULA 3. DO ESCOPO E DO QUE ESTÁ INCLUSO</w:t>
      </w:r>
    </w:p>
    <w:p>
      <w:pPr>
        <w:spacing w:after="140" w:line="276"/>
        <w:jc w:val="both"/>
      </w:pPr>
      <w:r>
        <w:rPr>
          <w:sz w:val="21"/>
          <w:szCs w:val="21"/>
        </w:rPr>
        <w:t xml:space="preserve">3.1. Estão inclusos neste contrato, sem custo adicional:</w:t>
      </w:r>
    </w:p>
    <w:p>
      <w:pPr>
        <w:spacing w:after="140" w:line="276"/>
        <w:ind w:left="400"/>
        <w:jc w:val="both"/>
      </w:pPr>
      <w:r>
        <w:rPr>
          <w:sz w:val="21"/>
          <w:szCs w:val="21"/>
        </w:rPr>
        <w:t xml:space="preserve">a) o aplicativo para a família, com linha do tempo do cuidado, sinais vitais e histórico;</w:t>
      </w:r>
    </w:p>
    <w:p>
      <w:pPr>
        <w:spacing w:after="140" w:line="276"/>
        <w:ind w:left="400"/>
        <w:jc w:val="both"/>
      </w:pPr>
      <w:r>
        <w:rPr>
          <w:sz w:val="21"/>
          <w:szCs w:val="21"/>
        </w:rPr>
        <w:t xml:space="preserve">b) o aplicativo para o profissional de enfermagem, com plantão, registros e funcionamento sem conexão à internet;</w:t>
      </w:r>
    </w:p>
    <w:p>
      <w:pPr>
        <w:spacing w:after="140" w:line="276"/>
        <w:ind w:left="400"/>
        <w:jc w:val="both"/>
      </w:pPr>
      <w:r>
        <w:rPr>
          <w:sz w:val="21"/>
          <w:szCs w:val="21"/>
        </w:rPr>
        <w:t xml:space="preserve">c) o painel de gestão, com pacientes, equipe, escalas e informações financeiras;</w:t>
      </w:r>
    </w:p>
    <w:p>
      <w:pPr>
        <w:spacing w:after="140" w:line="276"/>
        <w:ind w:left="400"/>
        <w:jc w:val="both"/>
      </w:pPr>
      <w:r>
        <w:rPr>
          <w:sz w:val="21"/>
          <w:szCs w:val="21"/>
        </w:rPr>
        <w:t xml:space="preserve">d) a publicação e a manutenção do aplicativo nas lojas de aplicativos;</w:t>
      </w:r>
    </w:p>
    <w:p>
      <w:pPr>
        <w:spacing w:after="140" w:line="276"/>
        <w:ind w:left="400"/>
        <w:jc w:val="both"/>
      </w:pPr>
      <w:r>
        <w:rPr>
          <w:sz w:val="21"/>
          <w:szCs w:val="21"/>
        </w:rPr>
        <w:t xml:space="preserve">e) o treinamento da equipe da CONTRATANTE para uso do aplicativo, na implantação;</w:t>
      </w:r>
    </w:p>
    <w:p>
      <w:pPr>
        <w:spacing w:after="140" w:line="276"/>
        <w:ind w:left="400"/>
        <w:jc w:val="both"/>
      </w:pPr>
      <w:r>
        <w:rPr>
          <w:sz w:val="21"/>
          <w:szCs w:val="21"/>
        </w:rPr>
        <w:t xml:space="preserve">f) a hospedagem, a infraestrutura e o suporte, nos termos da Cláusula 12.</w:t>
      </w:r>
    </w:p>
    <w:p>
      <w:pPr>
        <w:spacing w:after="140" w:line="276"/>
        <w:jc w:val="both"/>
      </w:pPr>
      <w:r>
        <w:rPr>
          <w:sz w:val="21"/>
          <w:szCs w:val="21"/>
        </w:rPr>
        <w:t xml:space="preserve">3.2. Funcionalidades específicas solicitadas pela CONTRATANTE, fora do escopo acima, serão orçadas e contratadas separadamente, mediante aprovação prévia e por escrito da CONTRATANTE.</w:t>
      </w:r>
    </w:p>
    <w:p>
      <w:pPr>
        <w:pStyle w:val="Heading2"/>
        <w:spacing w:after="120" w:before="260"/>
      </w:pPr>
      <w:r>
        <w:rPr>
          <w:b/>
          <w:bCs/>
          <w:sz w:val="22"/>
          <w:szCs w:val="22"/>
        </w:rPr>
        <w:t xml:space="preserve">CLÁUSULA 4. DO PREÇO E DA APURAÇÃO</w:t>
      </w:r>
    </w:p>
    <w:p>
      <w:pPr>
        <w:spacing w:after="140" w:line="276"/>
        <w:jc w:val="both"/>
      </w:pPr>
      <w:r>
        <w:rPr>
          <w:sz w:val="21"/>
          <w:szCs w:val="21"/>
        </w:rPr>
        <w:t xml:space="preserve">4.1. Pela licença e pelos serviços objeto deste contrato, a CONTRATANTE pagará à CONTRATADA o valor de R$ 280,00 (duzentos e oitenta reais) por paciente ativo, por mês.</w:t>
      </w:r>
    </w:p>
    <w:p>
      <w:pPr>
        <w:spacing w:after="140" w:line="276"/>
        <w:jc w:val="both"/>
      </w:pPr>
      <w:r>
        <w:rPr>
          <w:sz w:val="21"/>
          <w:szCs w:val="21"/>
        </w:rPr>
        <w:t xml:space="preserve">4.2. Considera-se paciente ativo, para fins de apuração, o paciente cujo cadastro esteja com status ativo no aplicativo e que possua ao menos um registro de cuidado lançado no mês de apuração. Pacientes cadastrados e sem qualquer registro no período não são cobrados.</w:t>
      </w:r>
    </w:p>
    <w:p>
      <w:pPr>
        <w:spacing w:after="140" w:line="276"/>
        <w:jc w:val="both"/>
      </w:pPr>
      <w:r>
        <w:rPr>
          <w:sz w:val="21"/>
          <w:szCs w:val="21"/>
        </w:rPr>
        <w:t xml:space="preserve">4.3. Sobre o valor apurado incide desconto por volume, de forma acumulativa, conforme a quantidade de pacientes ativos no mês, observada a tabela abaixo e o teto de 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EFEFF7" w:val="clear"/>
            <w:tcMar>
              <w:top w:type="dxa" w:w="80"/>
              <w:left w:type="dxa" w:w="120"/>
              <w:bottom w:type="dxa" w:w="80"/>
              <w:right w:type="dxa" w:w="120"/>
            </w:tcMar>
          </w:tcPr>
          <w:p>
            <w:pPr>
              <w:spacing w:after="0"/>
            </w:pPr>
            <w:r>
              <w:rPr>
                <w:b/>
                <w:bCs/>
                <w:sz w:val="20"/>
                <w:szCs w:val="20"/>
              </w:rPr>
              <w:t xml:space="preserve">Pacientes ativos no mês</w:t>
            </w:r>
          </w:p>
        </w:tc>
        <w:tc>
          <w:tcPr>
            <w:tcW w:type="dxa" w:w="4513"/>
            <w:shd w:fill="EFEFF7" w:val="clear"/>
            <w:tcMar>
              <w:top w:type="dxa" w:w="80"/>
              <w:left w:type="dxa" w:w="120"/>
              <w:bottom w:type="dxa" w:w="80"/>
              <w:right w:type="dxa" w:w="120"/>
            </w:tcMar>
          </w:tcPr>
          <w:p>
            <w:pPr>
              <w:spacing w:after="0"/>
            </w:pPr>
            <w:r>
              <w:rPr>
                <w:b/>
                <w:bCs/>
                <w:sz w:val="20"/>
                <w:szCs w:val="20"/>
              </w:rPr>
              <w:t xml:space="preserve">Desconto aplicado</w:t>
            </w:r>
          </w:p>
        </w:tc>
      </w:tr>
      <w:tr>
        <w:tc>
          <w:tcPr>
            <w:tcW w:type="dxa" w:w="4513"/>
            <w:tcMar>
              <w:top w:type="dxa" w:w="80"/>
              <w:left w:type="dxa" w:w="120"/>
              <w:bottom w:type="dxa" w:w="80"/>
              <w:right w:type="dxa" w:w="120"/>
            </w:tcMar>
          </w:tcPr>
          <w:p>
            <w:pPr>
              <w:spacing w:after="0"/>
            </w:pPr>
            <w:r>
              <w:rPr>
                <w:b w:val="false"/>
                <w:bCs w:val="false"/>
                <w:sz w:val="20"/>
                <w:szCs w:val="20"/>
              </w:rPr>
              <w:t xml:space="preserve">Até 19</w:t>
            </w:r>
          </w:p>
        </w:tc>
        <w:tc>
          <w:tcPr>
            <w:tcW w:type="dxa" w:w="4513"/>
            <w:tcMar>
              <w:top w:type="dxa" w:w="80"/>
              <w:left w:type="dxa" w:w="120"/>
              <w:bottom w:type="dxa" w:w="80"/>
              <w:right w:type="dxa" w:w="120"/>
            </w:tcMar>
          </w:tcPr>
          <w:p>
            <w:pPr>
              <w:spacing w:after="0"/>
            </w:pPr>
            <w:r>
              <w:rPr>
                <w:b w:val="false"/>
                <w:bCs w:val="false"/>
                <w:sz w:val="20"/>
                <w:szCs w:val="20"/>
              </w:rPr>
              <w:t xml:space="preserve">Sem desconto</w:t>
            </w:r>
          </w:p>
        </w:tc>
      </w:tr>
      <w:tr>
        <w:tc>
          <w:tcPr>
            <w:tcW w:type="dxa" w:w="4513"/>
            <w:tcMar>
              <w:top w:type="dxa" w:w="80"/>
              <w:left w:type="dxa" w:w="120"/>
              <w:bottom w:type="dxa" w:w="80"/>
              <w:right w:type="dxa" w:w="120"/>
            </w:tcMar>
          </w:tcPr>
          <w:p>
            <w:pPr>
              <w:spacing w:after="0"/>
            </w:pPr>
            <w:r>
              <w:rPr>
                <w:b w:val="false"/>
                <w:bCs w:val="false"/>
                <w:sz w:val="20"/>
                <w:szCs w:val="20"/>
              </w:rPr>
              <w:t xml:space="preserve">De 20 a 39</w:t>
            </w:r>
          </w:p>
        </w:tc>
        <w:tc>
          <w:tcPr>
            <w:tcW w:type="dxa" w:w="4513"/>
            <w:tcMar>
              <w:top w:type="dxa" w:w="80"/>
              <w:left w:type="dxa" w:w="120"/>
              <w:bottom w:type="dxa" w:w="80"/>
              <w:right w:type="dxa" w:w="120"/>
            </w:tcMar>
          </w:tcPr>
          <w:p>
            <w:pPr>
              <w:spacing w:after="0"/>
            </w:pPr>
            <w:r>
              <w:rPr>
                <w:b w:val="false"/>
                <w:bCs w:val="false"/>
                <w:sz w:val="20"/>
                <w:szCs w:val="20"/>
              </w:rPr>
              <w:t xml:space="preserve">5%</w:t>
            </w:r>
          </w:p>
        </w:tc>
      </w:tr>
      <w:tr>
        <w:tc>
          <w:tcPr>
            <w:tcW w:type="dxa" w:w="4513"/>
            <w:tcMar>
              <w:top w:type="dxa" w:w="80"/>
              <w:left w:type="dxa" w:w="120"/>
              <w:bottom w:type="dxa" w:w="80"/>
              <w:right w:type="dxa" w:w="120"/>
            </w:tcMar>
          </w:tcPr>
          <w:p>
            <w:pPr>
              <w:spacing w:after="0"/>
            </w:pPr>
            <w:r>
              <w:rPr>
                <w:b w:val="false"/>
                <w:bCs w:val="false"/>
                <w:sz w:val="20"/>
                <w:szCs w:val="20"/>
              </w:rPr>
              <w:t xml:space="preserve">De 40 a 59</w:t>
            </w:r>
          </w:p>
        </w:tc>
        <w:tc>
          <w:tcPr>
            <w:tcW w:type="dxa" w:w="4513"/>
            <w:tcMar>
              <w:top w:type="dxa" w:w="80"/>
              <w:left w:type="dxa" w:w="120"/>
              <w:bottom w:type="dxa" w:w="80"/>
              <w:right w:type="dxa" w:w="120"/>
            </w:tcMar>
          </w:tcPr>
          <w:p>
            <w:pPr>
              <w:spacing w:after="0"/>
            </w:pPr>
            <w:r>
              <w:rPr>
                <w:b w:val="false"/>
                <w:bCs w:val="false"/>
                <w:sz w:val="20"/>
                <w:szCs w:val="20"/>
              </w:rPr>
              <w:t xml:space="preserve">10%</w:t>
            </w:r>
          </w:p>
        </w:tc>
      </w:tr>
      <w:tr>
        <w:tc>
          <w:tcPr>
            <w:tcW w:type="dxa" w:w="4513"/>
            <w:tcMar>
              <w:top w:type="dxa" w:w="80"/>
              <w:left w:type="dxa" w:w="120"/>
              <w:bottom w:type="dxa" w:w="80"/>
              <w:right w:type="dxa" w:w="120"/>
            </w:tcMar>
          </w:tcPr>
          <w:p>
            <w:pPr>
              <w:spacing w:after="0"/>
            </w:pPr>
            <w:r>
              <w:rPr>
                <w:b w:val="false"/>
                <w:bCs w:val="false"/>
                <w:sz w:val="20"/>
                <w:szCs w:val="20"/>
              </w:rPr>
              <w:t xml:space="preserve">De 60 a 79</w:t>
            </w:r>
          </w:p>
        </w:tc>
        <w:tc>
          <w:tcPr>
            <w:tcW w:type="dxa" w:w="4513"/>
            <w:tcMar>
              <w:top w:type="dxa" w:w="80"/>
              <w:left w:type="dxa" w:w="120"/>
              <w:bottom w:type="dxa" w:w="80"/>
              <w:right w:type="dxa" w:w="120"/>
            </w:tcMar>
          </w:tcPr>
          <w:p>
            <w:pPr>
              <w:spacing w:after="0"/>
            </w:pPr>
            <w:r>
              <w:rPr>
                <w:b w:val="false"/>
                <w:bCs w:val="false"/>
                <w:sz w:val="20"/>
                <w:szCs w:val="20"/>
              </w:rPr>
              <w:t xml:space="preserve">15%</w:t>
            </w:r>
          </w:p>
        </w:tc>
      </w:tr>
      <w:tr>
        <w:tc>
          <w:tcPr>
            <w:tcW w:type="dxa" w:w="4513"/>
            <w:tcMar>
              <w:top w:type="dxa" w:w="80"/>
              <w:left w:type="dxa" w:w="120"/>
              <w:bottom w:type="dxa" w:w="80"/>
              <w:right w:type="dxa" w:w="120"/>
            </w:tcMar>
          </w:tcPr>
          <w:p>
            <w:pPr>
              <w:spacing w:after="0"/>
            </w:pPr>
            <w:r>
              <w:rPr>
                <w:b w:val="false"/>
                <w:bCs w:val="false"/>
                <w:sz w:val="20"/>
                <w:szCs w:val="20"/>
              </w:rPr>
              <w:t xml:space="preserve">80 ou mais</w:t>
            </w:r>
          </w:p>
        </w:tc>
        <w:tc>
          <w:tcPr>
            <w:tcW w:type="dxa" w:w="4513"/>
            <w:tcMar>
              <w:top w:type="dxa" w:w="80"/>
              <w:left w:type="dxa" w:w="120"/>
              <w:bottom w:type="dxa" w:w="80"/>
              <w:right w:type="dxa" w:w="120"/>
            </w:tcMar>
          </w:tcPr>
          <w:p>
            <w:pPr>
              <w:spacing w:after="0"/>
            </w:pPr>
            <w:r>
              <w:rPr>
                <w:b w:val="false"/>
                <w:bCs w:val="false"/>
                <w:sz w:val="20"/>
                <w:szCs w:val="20"/>
              </w:rPr>
              <w:t xml:space="preserve">20%</w:t>
            </w:r>
          </w:p>
        </w:tc>
      </w:tr>
    </w:tbl>
    <w:p>
      <w:pPr>
        <w:spacing w:after="140"/>
      </w:pPr>
    </w:p>
    <w:p>
      <w:pPr>
        <w:spacing w:after="140" w:line="276"/>
        <w:jc w:val="both"/>
      </w:pPr>
      <w:r>
        <w:rPr>
          <w:sz w:val="21"/>
          <w:szCs w:val="21"/>
        </w:rPr>
        <w:t xml:space="preserve">4.4. O desconto da faixa aplica-se sobre o valor total apurado no mês, e é recalculado a cada mês conforme a quantidade de pacientes ativos naquele período.</w:t>
      </w:r>
    </w:p>
    <w:p>
      <w:pPr>
        <w:pStyle w:val="Heading2"/>
        <w:spacing w:after="120" w:before="260"/>
      </w:pPr>
      <w:r>
        <w:rPr>
          <w:b/>
          <w:bCs/>
          <w:sz w:val="22"/>
          <w:szCs w:val="22"/>
        </w:rPr>
        <w:t xml:space="preserve">CLÁUSULA 5. DA FORMA DE PAGAMENTO</w:t>
      </w:r>
    </w:p>
    <w:p>
      <w:pPr>
        <w:spacing w:after="140" w:line="276"/>
        <w:jc w:val="both"/>
      </w:pPr>
      <w:r>
        <w:rPr>
          <w:sz w:val="21"/>
          <w:szCs w:val="21"/>
        </w:rPr>
        <w:t xml:space="preserve">5.1. A apuração é mensal e considera os pacientes ativos no mês de referência.</w:t>
      </w:r>
    </w:p>
    <w:p>
      <w:pPr>
        <w:spacing w:after="140" w:line="276"/>
        <w:jc w:val="both"/>
      </w:pPr>
      <w:r>
        <w:rPr>
          <w:sz w:val="21"/>
          <w:szCs w:val="21"/>
        </w:rPr>
        <w:t xml:space="preserve">5.2. A CONTRATADA emitirá a cobrança até o dia ____ de cada mês, com vencimento em ____ dias, por meio de Pix (chave ____________________) ou boleto bancário, à escolha da CONTRATANTE, mediante recibo. Caso a CONTRATADA venha a operar como pessoa jurídica, a emissão de nota fiscal substitui o recibo para todos os efeitos desta cláusula.</w:t>
      </w:r>
    </w:p>
    <w:p>
      <w:pPr>
        <w:spacing w:after="140" w:line="276"/>
        <w:jc w:val="both"/>
      </w:pPr>
      <w:r>
        <w:rPr>
          <w:sz w:val="21"/>
          <w:szCs w:val="21"/>
        </w:rPr>
        <w:t xml:space="preserve">5.3. O atraso no pagamento sujeita a CONTRATANTE a multa de 2% sobre o valor devido, acrescida de juros de mora de 1% ao mês, calculados pro rata die, e correção monetária pelo IPCA.</w:t>
      </w:r>
    </w:p>
    <w:p>
      <w:pPr>
        <w:spacing w:after="140" w:line="276"/>
        <w:jc w:val="both"/>
      </w:pPr>
      <w:r>
        <w:rPr>
          <w:sz w:val="21"/>
          <w:szCs w:val="21"/>
        </w:rPr>
        <w:t xml:space="preserve">5.4. O atraso superior a 15 (quinze) dias faculta à CONTRATADA suspender o acesso ao aplicativo, mediante aviso prévio de 5 (cinco) dias úteis, até a regularização. A suspensão não implica perda dos dados, que permanecem preservados nos termos da Cláusula 10.</w:t>
      </w:r>
    </w:p>
    <w:p>
      <w:pPr>
        <w:spacing w:after="140" w:line="276"/>
        <w:jc w:val="both"/>
      </w:pPr>
      <w:r>
        <w:rPr>
          <w:sz w:val="21"/>
          <w:szCs w:val="21"/>
        </w:rPr>
        <w:t xml:space="preserve">5.5. A suspensão prevista no item 5.4 não interrompe a apuração nem a exigibilidade dos valores devidos no período, e não configura descumprimento contratual por parte da CONTRATADA.</w:t>
      </w:r>
    </w:p>
    <w:p>
      <w:pPr>
        <w:pStyle w:val="Heading2"/>
        <w:spacing w:after="120" w:before="260"/>
      </w:pPr>
      <w:r>
        <w:rPr>
          <w:b/>
          <w:bCs/>
          <w:sz w:val="22"/>
          <w:szCs w:val="22"/>
        </w:rPr>
        <w:t xml:space="preserve">CLÁUSULA 6. DO REAJUSTE</w:t>
      </w:r>
    </w:p>
    <w:p>
      <w:pPr>
        <w:spacing w:after="140" w:line="276"/>
        <w:jc w:val="both"/>
      </w:pPr>
      <w:r>
        <w:rPr>
          <w:sz w:val="21"/>
          <w:szCs w:val="21"/>
        </w:rPr>
        <w:t xml:space="preserve">6.1. O valor previsto na Cláusula 4.1 será reajustado anualmente, a contar da data de assinatura deste contrato, pela variação acumulada do IPCA no período, ou por índice que venha a substituí-lo.</w:t>
      </w:r>
    </w:p>
    <w:p>
      <w:pPr>
        <w:pStyle w:val="Heading2"/>
        <w:spacing w:after="120" w:before="260"/>
      </w:pPr>
      <w:r>
        <w:rPr>
          <w:b/>
          <w:bCs/>
          <w:sz w:val="22"/>
          <w:szCs w:val="22"/>
        </w:rPr>
        <w:t xml:space="preserve">CLÁUSULA 7. DO REPASSE À FAMÍLIA</w:t>
      </w:r>
    </w:p>
    <w:p>
      <w:pPr>
        <w:spacing w:after="140" w:line="276"/>
        <w:jc w:val="both"/>
      </w:pPr>
      <w:r>
        <w:rPr>
          <w:sz w:val="21"/>
          <w:szCs w:val="21"/>
        </w:rPr>
        <w:t xml:space="preserve">7.1. A CONTRATANTE poderá, a seu exclusivo critério, repassar o valor deste contrato, integral ou parcialmente, aos familiares dos pacientes, na forma de adicional de acompanhamento em sua própria fatura de serviços.</w:t>
      </w:r>
    </w:p>
    <w:p>
      <w:pPr>
        <w:spacing w:after="140" w:line="276"/>
        <w:jc w:val="both"/>
      </w:pPr>
      <w:r>
        <w:rPr>
          <w:sz w:val="21"/>
          <w:szCs w:val="21"/>
        </w:rPr>
        <w:t xml:space="preserve">7.2. Eventual repasse constitui relação exclusiva entre a CONTRATANTE e os familiares, não gerando qualquer vínculo, obrigação ou responsabilidade da CONTRATADA perante estes. A CONTRATANTE permanece integralmente responsável pelo pagamento à CONTRATADA, independentemente de efetuar ou receber o repasse.</w:t>
      </w:r>
    </w:p>
    <w:p>
      <w:pPr>
        <w:pStyle w:val="Heading2"/>
        <w:spacing w:after="120" w:before="260"/>
      </w:pPr>
      <w:r>
        <w:rPr>
          <w:b/>
          <w:bCs/>
          <w:sz w:val="22"/>
          <w:szCs w:val="22"/>
        </w:rPr>
        <w:t xml:space="preserve">CLÁUSULA 8. DAS OBRIGAÇÕES DA CONTRATADA</w:t>
      </w:r>
    </w:p>
    <w:p>
      <w:pPr>
        <w:spacing w:after="140" w:line="276"/>
        <w:jc w:val="both"/>
      </w:pPr>
      <w:r>
        <w:rPr>
          <w:sz w:val="21"/>
          <w:szCs w:val="21"/>
        </w:rPr>
        <w:t xml:space="preserve">8.1. Disponibilizar o Benevita em funcionamento, na forma e nos limites da Cláusula 12.</w:t>
      </w:r>
    </w:p>
    <w:p>
      <w:pPr>
        <w:spacing w:after="140" w:line="276"/>
        <w:jc w:val="both"/>
      </w:pPr>
      <w:r>
        <w:rPr>
          <w:sz w:val="21"/>
          <w:szCs w:val="21"/>
        </w:rPr>
        <w:t xml:space="preserve">8.2. Manter a hospedagem e a infraestrutura necessárias à operação do aplicativo.</w:t>
      </w:r>
    </w:p>
    <w:p>
      <w:pPr>
        <w:spacing w:after="140" w:line="276"/>
        <w:jc w:val="both"/>
      </w:pPr>
      <w:r>
        <w:rPr>
          <w:sz w:val="21"/>
          <w:szCs w:val="21"/>
        </w:rPr>
        <w:t xml:space="preserve">8.3. Prestar suporte à CONTRATANTE, nos termos da Cláusula 12.</w:t>
      </w:r>
    </w:p>
    <w:p>
      <w:pPr>
        <w:spacing w:after="140" w:line="276"/>
        <w:jc w:val="both"/>
      </w:pPr>
      <w:r>
        <w:rPr>
          <w:sz w:val="21"/>
          <w:szCs w:val="21"/>
        </w:rPr>
        <w:t xml:space="preserve">8.4. Realizar o treinamento da equipe da CONTRATANTE na implantação.</w:t>
      </w:r>
    </w:p>
    <w:p>
      <w:pPr>
        <w:spacing w:after="140" w:line="276"/>
        <w:jc w:val="both"/>
      </w:pPr>
      <w:r>
        <w:rPr>
          <w:sz w:val="21"/>
          <w:szCs w:val="21"/>
        </w:rPr>
        <w:t xml:space="preserve">8.5. Adotar medidas técnicas e administrativas de segurança aptas a proteger os dados tratados, nos termos da Cláusula 10.</w:t>
      </w:r>
    </w:p>
    <w:p>
      <w:pPr>
        <w:spacing w:after="140" w:line="276"/>
        <w:jc w:val="both"/>
      </w:pPr>
      <w:r>
        <w:rPr>
          <w:sz w:val="21"/>
          <w:szCs w:val="21"/>
        </w:rPr>
        <w:t xml:space="preserve">8.6. Manter sigilo sobre as informações da CONTRATANTE a que tiver acesso.</w:t>
      </w:r>
    </w:p>
    <w:p>
      <w:pPr>
        <w:pStyle w:val="Heading2"/>
        <w:spacing w:after="120" w:before="260"/>
      </w:pPr>
      <w:r>
        <w:rPr>
          <w:b/>
          <w:bCs/>
          <w:sz w:val="22"/>
          <w:szCs w:val="22"/>
        </w:rPr>
        <w:t xml:space="preserve">CLÁUSULA 9. DAS OBRIGAÇÕES DA CONTRATANTE</w:t>
      </w:r>
    </w:p>
    <w:p>
      <w:pPr>
        <w:spacing w:after="140" w:line="276"/>
        <w:jc w:val="both"/>
      </w:pPr>
      <w:r>
        <w:rPr>
          <w:sz w:val="21"/>
          <w:szCs w:val="21"/>
        </w:rPr>
        <w:t xml:space="preserve">9.1. Efetuar o pagamento nas condições pactuadas.</w:t>
      </w:r>
    </w:p>
    <w:p>
      <w:pPr>
        <w:spacing w:after="140" w:line="276"/>
        <w:jc w:val="both"/>
      </w:pPr>
      <w:r>
        <w:rPr>
          <w:sz w:val="21"/>
          <w:szCs w:val="21"/>
        </w:rPr>
        <w:t xml:space="preserve">9.2. Utilizar o aplicativo em conformidade com a legislação aplicável e com este contrato.</w:t>
      </w:r>
    </w:p>
    <w:p>
      <w:pPr>
        <w:spacing w:after="140" w:line="276"/>
        <w:jc w:val="both"/>
      </w:pPr>
      <w:r>
        <w:rPr>
          <w:sz w:val="21"/>
          <w:szCs w:val="21"/>
        </w:rPr>
        <w:t xml:space="preserve">9.3. Responsabilizar-se pela veracidade e pela atualização dos dados inseridos no aplicativo por si e por sua equipe.</w:t>
      </w:r>
    </w:p>
    <w:p>
      <w:pPr>
        <w:spacing w:after="140" w:line="276"/>
        <w:jc w:val="both"/>
      </w:pPr>
      <w:r>
        <w:rPr>
          <w:sz w:val="21"/>
          <w:szCs w:val="21"/>
        </w:rPr>
        <w:t xml:space="preserve">9.4. Responsabilizar-se pela guarda e pelo uso adequado das credenciais de acesso de seus profissionais, respondendo pelos atos praticados com elas.</w:t>
      </w:r>
    </w:p>
    <w:p>
      <w:pPr>
        <w:spacing w:after="140" w:line="276"/>
        <w:jc w:val="both"/>
      </w:pPr>
      <w:r>
        <w:rPr>
          <w:sz w:val="21"/>
          <w:szCs w:val="21"/>
        </w:rPr>
        <w:t xml:space="preserve">9.5. Obter, na qualidade de controladora, as bases legais e os consentimentos necessários ao tratamento dos dados dos pacientes e de seus familiares, nos termos da Cláusula 10.</w:t>
      </w:r>
    </w:p>
    <w:p>
      <w:pPr>
        <w:spacing w:after="140" w:line="276"/>
        <w:jc w:val="both"/>
      </w:pPr>
      <w:r>
        <w:rPr>
          <w:sz w:val="21"/>
          <w:szCs w:val="21"/>
        </w:rPr>
        <w:t xml:space="preserve">9.6. Comunicar à CONTRATADA, com brevidade, qualquer falha, indisponibilidade ou incidente de segurança de que tomar conhecimento.</w:t>
      </w:r>
    </w:p>
    <w:p>
      <w:pPr>
        <w:pStyle w:val="Heading2"/>
        <w:spacing w:after="120" w:before="260"/>
      </w:pPr>
      <w:r>
        <w:rPr>
          <w:b/>
          <w:bCs/>
          <w:sz w:val="22"/>
          <w:szCs w:val="22"/>
        </w:rPr>
        <w:t xml:space="preserve">CLÁUSULA 10. DA PROTEÇÃO DE DADOS PESSOAIS</w:t>
      </w:r>
    </w:p>
    <w:p>
      <w:pPr>
        <w:spacing w:after="140" w:line="276"/>
        <w:jc w:val="both"/>
      </w:pPr>
      <w:r>
        <w:rPr>
          <w:sz w:val="21"/>
          <w:szCs w:val="21"/>
        </w:rPr>
        <w:t xml:space="preserve">10.1. As partes obrigam-se a cumprir a Lei nº 13.709/2018 (Lei Geral de Proteção de Dados Pessoais).</w:t>
      </w:r>
    </w:p>
    <w:p>
      <w:pPr>
        <w:spacing w:after="140" w:line="276"/>
        <w:jc w:val="both"/>
      </w:pPr>
      <w:r>
        <w:rPr>
          <w:sz w:val="21"/>
          <w:szCs w:val="21"/>
        </w:rPr>
        <w:t xml:space="preserve">10.2. Para os fins deste contrato, a CONTRATANTE atua como CONTROLADORA dos dados pessoais tratados no aplicativo, e a CONTRATADA atua como OPERADORA, tratando os dados exclusivamente conforme as instruções documentadas da CONTRATANTE e para a finalidade prevista neste contrato, nos termos do art. 39 da Lei nº 13.709/2018.</w:t>
      </w:r>
    </w:p>
    <w:p>
      <w:pPr>
        <w:spacing w:after="140" w:line="276"/>
        <w:jc w:val="both"/>
      </w:pPr>
      <w:r>
        <w:rPr>
          <w:sz w:val="21"/>
          <w:szCs w:val="21"/>
        </w:rPr>
        <w:t xml:space="preserve">10.3. O tratamento realizado no âmbito deste contrato observa a seguinte descrição:</w:t>
      </w:r>
    </w:p>
    <w:p>
      <w:pPr>
        <w:spacing w:after="140" w:line="276"/>
        <w:ind w:left="400"/>
        <w:jc w:val="both"/>
      </w:pPr>
      <w:r>
        <w:rPr>
          <w:sz w:val="21"/>
          <w:szCs w:val="21"/>
        </w:rPr>
        <w:t xml:space="preserve">a) Natureza e finalidade: registro, armazenamento e acompanhamento do cuidado domiciliar prestado pela CONTRATANTE, bem como a gestão da sua operação;</w:t>
      </w:r>
    </w:p>
    <w:p>
      <w:pPr>
        <w:spacing w:after="140" w:line="276"/>
        <w:ind w:left="400"/>
        <w:jc w:val="both"/>
      </w:pPr>
      <w:r>
        <w:rPr>
          <w:sz w:val="21"/>
          <w:szCs w:val="21"/>
        </w:rPr>
        <w:t xml:space="preserve">b) Titulares: pacientes, seus familiares e responsáveis, e os profissionais da equipe da CONTRATANTE;</w:t>
      </w:r>
    </w:p>
    <w:p>
      <w:pPr>
        <w:spacing w:after="140" w:line="276"/>
        <w:ind w:left="400"/>
        <w:jc w:val="both"/>
      </w:pPr>
      <w:r>
        <w:rPr>
          <w:sz w:val="21"/>
          <w:szCs w:val="21"/>
        </w:rPr>
        <w:t xml:space="preserve">c) Tipos de dados: dados de identificação e contato (nome, CPF, endereço, telefone e endereço eletrônico); dados pessoais sensíveis de saúde (diagnósticos, alergias, medicamentos em uso, sinais vitais, evoluções, intercorrências e registros fotográficos); e dados de geolocalização, coletados exclusivamente no início e no encerramento dos plantões;</w:t>
      </w:r>
    </w:p>
    <w:p>
      <w:pPr>
        <w:spacing w:after="140" w:line="276"/>
        <w:ind w:left="400"/>
        <w:jc w:val="both"/>
      </w:pPr>
      <w:r>
        <w:rPr>
          <w:sz w:val="21"/>
          <w:szCs w:val="21"/>
        </w:rPr>
        <w:t xml:space="preserve">d) Duração: pelo prazo de vigência deste contrato, observados os prazos legais de guarda previstos na Cláusula 10.8.</w:t>
      </w:r>
    </w:p>
    <w:p>
      <w:pPr>
        <w:spacing w:after="140" w:line="276"/>
        <w:jc w:val="both"/>
      </w:pPr>
      <w:r>
        <w:rPr>
          <w:sz w:val="21"/>
          <w:szCs w:val="21"/>
        </w:rPr>
        <w:t xml:space="preserve">10.4. O tratamento envolve dados pessoais sensíveis de saúde, nos termos do art. 5º, II, da Lei nº 13.709/2018, o que exige das partes cuidado reforçado e a adoção de medidas de segurança compatíveis com a criticidade da informação.</w:t>
      </w:r>
    </w:p>
    <w:p>
      <w:pPr>
        <w:spacing w:after="140" w:line="276"/>
        <w:jc w:val="both"/>
      </w:pPr>
      <w:r>
        <w:rPr>
          <w:sz w:val="21"/>
          <w:szCs w:val="21"/>
        </w:rPr>
        <w:t xml:space="preserve">10.5. A CONTRATANTE autoriza a CONTRATADA a utilizar a infraestrutura do Google Firebase como suboperadora, para hospedagem e processamento dos dados, permanecendo a CONTRATADA responsável perante a CONTRATANTE pelos atos da suboperadora. A contratação de nova suboperadora será previamente comunicada à CONTRATANTE.</w:t>
      </w:r>
    </w:p>
    <w:p>
      <w:pPr>
        <w:spacing w:after="140" w:line="276"/>
        <w:jc w:val="both"/>
      </w:pPr>
      <w:r>
        <w:rPr>
          <w:sz w:val="21"/>
          <w:szCs w:val="21"/>
        </w:rPr>
        <w:t xml:space="preserve">10.6. A CONTRATADA comunicará à CONTRATANTE, sem demora injustificada, qualquer incidente de segurança que possa acarretar risco ou dano relevante aos titulares, prestando as informações necessárias à comunicação à Autoridade Nacional de Proteção de Dados e aos titulares, quando cabível.</w:t>
      </w:r>
    </w:p>
    <w:p>
      <w:pPr>
        <w:spacing w:after="140" w:line="276"/>
        <w:jc w:val="both"/>
      </w:pPr>
      <w:r>
        <w:rPr>
          <w:sz w:val="21"/>
          <w:szCs w:val="21"/>
        </w:rPr>
        <w:t xml:space="preserve">10.7. A CONTRATADA auxiliará a CONTRATANTE, na medida da sua capacidade técnica, no atendimento das requisições dos titulares previstas no art. 18 da Lei nº 13.709/2018, tais como confirmação, acesso, correção, portabilidade e eliminação de dados, em prazo compatível com o exigido da CONTRATANTE.</w:t>
      </w:r>
    </w:p>
    <w:p>
      <w:pPr>
        <w:spacing w:after="140" w:line="276"/>
        <w:jc w:val="both"/>
      </w:pPr>
      <w:r>
        <w:rPr>
          <w:sz w:val="21"/>
          <w:szCs w:val="21"/>
        </w:rPr>
        <w:t xml:space="preserve">10.8. O dever legal de guarda do prontuário do paciente, pelo prazo mínimo de 20 (vinte) anos contados do último registro, nos termos do art. 6º da Lei nº 13.787/2018, é da CONTRATANTE, na qualidade de responsável pela prestação do cuidado e de controladora dos dados. Enquanto vigorar este contrato, a CONTRATADA mantém os dados sob sua guarda como operadora, em nome da CONTRATANTE.</w:t>
      </w:r>
    </w:p>
    <w:p>
      <w:pPr>
        <w:spacing w:after="140" w:line="276"/>
        <w:jc w:val="both"/>
      </w:pPr>
      <w:r>
        <w:rPr>
          <w:sz w:val="21"/>
          <w:szCs w:val="21"/>
        </w:rPr>
        <w:t xml:space="preserve">10.9. Encerrado este contrato, a CONTRATADA disponibilizará à CONTRATANTE, em formato legível e estruturado, a exportação integral dos dados, pelo prazo de 30 (trinta) dias contados do encerramento. A partir da entrega, a CONTRATANTE assume a custódia dos dados e o cumprimento do prazo legal de guarda previsto no item 10.8.</w:t>
      </w:r>
    </w:p>
    <w:p>
      <w:pPr>
        <w:spacing w:after="140" w:line="276"/>
        <w:jc w:val="both"/>
      </w:pPr>
      <w:r>
        <w:rPr>
          <w:sz w:val="21"/>
          <w:szCs w:val="21"/>
        </w:rPr>
        <w:t xml:space="preserve">10.10. Findo o prazo do item 10.9, a CONTRATADA procederá à eliminação definitiva dos dados sob sua guarda, ficando desonerada de qualquer obrigação de conservação posterior. A CONTRATANTE é a única responsável por realizar a exportação dentro do prazo, respondendo pelas consequências da sua inércia.</w:t>
      </w:r>
    </w:p>
    <w:p>
      <w:pPr>
        <w:spacing w:after="140" w:line="276"/>
        <w:jc w:val="both"/>
      </w:pPr>
      <w:r>
        <w:rPr>
          <w:sz w:val="21"/>
          <w:szCs w:val="21"/>
        </w:rPr>
        <w:t xml:space="preserve">10.11. As partes poderão ajustar, por termo aditivo e mediante remuneração específica, a manutenção da guarda dos dados pela CONTRATADA após o encerramento deste contrato.</w:t>
      </w:r>
    </w:p>
    <w:p>
      <w:pPr>
        <w:spacing w:after="140" w:line="276"/>
        <w:jc w:val="both"/>
      </w:pPr>
      <w:r>
        <w:rPr>
          <w:sz w:val="21"/>
          <w:szCs w:val="21"/>
        </w:rPr>
        <w:t xml:space="preserve">10.12. Mediante aviso prévio de 15 (quinze) dias, uma vez por ano ou sempre que ocorrer incidente de segurança, a CONTRATANTE poderá solicitar à CONTRATADA informações e evidências que demonstrem a conformidade do tratamento com este contrato e com a legislação aplicável, correndo por conta da CONTRATANTE os custos da diligência.</w:t>
      </w:r>
    </w:p>
    <w:p>
      <w:pPr>
        <w:spacing w:after="140" w:line="276"/>
        <w:jc w:val="both"/>
      </w:pPr>
      <w:r>
        <w:rPr>
          <w:sz w:val="21"/>
          <w:szCs w:val="21"/>
        </w:rPr>
        <w:t xml:space="preserve">10.13. As partes indicam os seguintes canais para assuntos de proteção de dados: pela CONTRATADA, ____________________; pela CONTRATANTE, ____________________.</w:t>
      </w:r>
    </w:p>
    <w:p>
      <w:pPr>
        <w:pStyle w:val="Heading2"/>
        <w:spacing w:after="120" w:before="260"/>
      </w:pPr>
      <w:r>
        <w:rPr>
          <w:b/>
          <w:bCs/>
          <w:sz w:val="22"/>
          <w:szCs w:val="22"/>
        </w:rPr>
        <w:t xml:space="preserve">CLÁUSULA 11. DA CONFIDENCIALIDADE</w:t>
      </w:r>
    </w:p>
    <w:p>
      <w:pPr>
        <w:spacing w:after="140" w:line="276"/>
        <w:jc w:val="both"/>
      </w:pPr>
      <w:r>
        <w:rPr>
          <w:sz w:val="21"/>
          <w:szCs w:val="21"/>
        </w:rPr>
        <w:t xml:space="preserve">11.1. As partes obrigam-se a manter sigilo sobre toda informação confidencial a que tiverem acesso em razão deste contrato, não a divulgando a terceiros sem autorização prévia e por escrito da outra parte.</w:t>
      </w:r>
    </w:p>
    <w:p>
      <w:pPr>
        <w:spacing w:after="140" w:line="276"/>
        <w:jc w:val="both"/>
      </w:pPr>
      <w:r>
        <w:rPr>
          <w:sz w:val="21"/>
          <w:szCs w:val="21"/>
        </w:rPr>
        <w:t xml:space="preserve">11.2. A obrigação de confidencialidade permanece em vigor pelo prazo de 5 (cinco) anos após o término deste contrato.</w:t>
      </w:r>
    </w:p>
    <w:p>
      <w:pPr>
        <w:pStyle w:val="Heading2"/>
        <w:spacing w:after="120" w:before="260"/>
      </w:pPr>
      <w:r>
        <w:rPr>
          <w:b/>
          <w:bCs/>
          <w:sz w:val="22"/>
          <w:szCs w:val="22"/>
        </w:rPr>
        <w:t xml:space="preserve">CLÁUSULA 12. DA DISPONIBILIDADE E DO SUPORTE</w:t>
      </w:r>
    </w:p>
    <w:p>
      <w:pPr>
        <w:spacing w:after="140" w:line="276"/>
        <w:jc w:val="both"/>
      </w:pPr>
      <w:r>
        <w:rPr>
          <w:sz w:val="21"/>
          <w:szCs w:val="21"/>
        </w:rPr>
        <w:t xml:space="preserve">12.1. A CONTRATADA empregará seus melhores esforços para manter o aplicativo disponível de forma contínua, ressalvadas as janelas de manutenção e as interrupções decorrentes de terceiros, tais como provedores de infraestrutura, lojas de aplicativos e operadoras de internet, que fogem ao seu controle.</w:t>
      </w:r>
    </w:p>
    <w:p>
      <w:pPr>
        <w:spacing w:after="140" w:line="276"/>
        <w:jc w:val="both"/>
      </w:pPr>
      <w:r>
        <w:rPr>
          <w:sz w:val="21"/>
          <w:szCs w:val="21"/>
        </w:rPr>
        <w:t xml:space="preserve">12.2. O suporte é prestado pelos canais informados pela CONTRATADA, em dias úteis, das ____ às ____ horas.</w:t>
      </w:r>
    </w:p>
    <w:p>
      <w:pPr>
        <w:spacing w:after="140" w:line="276"/>
        <w:jc w:val="both"/>
      </w:pPr>
      <w:r>
        <w:rPr>
          <w:sz w:val="21"/>
          <w:szCs w:val="21"/>
        </w:rPr>
        <w:t xml:space="preserve">12.3. Nenhuma das partes responde por descumprimento decorrente de caso fortuito ou de força maior, nos termos do art. 393 do Código Civil, tais como falhas generalizadas de provedores de infraestrutura ou de telecomunicações, ataques cibernéticos de terceiros a despeito das medidas de segurança adotadas, e determinações de autoridade que impeçam a execução deste contrato.</w:t>
      </w:r>
    </w:p>
    <w:p>
      <w:pPr>
        <w:pStyle w:val="Heading2"/>
        <w:spacing w:after="120" w:before="260"/>
      </w:pPr>
      <w:r>
        <w:rPr>
          <w:b/>
          <w:bCs/>
          <w:sz w:val="22"/>
          <w:szCs w:val="22"/>
        </w:rPr>
        <w:t xml:space="preserve">CLÁUSULA 13. DA LIMITAÇÃO DE RESPONSABILIDADE</w:t>
      </w:r>
    </w:p>
    <w:p>
      <w:pPr>
        <w:spacing w:after="140" w:line="276"/>
        <w:jc w:val="both"/>
      </w:pPr>
      <w:r>
        <w:rPr>
          <w:sz w:val="21"/>
          <w:szCs w:val="21"/>
        </w:rPr>
        <w:t xml:space="preserve">13.1. O Benevita é ferramenta de registro e de acompanhamento. Não realiza diagnóstico, não emite recomendação clínica e não substitui, em nenhuma hipótese, o julgamento e a responsabilidade dos profissionais de saúde da CONTRATANTE.</w:t>
      </w:r>
    </w:p>
    <w:p>
      <w:pPr>
        <w:spacing w:after="140" w:line="276"/>
        <w:jc w:val="both"/>
      </w:pPr>
      <w:r>
        <w:rPr>
          <w:sz w:val="21"/>
          <w:szCs w:val="21"/>
        </w:rPr>
        <w:t xml:space="preserve">13.2. A CONTRATANTE é integralmente responsável pela prestação do serviço de cuidado domiciliar aos seus pacientes, bem como pelas decisões clínicas de sua equipe.</w:t>
      </w:r>
    </w:p>
    <w:p>
      <w:pPr>
        <w:spacing w:after="140" w:line="276"/>
        <w:jc w:val="both"/>
      </w:pPr>
      <w:r>
        <w:rPr>
          <w:sz w:val="21"/>
          <w:szCs w:val="21"/>
        </w:rPr>
        <w:t xml:space="preserve">13.3. Ressalvadas as hipóteses de dolo e as responsabilidades decorrentes da Lei nº 13.709/2018, a responsabilidade da CONTRATADA decorrente deste contrato fica limitada ao valor total efetivamente pago pela CONTRATANTE nos 12 (doze) meses anteriores ao evento que der causa à responsabilização.</w:t>
      </w:r>
    </w:p>
    <w:p>
      <w:pPr>
        <w:spacing w:after="140" w:line="276"/>
        <w:jc w:val="both"/>
      </w:pPr>
      <w:r>
        <w:rPr>
          <w:sz w:val="21"/>
          <w:szCs w:val="21"/>
        </w:rPr>
        <w:t xml:space="preserve">13.4. A responsabilidade das partes por danos decorrentes do tratamento de dados pessoais observa o regime da Lei nº 13.709/2018, respondendo a CONTRATADA, na qualidade de operadora, quando descumprir as obrigações da legislação de proteção de dados ou deixar de seguir as instruções lícitas da CONTRATANTE, nos termos do art. 42, § 1º, da referida lei.</w:t>
      </w:r>
    </w:p>
    <w:p>
      <w:pPr>
        <w:pStyle w:val="Heading2"/>
        <w:spacing w:after="120" w:before="260"/>
      </w:pPr>
      <w:r>
        <w:rPr>
          <w:b/>
          <w:bCs/>
          <w:sz w:val="22"/>
          <w:szCs w:val="22"/>
        </w:rPr>
        <w:t xml:space="preserve">CLÁUSULA 14. DO PRAZO E DA RESCISÃO</w:t>
      </w:r>
    </w:p>
    <w:p>
      <w:pPr>
        <w:spacing w:after="140" w:line="276"/>
        <w:jc w:val="both"/>
      </w:pPr>
      <w:r>
        <w:rPr>
          <w:sz w:val="21"/>
          <w:szCs w:val="21"/>
        </w:rPr>
        <w:t xml:space="preserve">14.1. Este contrato vigora pelo prazo inicial de 12 (doze) meses, contados da data de sua assinatura, prorrogando-se automaticamente por prazo indeterminado ao final desse período, caso nenhuma das partes se manifeste em contrário.</w:t>
      </w:r>
    </w:p>
    <w:p>
      <w:pPr>
        <w:spacing w:after="140" w:line="276"/>
        <w:jc w:val="both"/>
      </w:pPr>
      <w:r>
        <w:rPr>
          <w:sz w:val="21"/>
          <w:szCs w:val="21"/>
        </w:rPr>
        <w:t xml:space="preserve">14.2. O prazo inicial previsto no item 14.1 destina-se a amortizar os investimentos da CONTRATADA na implantação, na publicação nas lojas de aplicativos e no treinamento da equipe, todos fornecidos sem custo adicional nos termos da Cláusula 3.</w:t>
      </w:r>
    </w:p>
    <w:p>
      <w:pPr>
        <w:spacing w:after="140" w:line="276"/>
        <w:jc w:val="both"/>
      </w:pPr>
      <w:r>
        <w:rPr>
          <w:sz w:val="21"/>
          <w:szCs w:val="21"/>
        </w:rPr>
        <w:t xml:space="preserve">14.3. Após o prazo inicial, qualquer das partes poderá rescindir este contrato, imotivadamente, mediante aviso prévio por escrito de 30 (trinta) dias, sem incidência de multa rescisória.</w:t>
      </w:r>
    </w:p>
    <w:p>
      <w:pPr>
        <w:spacing w:after="140" w:line="276"/>
        <w:jc w:val="both"/>
      </w:pPr>
      <w:r>
        <w:rPr>
          <w:sz w:val="21"/>
          <w:szCs w:val="21"/>
        </w:rPr>
        <w:t xml:space="preserve">14.4. Caso a CONTRATANTE rescinda o contrato imotivadamente antes do término do prazo inicial, será devida à CONTRATADA, a título de ressarcimento dos investimentos de implantação, multa correspondente a 30% (trinta por cento) das mensalidades vincendas até o termo final do prazo inicial, calculadas com base na média das 3 (três) últimas faturas.</w:t>
      </w:r>
    </w:p>
    <w:p>
      <w:pPr>
        <w:spacing w:after="140" w:line="276"/>
        <w:jc w:val="both"/>
      </w:pPr>
      <w:r>
        <w:rPr>
          <w:sz w:val="21"/>
          <w:szCs w:val="21"/>
        </w:rPr>
        <w:t xml:space="preserve">14.5. Não incide a multa do item 14.4 quando a rescisão pela CONTRATANTE decorrer de descumprimento contratual da CONTRATADA não sanado no prazo do item 14.7.</w:t>
      </w:r>
    </w:p>
    <w:p>
      <w:pPr>
        <w:spacing w:after="140" w:line="276"/>
        <w:jc w:val="both"/>
      </w:pPr>
      <w:r>
        <w:rPr>
          <w:sz w:val="21"/>
          <w:szCs w:val="21"/>
        </w:rPr>
        <w:t xml:space="preserve">14.6. A rescisão não afasta a obrigação de pagamento dos valores apurados até a data do efetivo encerramento.</w:t>
      </w:r>
    </w:p>
    <w:p>
      <w:pPr>
        <w:spacing w:after="140" w:line="276"/>
        <w:jc w:val="both"/>
      </w:pPr>
      <w:r>
        <w:rPr>
          <w:sz w:val="21"/>
          <w:szCs w:val="21"/>
        </w:rPr>
        <w:t xml:space="preserve">14.7. Este contrato poderá ser rescindido de imediato, por qualquer das partes, em caso de descumprimento de obrigação não sanada no prazo de 15 (quinze) dias contados da notificação. A CONTRATADA poderá ainda rescindi-lo de imediato em caso de atraso de pagamento superior a 60 (sessenta) dias.</w:t>
      </w:r>
    </w:p>
    <w:p>
      <w:pPr>
        <w:pStyle w:val="Heading2"/>
        <w:spacing w:after="120" w:before="260"/>
      </w:pPr>
      <w:r>
        <w:rPr>
          <w:b/>
          <w:bCs/>
          <w:sz w:val="22"/>
          <w:szCs w:val="22"/>
        </w:rPr>
        <w:t xml:space="preserve">CLÁUSULA 15. DAS DISPOSIÇÕES GERAIS</w:t>
      </w:r>
    </w:p>
    <w:p>
      <w:pPr>
        <w:spacing w:after="140" w:line="276"/>
        <w:jc w:val="both"/>
      </w:pPr>
      <w:r>
        <w:rPr>
          <w:sz w:val="21"/>
          <w:szCs w:val="21"/>
        </w:rPr>
        <w:t xml:space="preserve">15.1. Este contrato não estabelece vínculo empregatício, societário ou de exclusividade entre as partes.</w:t>
      </w:r>
    </w:p>
    <w:p>
      <w:pPr>
        <w:spacing w:after="140" w:line="276"/>
        <w:jc w:val="both"/>
      </w:pPr>
      <w:r>
        <w:rPr>
          <w:sz w:val="21"/>
          <w:szCs w:val="21"/>
        </w:rPr>
        <w:t xml:space="preserve">15.2. Qualquer alteração somente terá validade se formalizada por termo aditivo assinado por ambas as partes.</w:t>
      </w:r>
    </w:p>
    <w:p>
      <w:pPr>
        <w:spacing w:after="140" w:line="276"/>
        <w:jc w:val="both"/>
      </w:pPr>
      <w:r>
        <w:rPr>
          <w:sz w:val="21"/>
          <w:szCs w:val="21"/>
        </w:rPr>
        <w:t xml:space="preserve">15.3. A tolerância de uma parte quanto ao descumprimento de qualquer obrigação pela outra não implica novação nem renúncia de direito.</w:t>
      </w:r>
    </w:p>
    <w:p>
      <w:pPr>
        <w:spacing w:after="140" w:line="276"/>
        <w:jc w:val="both"/>
      </w:pPr>
      <w:r>
        <w:rPr>
          <w:sz w:val="21"/>
          <w:szCs w:val="21"/>
        </w:rPr>
        <w:t xml:space="preserve">15.4. A nulidade de qualquer cláusula não afeta a validade das demais.</w:t>
      </w:r>
    </w:p>
    <w:p>
      <w:pPr>
        <w:spacing w:after="140" w:line="276"/>
        <w:jc w:val="both"/>
      </w:pPr>
      <w:r>
        <w:rPr>
          <w:sz w:val="21"/>
          <w:szCs w:val="21"/>
        </w:rPr>
        <w:t xml:space="preserve">15.5. Nenhuma das partes poderá ceder este contrato a terceiros sem a anuência prévia e por escrito da outra, ressalvada a cessão a pessoa jurídica de titularidade da própria parte cedente, que poderá ser feita mediante simples comunicação escrita à outra parte.</w:t>
      </w:r>
    </w:p>
    <w:p>
      <w:pPr>
        <w:spacing w:after="140" w:line="276"/>
        <w:jc w:val="both"/>
      </w:pPr>
      <w:r>
        <w:rPr>
          <w:sz w:val="21"/>
          <w:szCs w:val="21"/>
        </w:rPr>
        <w:t xml:space="preserve">15.6. As comunicações entre as partes relativas à execução deste contrato poderão ser feitas por correio eletrônico ou por aplicativo de mensagens, nos endereços e números informados pelas partes, valendo como registro válido para todos os efeitos, inclusive para as notificações previstas nas Cláusulas 5 e 14.</w:t>
      </w:r>
    </w:p>
    <w:p>
      <w:pPr>
        <w:spacing w:after="140" w:line="276"/>
        <w:jc w:val="both"/>
      </w:pPr>
      <w:r>
        <w:rPr>
          <w:sz w:val="21"/>
          <w:szCs w:val="21"/>
        </w:rPr>
        <w:t xml:space="preserve">15.7. As partes aceitam expressamente a assinatura eletrônica deste contrato e de seus aditivos, nos termos da Lei nº 14.063/2020 e da Medida Provisória nº 2.200-2/2001, reconhecendo a sua validade e eficácia, dispensadas a impressão e o reconhecimento de firma.</w:t>
      </w:r>
    </w:p>
    <w:p>
      <w:pPr>
        <w:spacing w:after="140" w:line="276"/>
        <w:jc w:val="both"/>
      </w:pPr>
      <w:r>
        <w:rPr>
          <w:sz w:val="21"/>
          <w:szCs w:val="21"/>
        </w:rPr>
        <w:t xml:space="preserve">15.8. As partes elegem o foro da comarca de Feira de Santana, Estado da Bahia, domicílio da CONTRATADA, para dirimir as controvérsias oriundas deste contrato, com renúncia a qualquer outro, por mais privilegiado que seja.</w:t>
      </w:r>
    </w:p>
    <w:p>
      <w:pPr>
        <w:spacing w:after="400" w:line="276"/>
        <w:jc w:val="both"/>
      </w:pPr>
      <w:r>
        <w:rPr>
          <w:sz w:val="21"/>
          <w:szCs w:val="21"/>
        </w:rPr>
        <w:t xml:space="preserve">E, por estarem assim justas e contratadas, as partes assinam o presente instrumento, na presença de duas testemunhas, em duas vias de igual teor e forma.</w:t>
      </w:r>
    </w:p>
    <w:p>
      <w:pPr>
        <w:spacing w:after="500"/>
        <w:jc w:val="center"/>
      </w:pPr>
      <w:r>
        <w:rPr>
          <w:sz w:val="21"/>
          <w:szCs w:val="21"/>
        </w:rPr>
        <w:t xml:space="preserve">____________________, ______ de __________________ de ________.</w:t>
      </w:r>
    </w:p>
    <w:p>
      <w:pPr>
        <w:pBdr>
          <w:top w:val="single" w:color="000000" w:sz="6" w:space="6"/>
        </w:pBdr>
        <w:spacing w:after="40" w:before="400"/>
        <w:jc w:val="center"/>
      </w:pPr>
      <w:r>
        <w:rPr>
          <w:b/>
          <w:bCs/>
          <w:sz w:val="21"/>
          <w:szCs w:val="21"/>
        </w:rPr>
        <w:t xml:space="preserve">CONTRATADA</w:t>
      </w:r>
    </w:p>
    <w:p>
      <w:pPr>
        <w:spacing w:after="500"/>
        <w:jc w:val="center"/>
      </w:pPr>
      <w:r>
        <w:rPr>
          <w:sz w:val="21"/>
          <w:szCs w:val="21"/>
        </w:rPr>
        <w:t xml:space="preserve">Iago Cotias</w:t>
      </w:r>
    </w:p>
    <w:p>
      <w:pPr>
        <w:pBdr>
          <w:top w:val="single" w:color="000000" w:sz="6" w:space="6"/>
        </w:pBdr>
        <w:spacing w:after="40" w:before="400"/>
        <w:jc w:val="center"/>
      </w:pPr>
      <w:r>
        <w:rPr>
          <w:b/>
          <w:bCs/>
          <w:sz w:val="21"/>
          <w:szCs w:val="21"/>
        </w:rPr>
        <w:t xml:space="preserve">CONTRATANTE</w:t>
      </w:r>
    </w:p>
    <w:p>
      <w:pPr>
        <w:spacing w:after="500"/>
        <w:jc w:val="center"/>
      </w:pPr>
      <w:r>
        <w:rPr>
          <w:sz w:val="21"/>
          <w:szCs w:val="21"/>
        </w:rPr>
        <w:t xml:space="preserve">______________________________________________</w:t>
      </w:r>
    </w:p>
    <w:p>
      <w:pPr>
        <w:spacing w:after="400" w:line="276"/>
        <w:jc w:val="both"/>
      </w:pPr>
      <w:r>
        <w:rPr>
          <w:b/>
          <w:bCs/>
          <w:sz w:val="21"/>
          <w:szCs w:val="21"/>
        </w:rPr>
        <w:t xml:space="preserve">TESTEMUNHAS:</w:t>
      </w:r>
    </w:p>
    <w:p>
      <w:pPr>
        <w:pBdr>
          <w:top w:val="single" w:color="000000" w:sz="6" w:space="6"/>
        </w:pBdr>
        <w:spacing w:after="40" w:before="300"/>
      </w:pPr>
      <w:r>
        <w:rPr>
          <w:sz w:val="21"/>
          <w:szCs w:val="21"/>
        </w:rPr>
        <w:t xml:space="preserve">1. Nome: ______________________________________________</w:t>
      </w:r>
    </w:p>
    <w:p>
      <w:pPr>
        <w:spacing w:after="400"/>
      </w:pPr>
      <w:r>
        <w:rPr>
          <w:sz w:val="21"/>
          <w:szCs w:val="21"/>
        </w:rPr>
        <w:t xml:space="preserve">    CPF: ____________________</w:t>
      </w:r>
    </w:p>
    <w:p>
      <w:pPr>
        <w:pBdr>
          <w:top w:val="single" w:color="000000" w:sz="6" w:space="6"/>
        </w:pBdr>
        <w:spacing w:after="40" w:before="300"/>
      </w:pPr>
      <w:r>
        <w:rPr>
          <w:sz w:val="21"/>
          <w:szCs w:val="21"/>
        </w:rPr>
        <w:t xml:space="preserve">2. Nome: ______________________________________________</w:t>
      </w:r>
    </w:p>
    <w:p>
      <w:pPr>
        <w:spacing w:after="200"/>
      </w:pPr>
      <w:r>
        <w:rPr>
          <w:sz w:val="21"/>
          <w:szCs w:val="21"/>
        </w:rPr>
        <w:t xml:space="preserve">    CPF: ____________________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2026-07-16T06:22:02.524Z</dcterms:created>
  <dcterms:modified xsi:type="dcterms:W3CDTF">2026-07-16T06:22:02.524Z</dcterms:modified>
</cp:coreProperties>
</file>

<file path=docProps/custom.xml><?xml version="1.0" encoding="utf-8"?>
<Properties xmlns="http://schemas.openxmlformats.org/officeDocument/2006/custom-properties" xmlns:vt="http://schemas.openxmlformats.org/officeDocument/2006/docPropsVTypes"/>
</file>