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Nosotros (párrafo 1)</w:t>
        <w:br w:type="textWrapping"/>
      </w:r>
    </w:p>
    <w:p w:rsidR="00000000" w:rsidDel="00000000" w:rsidP="00000000" w:rsidRDefault="00000000" w:rsidRPr="00000000" w14:paraId="00000003">
      <w:pPr>
        <w:ind w:left="720" w:firstLine="0"/>
        <w:rPr>
          <w:b w:val="1"/>
          <w:sz w:val="30"/>
          <w:szCs w:val="30"/>
        </w:rPr>
      </w:pPr>
      <w:r w:rsidDel="00000000" w:rsidR="00000000" w:rsidRPr="00000000">
        <w:rPr>
          <w:b w:val="1"/>
          <w:sz w:val="30"/>
          <w:szCs w:val="30"/>
          <w:rtl w:val="0"/>
        </w:rPr>
        <w:t xml:space="preserve">Historia </w:t>
      </w:r>
    </w:p>
    <w:p w:rsidR="00000000" w:rsidDel="00000000" w:rsidP="00000000" w:rsidRDefault="00000000" w:rsidRPr="00000000" w14:paraId="00000004">
      <w:pPr>
        <w:ind w:left="720" w:firstLine="0"/>
        <w:rPr/>
      </w:pPr>
      <w:r w:rsidDel="00000000" w:rsidR="00000000" w:rsidRPr="00000000">
        <w:rPr>
          <w:rtl w:val="0"/>
        </w:rPr>
        <w:t xml:space="preserve">Nuestra historia comienza en 1981 como una pequeña fábrica dedicada a la fabricación de grageas, colación y chochitos. Comenzaba un viaje, con un total de 13 colaboradores, una gran bolsa de sueños y con el compromiso de creer y crecer.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Fue así como comenzó un sueño que, a lo largo de todos estos años, se ha materializado en una empresa que hoy ofrece más de 750 empleos directos y produce más de 3,000 toneladas de diferentes productos por mes.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En contra de muchas opiniones que aseguraban que no era posible fabricar una paleta confitada tan grande, se comenzó la tarea de desarrollarla y así nació la Pachicleta.</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Este fue el nuestro primer gran logro en el que, a pesar de todas las recomendaciones de no hacerlo, logramos resolver los retos que enfrentábamos y entregar al mercado un producto novedoso.</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Después de hacer la Pachicleta quedó claro para todos en la empresa que si se pueden hacer cosas diferentes y novedosas en el mercado de los dulces.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Las marcas propias que hoy ofrecemos son: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PACHICLETA, nuestra primera marca comercial, desde enero de 1982. Es una paleta confitada con 4 capas de colores y sabores, con centro de goma de mascar) en sus versiones dulce y picosa y en dos presentaciones (bolsa y tira).</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LUCKY GUMMYS, gomitas de grenetina o almidón, que puedes disfrutar en quince diferentes variedades, tres tipos de acabado (azucaradas, brilladas y enchiladas) y en tres presentaciones (bolsa de 1 Kg. y bolsa de 100 g).</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LUCKY GUM, goma de mascar confitada en tres tamaños, con 8 brillantes colores y en tres presentaciones (granel, vitrolero y bolsa).</w:t>
      </w:r>
    </w:p>
    <w:p w:rsidR="00000000" w:rsidDel="00000000" w:rsidP="00000000" w:rsidRDefault="00000000" w:rsidRPr="00000000" w14:paraId="00000015">
      <w:pPr>
        <w:ind w:left="720" w:firstLine="0"/>
        <w:rPr>
          <w:sz w:val="40"/>
          <w:szCs w:val="40"/>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b w:val="1"/>
          <w:sz w:val="40"/>
          <w:szCs w:val="40"/>
          <w:rtl w:val="0"/>
        </w:rPr>
        <w:t xml:space="preserve"> Nosotros (párrafo 2)</w:t>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En 2004 trasladamos todos los procesos de manufactura de la Ciudad de México al estado de Guanajuato.</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Esto permitió ampliar la capacidad instalada y ha permitido desarrollar nuevos proyectos en los que hoy se trabaja y se siguen buscando nuevas alternativas de productos innovadores, sabrosos y divertidos.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La nave industrial se diseñó para cumplir con todas las normas en materia de sanidad para el manejo de alimentos.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"Todos estos años los hemos vivido intensamente, hemos atravesado por infinidad de circunstancias, dificultades y momentos alegres. Hemos trabajado muy intensamente para estar más cerca de nuestros clientes, con actividades en los puntos de venta y promociones especiales, ya que ellos han sido parte fundamental para el desarrollo de nuestros productos. También hemos invertido mucho en capacitación con todos nuestros colaboradores, que definitivamente son el corazón de nuestra organización.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Todo ello nos ha servido para hoy poder decir ¡Vamos por más! porque el esfuerzo si ha valido la pena."</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Misión </w:t>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Nuestra Misión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Desarrollar, producir y comercializar, rentable y sustentablemente, golosinas y marcas novedosas, divertidas, de la mejor calidad, con un alto valor agregado para nuestros clientes y que provoquen “deleite” y “satisfacción” a nuestros consumidores.</w:t>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b w:val="1"/>
          <w:sz w:val="30"/>
          <w:szCs w:val="30"/>
          <w:rtl w:val="0"/>
        </w:rPr>
        <w:t xml:space="preserve">Visión</w:t>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Nuestra Visión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Ser una empresa que brinda un excelente nivel de servicio a sus clientes, cumpliendo con los estándares de calidad establecidos, generando opciones de negocio, para sus clientes y proveedores, de beneficio mutuo y ofreciendo, a sus colaboradores, una opción sostenida de desarrollo personal y seguridad laboral.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Código de conducta</w:t>
      </w:r>
    </w:p>
    <w:p w:rsidR="00000000" w:rsidDel="00000000" w:rsidP="00000000" w:rsidRDefault="00000000" w:rsidRPr="00000000" w14:paraId="0000002D">
      <w:pPr>
        <w:rPr/>
      </w:pPr>
      <w:r w:rsidDel="00000000" w:rsidR="00000000" w:rsidRPr="00000000">
        <w:rPr>
          <w:rtl w:val="0"/>
        </w:rPr>
        <w:t xml:space="preserve">Cuanda S.A. de C.V. se ha distinguido durante su historia por su estricto apego a las leyes, a las normas éticas empresariales y a las normas para hacer negocios. Los principios descritos en nuestro Código de Conducta los debemos conservar e impulsar siempre, como el fundamento ético que rija toda nuestra actividad empresarial, contemplando todas las relaciones con nuestros colaboradores, clientes, proveedores, accionistas, medio ambiente y sociedad en general.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Un elemento básico de los valores en Cuanda S.A. de C.V., es respetar a los demás y lograr el éxito juntos. Nuestro éxito sólo se puede lograr cuando tratamos a todos, tanto dentro como fuera de nuestra compañía, con respeto y dignidad. El respeto en el lugar de trabajo, junto con la excelencia individual y el trabajo en equipo, es la forma en que alcanzaremos nuestras metas.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Respetamos los derechos de todos los trabajadores. Por ello, fomentamos un trato justo y honesto para la totalidad del personal, libre de discriminación y de cualquier tipo de hostigamiento, nos esforzamos por mantener un entorno higiénico y seguro, va en contra de nuestras normas emplear a menores de edad o mano de obra forzada, mantenemos las mejores prácticas industriales para proteger el medio ambiente, y realizamos nuestras prácticas comerciales bajo el principio de una competencia leal y libre de corrupción.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Respeto por nuestros colaboradores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Creemos que nuestro principal valor son nuestros colaboradores. Deseamos proporcionarles un ambiente de trabajo en el que todos tengan la oportunidad de desarrollar al máximo su potencial y contribuir al éxito de Cuanda, S.A. de C.V. Asumimos el compromiso de garantizar que la seguridad sea un valor fundamental de la empresa, que se incorpore en nuestra investigación e ingeniería, desarrollo de productos, fabricación, entrega y actividades de ventas. Brindar un lugar de trabajo que cumpla o supere las leyes y reglamentos en materia de seguridad e higiene y salud ocupacional. Establecer nuestras propias normas y pautas técnicas en materia de seguridad e higiene ocupacionales, basándonos en las mejores prácticas.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Violencia en el lugar de trabajo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Asumimos el compromiso de tener un lugar de trabajo sin violencia. Cada uno de nosotros debe informar cualquier acto, físico o psicológico, que amenace o dañe a un compañero de forma violenta o potencialmente violenta. Recursos Humanos evaluará todo reporte sobre cualquier acto que pueda constituir violencia en el lugar de trabajo, aunque pretenda ser una broma.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Alcohol y drogas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Todos tenemos el compromiso de mantener un lugar de trabajo sano, libre de alcohol y drogas. Está estrictamente prohibido consumir o estar bajo la influencia de alcohol, medicamentos sin receta, narcóticos o cualquier otra sustancia controlada, según lo definido por las leyes, durante el horario laboral, Todos los empleados están sujetos a evaluaciones, sobre todo si el empleado parece estar bajo la influencia de drogas o alcohol en el trabajo.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Confidencialidad de la información de consumidores y empleados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Debemos cumplir y hacer cumplir las leyes de privacidad y protección de datos personales en todos los lugares donde operamos y en todos los procesos que aplica.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las actividades dirigidas a consumidores, clientes, proveedores y empresas de la competencia, nos comprometemos 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Evitar las prácticas injustas o engañosas y presentar siempre los servicios y productos de manera honesta y directa.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Tratar de forma honesta, justa y objetiva a todos nuestros clientes y proveedores.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Seleccionar a los proveedores en función de los méritos y dejar claro que se espera que participen en una competencia justa y enérgica para adjudicarse nuestros contratos y/o órdenes de compra.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Competir de manera enérgica y con integridad.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Cumplir con las leyes de la libre competencia, incluidas las que prohíben los acuerdos o la colusión con la competencia para fijar precios u otras condiciones de venta, coordinar ofertas o dividir territorios de ventas, clientes o líneas de productos.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Ponemos mucho énfasis en la integridad personal y creemos que los resultados a largo plazo son la mejor medida del desarrollo de un colaborador.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Estamos comprometidos a dar las mismas oportunidades de empleo a todos nuestros colaboradores y aspirantes, lo que implica ofrecer un entorno de trabajo en el que no tenga cabida ningún tipo de discriminación u hostigamiento, incluido el acoso sexual. Ofrecemos un entorno en el que las personas se sientan cómodas y respetadas, con independencia de sus diferencias, aptitudes y características personales, y que el desempeño de los empleados se valore de manera justa, basada en su contribución a nuestros resultados.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Cuanda, S.A. de C.V. fomenta una cultura incluyente, que permite a cada colaborador dar lo mejor de sí mismo. Esto significa que estamos comprometidos con un desarrollo profesional incluyente del personal a través de una política de igualdad de oportunidades laborales, así como el propiciar el trabajo digno en el que se respete plenamente la dignidad humana.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Asumimos el compromiso de reclutar, contratar, capacitar, promocionar, compensar y respaldar el desarrollo profesional de un personal diverso, sin importar raza, origen étnico, género, condiciones físicas, condición social, orientación sexual, edad, religión, discapacidad, o estado civil.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Creemos en incorporar la diversidad de talentos, habilidades y experiencias de nuestros colaboradores en cada una de nuestras áreas.</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Derechos Humanos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Asumimos el compromiso de reconocer los derechos humanos en la empresa en todas sus operaciones y no aceptaremos hacer negocios con ninguna persona o compañía que realice las siguientes prácticas: Explotación infantil, incluida el trabajo infantil, castigos físicos, abuso y/o acoso sexual y cualquier otra forma de abuso humano, trabajo forzado u obligatorio o discriminación en el empleo.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 empresa está convencida que las lesiones y enfermedades ocupacionales pueden prevenirse y eliminarse. Ninguna meta de producción, ahorro en costos, ahorro de tiempo o ventaja competitiva amerita una lesión de ningún tipo.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Medio Ambiente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Cuanda, S.A. de C.V. está comprometida con el cuidado del medio ambiente, cumpliendo con las leyes y reglamentos aplicables, como conservación de la energía y del agua, reducción de los residuos en el proceso de fabricación, disposición adecuada de los residuos que no pueden eliminarse, uso de prácticas y materias primas sustentables, cumplimiento de las leyes ambientales, y monitoreo e informe de cumplimiento ambiental.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Calidad de Nuestros Productos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Estamos comprometidos a que la fabricación de todos nuestros productos cumpla cabalmente con las especificaciones de calidad e inocuidad definidas por nuestras propias especificaciones y por las leyes aplicables, tanto para nuestras marcas como para aquellos que fabriquemos bajo marcas de terceros a solicitud de ellos.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Conservamos la confianza del consumidor mediante la fabricación de productos que cumplen con las expectativas de calidad e inocuidad, desde la compra de nuestras materias primas hasta el momento en que el producto terminado llega a manos de los consumidores. </w:t>
      </w:r>
    </w:p>
    <w:p w:rsidR="00000000" w:rsidDel="00000000" w:rsidP="00000000" w:rsidRDefault="00000000" w:rsidRPr="00000000" w14:paraId="00000068">
      <w:pPr>
        <w:rPr/>
      </w:pPr>
      <w:r w:rsidDel="00000000" w:rsidR="00000000" w:rsidRPr="00000000">
        <w:rPr>
          <w:rtl w:val="0"/>
        </w:rPr>
        <w:t xml:space="preserve">También estamos comprometidos con el desarrollo de nuevos productos, de forma responsable y ética, mediante la adopción de todas las normas y pautas éticas relativas a la investigación.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Competencia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Estamos comprometidos a mantener la libre competencia y el marco legal y reglamentario que la apoyan. En consecuencia, reconocemos la importancia de las leyes que prohíben las restricciones de comercio, las actividades económicas abusivas y las prácticas empresariales injustas, engañosas o poco éticas.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Regalos e Invitaciones de la Empresa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Nuestras decisiones de negocios se basan en los méritos. Por tanto, en ningún caso entregaremos ni ofreceremos, ya sea de forma directa o indirecta, artículos de valor a terceros, como candidatos, partidos políticos o cargos oficiales, con objeto de influir de forma ilegítima en la decisión empresarial de esa persona o adquirir una ventaja desleal.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Los regalos o invitaciones ofrecidos o recibidos de clientes y proveedores nunca deben influir en las decisiones empresariales, ni dar la impresión de hacerlo. Debe existir una finalidad empresarial legítima para cualquier regalo e invitación.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Conflicto de intereses y de negocios con familiares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Las relaciones comerciales que se lleguen a tener con familiares de personal que labore en la empresa deberán sujetarse a las leyes aplicables al caso y se podrán desarrollar bajo la premisa de igualdad de competencia, comparados con alternativas que otros proveedores ofrezcan, optando por utilizar los servicios del proveedor que mejores condiciones de operación ofrezca.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Este código se aplica a todos nuestros proveedores para que sea implementado en sus empresas.</w:t>
      </w:r>
    </w:p>
    <w:p w:rsidR="00000000" w:rsidDel="00000000" w:rsidP="00000000" w:rsidRDefault="00000000" w:rsidRPr="00000000" w14:paraId="00000079">
      <w:pPr>
        <w:rPr>
          <w:b w:val="1"/>
          <w:sz w:val="30"/>
          <w:szCs w:val="30"/>
        </w:rPr>
      </w:pPr>
      <w:r w:rsidDel="00000000" w:rsidR="00000000" w:rsidRPr="00000000">
        <w:rPr>
          <w:rtl w:val="0"/>
        </w:rPr>
      </w:r>
    </w:p>
    <w:p w:rsidR="00000000" w:rsidDel="00000000" w:rsidP="00000000" w:rsidRDefault="00000000" w:rsidRPr="00000000" w14:paraId="0000007A">
      <w:pPr>
        <w:rPr>
          <w:b w:val="1"/>
          <w:sz w:val="30"/>
          <w:szCs w:val="30"/>
        </w:rPr>
      </w:pPr>
      <w:r w:rsidDel="00000000" w:rsidR="00000000" w:rsidRPr="00000000">
        <w:rPr>
          <w:rtl w:val="0"/>
        </w:rPr>
      </w:r>
    </w:p>
    <w:p w:rsidR="00000000" w:rsidDel="00000000" w:rsidP="00000000" w:rsidRDefault="00000000" w:rsidRPr="00000000" w14:paraId="0000007B">
      <w:pPr>
        <w:rPr>
          <w:b w:val="1"/>
          <w:sz w:val="30"/>
          <w:szCs w:val="30"/>
        </w:rPr>
      </w:pPr>
      <w:r w:rsidDel="00000000" w:rsidR="00000000" w:rsidRPr="00000000">
        <w:rPr>
          <w:b w:val="1"/>
          <w:sz w:val="30"/>
          <w:szCs w:val="30"/>
          <w:rtl w:val="0"/>
        </w:rPr>
        <w:t xml:space="preserve">Políticas</w:t>
      </w:r>
    </w:p>
    <w:p w:rsidR="00000000" w:rsidDel="00000000" w:rsidP="00000000" w:rsidRDefault="00000000" w:rsidRPr="00000000" w14:paraId="0000007C">
      <w:pPr>
        <w:rPr/>
      </w:pPr>
      <w:r w:rsidDel="00000000" w:rsidR="00000000" w:rsidRPr="00000000">
        <w:rPr>
          <w:b w:val="1"/>
          <w:sz w:val="24"/>
          <w:szCs w:val="24"/>
          <w:rtl w:val="0"/>
        </w:rPr>
        <w:t xml:space="preserve">Política de Seguridad Alimentaria</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Desarrollar, producir y comercializar productos inocuos, que cumplan los requerimientos del cliente y del consumidor, conforme a las normas vigentes, nacionales y, en su caso, internacionales.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esfuerzo innovador y diferenciador de nuestro negocio se construye sobre la confianza que nuestros clientes y consumidores depositan en nuestros productos, lográndolo a través de desarrollos normativos, revisión, modernización y adaptación a las necesidades del mercado y a los avances tecnológicos, para diversificar y aumentar la competitividad de nuestros productos.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Política de Calidad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Es política de Cuanda, S.A. de C.V. suministrar a nuestros clientes productos que cumplan con las especificaciones de calidad, así como con los requisitos establecidos en el Sistema de Calidad, para garantizar que sus expectativas sean satisfechas.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Política Antisoborno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En Cuanda, S.A. de C.V. Están estrictamente prohibidos los arreglos corruptos (soborno o extorsión) con clientes, proveedores, funcionarios del gobierno o cualquier tercero.</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Política de prevención de Riesgos Psicosociales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En Cuanda S.A. de C.V. estamos comprometidos con la creación de un entorno laboral favorable, en donde no se toleran actos de acoso, hostigamiento, discriminación ni violencia de cualquier tipo; buscamos prevenir y atender en nuestros colaboradores aquellos factores que puedan afectar su estabilidad emocional relacionada con el trabajo, logrando que sea digno y mejorando continuamente las condiciones de éste.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Todo esto a través de los procedimientos, programas y actividades diseñados para tal fin.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Política de remediación infantil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Cuanda S.A. de C.V. reconoce el derecho a la educación de los menores de edad y se manifiesta en contra de la explotación económica y del desempeño de cualquier trabajo que impida su acceso a la educación, por lo que contamos con acciones de remediación del trabajo infantil para garantizar que, ni nosotros ni nuestros proveedores o contratistas, emplearán a ningún menor de edad bajo ninguna circunstancia.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Política de Responsabilidad Social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En Cuanda S.A. de C.V. Estamos comprometidos con el desarrollo de nuestros colaboradores, la sociedad y el entorno, a través de estrategias que impulsen la sostenibilidad, la cultura, la integridad y la ética, cumpliendo con los estándares de calidad definidos, actuando con apego a la ley.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Para ello involucra a todas las personas que forman parte de nuestra empresa, buscamos mejorar la calidad de vida de nuestros colaboradores y la comunidad que se encuentra en nuestra área de influencia, con un desarrollo integral, sostenible y cuidado del medio ambiente.</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Política de Medio Ambiente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Cuanda, S.A. de C.V., empresa dedicada a la fabricación y comercialización de dulces, se compromete a introducir en sus actividades criterios ambientales, así como garantizar que sus colaboradores tengan en cuenta los factores ambientales. La dirección de Cuanda, S.A. de C.V., con la adopción de esta política ambiental y la implementación del sistema de gestión ambiental se compromete 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Mejorar continuamente el sistema de gestión ambiental apoyándose en la revisión sistemática y continua de los indicadores del sistema.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Prevenir y controlar la contaminación mediante tecnologías y sistemas para mitigar los contaminantes.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Cumplir con la legislación ambiental y con otros compromisos que la empresa suscriba.</w:t>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Política de Integridad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Cuanda, S.A. de C.V., empresa dedicada a la fabricación y comercialización de dulces, se compromete a introducir en sus actividades criterios ambientales, así como garantizar que sus colaboradores tengan en cuenta los factores ambientales. La dirección de Cuanda, S.A. de C.V., con la adopción de esta política ambiental y la implementación del sistema de gestión ambiental se compromete.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Política de Competencia Leal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Las estrategias comerciales de Cuanda, S.A. de C.V. se deben desarrollar y aplicar independientemente de cualquier acuerdo o cooperación con los competidores. Cuanda, S.A. de C.V. prohíbe las “prácticas coordinadas” que reflejen la colaboración intencionada y deliberada entre Cuanda, S.A. de C.V. y otras empresas con el fin de eliminar o restringir la competencia en determinados mercados.</w:t>
      </w:r>
    </w:p>
    <w:p w:rsidR="00000000" w:rsidDel="00000000" w:rsidP="00000000" w:rsidRDefault="00000000" w:rsidRPr="00000000" w14:paraId="000000AB">
      <w:pPr>
        <w:rPr>
          <w:b w:val="1"/>
          <w:sz w:val="30"/>
          <w:szCs w:val="30"/>
        </w:rPr>
      </w:pPr>
      <w:r w:rsidDel="00000000" w:rsidR="00000000" w:rsidRPr="00000000">
        <w:rPr>
          <w:rtl w:val="0"/>
        </w:rPr>
      </w:r>
    </w:p>
    <w:p w:rsidR="00000000" w:rsidDel="00000000" w:rsidP="00000000" w:rsidRDefault="00000000" w:rsidRPr="00000000" w14:paraId="000000AC">
      <w:pPr>
        <w:rPr>
          <w:b w:val="1"/>
          <w:sz w:val="30"/>
          <w:szCs w:val="30"/>
        </w:rPr>
      </w:pPr>
      <w:r w:rsidDel="00000000" w:rsidR="00000000" w:rsidRPr="00000000">
        <w:rPr>
          <w:b w:val="1"/>
          <w:sz w:val="30"/>
          <w:szCs w:val="30"/>
          <w:rtl w:val="0"/>
        </w:rPr>
        <w:t xml:space="preserve">Nuestros valores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Nuestros Valores, un estilo de vida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Honestidad: Obramos con verdad en todas nuestras relaciones y actividades.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Trabajo en equipo: Entendemos que la suma de las partes, en un equipo de trabajo, es mayor que el total simple.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Lealtad: Nos comprometemos con los proyectos de nuestros clientes.</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Integridad: Cumplimos con nuestros compromisos.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Justicia: Buscamos constantemente conceder a cada quien sus derechos.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Pro actividad: Tomamos iniciativas para generar mejoras en nuestros productos, procesos, equipos y colaboradores.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Innovación: Buscamos nuevas formas de hacer las cosas, nuevos ingredientes, nuevos procesos.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 Eficiencia: Logramos los resultados con el aprovechamiento al máximo de los recursos necesarios.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Confiabilidad: Cumplimos, en tiempo y forma, con nuestros compromisos.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Orientación al consumidor: Nos motiva la satisfacción total de nuestros consumidores.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Actitud de servicio: Entendemos que debemos responder, con celeridad y precisión, los requerimientos de nuestros clientes, proveedores, colaboradores y consumidores.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