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7AF92F" w14:textId="268B41B1" w:rsidR="00287D20" w:rsidRPr="00F203CE" w:rsidRDefault="00287D20" w:rsidP="00287D20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consider several scenarios based on the following </w:t>
      </w:r>
      <w:r w:rsidR="00054534">
        <w:rPr>
          <w:rFonts w:ascii="Times New Roman" w:hAnsi="Times New Roman" w:cs="Times New Roman"/>
        </w:rPr>
        <w:t>uncertainties</w:t>
      </w:r>
      <w:r>
        <w:rPr>
          <w:rFonts w:ascii="Times New Roman" w:hAnsi="Times New Roman" w:cs="Times New Roman"/>
        </w:rPr>
        <w:t>:</w:t>
      </w:r>
    </w:p>
    <w:p w14:paraId="2BB67AF5" w14:textId="5E2E8656" w:rsidR="00287D20" w:rsidRPr="00AA4551" w:rsidRDefault="00287D20" w:rsidP="00287D20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054534">
        <w:rPr>
          <w:rFonts w:ascii="Times New Roman" w:hAnsi="Times New Roman" w:cs="Times New Roman"/>
          <w:b/>
          <w:bCs/>
        </w:rPr>
        <w:t>Vaccine efficacy scenarios</w:t>
      </w:r>
      <w:r w:rsidRPr="00AA4551">
        <w:rPr>
          <w:rFonts w:ascii="Times New Roman" w:hAnsi="Times New Roman" w:cs="Times New Roman"/>
          <w:b/>
          <w:bCs/>
        </w:rPr>
        <w:t xml:space="preserve"> </w:t>
      </w:r>
    </w:p>
    <w:p w14:paraId="2B0228AE" w14:textId="77777777" w:rsidR="00631DC9" w:rsidRPr="00631DC9" w:rsidRDefault="00287D20" w:rsidP="00631DC9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b/>
          <w:bCs/>
        </w:rPr>
      </w:pPr>
      <w:commentRangeStart w:id="0"/>
      <w:commentRangeStart w:id="1"/>
      <w:r w:rsidRPr="00B727D0">
        <w:rPr>
          <w:rFonts w:ascii="Times New Roman" w:hAnsi="Times New Roman" w:cs="Times New Roman"/>
          <w:b/>
          <w:bCs/>
        </w:rPr>
        <w:t>Lower bound of negative VE estimates:</w:t>
      </w:r>
      <w:r>
        <w:rPr>
          <w:rFonts w:ascii="Times New Roman" w:hAnsi="Times New Roman" w:cs="Times New Roman"/>
        </w:rPr>
        <w:t xml:space="preserve"> </w:t>
      </w:r>
      <w:r w:rsidR="00CA722F">
        <w:rPr>
          <w:rFonts w:ascii="Times New Roman" w:hAnsi="Times New Roman" w:cs="Times New Roman"/>
        </w:rPr>
        <w:t xml:space="preserve">We consider the following </w:t>
      </w:r>
      <w:r w:rsidR="00054534">
        <w:rPr>
          <w:rFonts w:ascii="Times New Roman" w:hAnsi="Times New Roman" w:cs="Times New Roman"/>
        </w:rPr>
        <w:t>the lower bound</w:t>
      </w:r>
      <w:r w:rsidR="00BE5DC8">
        <w:rPr>
          <w:rFonts w:ascii="Times New Roman" w:hAnsi="Times New Roman" w:cs="Times New Roman"/>
        </w:rPr>
        <w:t xml:space="preserve"> </w:t>
      </w:r>
      <w:r w:rsidR="00631DC9">
        <w:rPr>
          <w:rFonts w:ascii="Times New Roman" w:hAnsi="Times New Roman" w:cs="Times New Roman"/>
        </w:rPr>
        <w:t>of negative</w:t>
      </w:r>
      <w:r w:rsidR="00BE5DC8">
        <w:rPr>
          <w:rFonts w:ascii="Times New Roman" w:hAnsi="Times New Roman" w:cs="Times New Roman"/>
        </w:rPr>
        <w:t xml:space="preserve"> </w:t>
      </w:r>
      <w:r w:rsidR="00EC54D0">
        <w:rPr>
          <w:rFonts w:ascii="Times New Roman" w:hAnsi="Times New Roman" w:cs="Times New Roman"/>
        </w:rPr>
        <w:t>lower bound of VE estimate</w:t>
      </w:r>
      <w:r w:rsidR="00631DC9">
        <w:rPr>
          <w:rFonts w:ascii="Times New Roman" w:hAnsi="Times New Roman" w:cs="Times New Roman"/>
        </w:rPr>
        <w:t xml:space="preserve"> (with </w:t>
      </w:r>
      <w:r w:rsidR="00631DC9" w:rsidRPr="00B727D0">
        <w:rPr>
          <w:rFonts w:ascii="Times New Roman" w:hAnsi="Times New Roman" w:cs="Times New Roman"/>
        </w:rPr>
        <w:t>the upper bound remains same as the raw VE estimate</w:t>
      </w:r>
      <w:r w:rsidR="00631DC9">
        <w:rPr>
          <w:rFonts w:ascii="Times New Roman" w:hAnsi="Times New Roman" w:cs="Times New Roman"/>
        </w:rPr>
        <w:t>):</w:t>
      </w:r>
    </w:p>
    <w:p w14:paraId="3973F5AC" w14:textId="2507B364" w:rsidR="001B00BA" w:rsidRPr="001B00BA" w:rsidRDefault="001B00BA" w:rsidP="001B00BA">
      <w:pPr>
        <w:pStyle w:val="ListParagraph"/>
        <w:numPr>
          <w:ilvl w:val="0"/>
          <w:numId w:val="9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722FF6">
        <w:rPr>
          <w:rFonts w:ascii="Times New Roman" w:hAnsi="Times New Roman" w:cs="Times New Roman"/>
        </w:rPr>
        <w:t>raw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negative lower bound</w:t>
      </w:r>
      <w:r w:rsidR="001E2C40">
        <w:rPr>
          <w:rFonts w:ascii="Times New Roman" w:hAnsi="Times New Roman" w:cs="Times New Roman"/>
        </w:rPr>
        <w:t xml:space="preserve"> from the trial data as is</w:t>
      </w:r>
      <w:r>
        <w:rPr>
          <w:rFonts w:ascii="Times New Roman" w:hAnsi="Times New Roman" w:cs="Times New Roman"/>
        </w:rPr>
        <w:t xml:space="preserve"> </w:t>
      </w:r>
    </w:p>
    <w:p w14:paraId="35AE7F2B" w14:textId="77777777" w:rsidR="001E2C40" w:rsidRPr="001E2C40" w:rsidRDefault="00287D20" w:rsidP="001B00BA">
      <w:pPr>
        <w:pStyle w:val="ListParagraph"/>
        <w:numPr>
          <w:ilvl w:val="0"/>
          <w:numId w:val="9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631DC9">
        <w:rPr>
          <w:rFonts w:ascii="Times New Roman" w:hAnsi="Times New Roman" w:cs="Times New Roman"/>
        </w:rPr>
        <w:t xml:space="preserve"> -100</w:t>
      </w:r>
      <w:r w:rsidR="001E2C40">
        <w:rPr>
          <w:rFonts w:ascii="Times New Roman" w:hAnsi="Times New Roman" w:cs="Times New Roman"/>
        </w:rPr>
        <w:t>(%)</w:t>
      </w:r>
    </w:p>
    <w:p w14:paraId="0EA49A62" w14:textId="77777777" w:rsidR="00722FF6" w:rsidRPr="00722FF6" w:rsidRDefault="00054534" w:rsidP="001B00BA">
      <w:pPr>
        <w:pStyle w:val="ListParagraph"/>
        <w:numPr>
          <w:ilvl w:val="0"/>
          <w:numId w:val="9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631DC9">
        <w:rPr>
          <w:rFonts w:ascii="Times New Roman" w:hAnsi="Times New Roman" w:cs="Times New Roman"/>
        </w:rPr>
        <w:t xml:space="preserve"> -50</w:t>
      </w:r>
      <w:r w:rsidR="00722FF6">
        <w:rPr>
          <w:rFonts w:ascii="Times New Roman" w:hAnsi="Times New Roman" w:cs="Times New Roman"/>
        </w:rPr>
        <w:t>(%)</w:t>
      </w:r>
    </w:p>
    <w:p w14:paraId="24414B3A" w14:textId="3FA33EB8" w:rsidR="00722FF6" w:rsidRPr="00722FF6" w:rsidRDefault="00E2530D" w:rsidP="001B00BA">
      <w:pPr>
        <w:pStyle w:val="ListParagraph"/>
        <w:numPr>
          <w:ilvl w:val="0"/>
          <w:numId w:val="9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631DC9">
        <w:rPr>
          <w:rFonts w:ascii="Times New Roman" w:hAnsi="Times New Roman" w:cs="Times New Roman"/>
        </w:rPr>
        <w:t xml:space="preserve"> </w:t>
      </w:r>
      <w:r w:rsidR="00054534" w:rsidRPr="00631DC9">
        <w:rPr>
          <w:rFonts w:ascii="Times New Roman" w:hAnsi="Times New Roman" w:cs="Times New Roman"/>
        </w:rPr>
        <w:t>-25</w:t>
      </w:r>
      <w:r w:rsidR="00722FF6">
        <w:rPr>
          <w:rFonts w:ascii="Times New Roman" w:hAnsi="Times New Roman" w:cs="Times New Roman"/>
        </w:rPr>
        <w:t>(%)</w:t>
      </w:r>
      <w:r w:rsidR="00054534" w:rsidRPr="00631DC9">
        <w:rPr>
          <w:rFonts w:ascii="Times New Roman" w:hAnsi="Times New Roman" w:cs="Times New Roman"/>
        </w:rPr>
        <w:t xml:space="preserve"> </w:t>
      </w:r>
    </w:p>
    <w:p w14:paraId="72A5A6D6" w14:textId="71354913" w:rsidR="00287D20" w:rsidRPr="00631DC9" w:rsidRDefault="00054534" w:rsidP="001B00BA">
      <w:pPr>
        <w:pStyle w:val="ListParagraph"/>
        <w:numPr>
          <w:ilvl w:val="0"/>
          <w:numId w:val="9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631DC9">
        <w:rPr>
          <w:rFonts w:ascii="Times New Roman" w:hAnsi="Times New Roman" w:cs="Times New Roman"/>
        </w:rPr>
        <w:t xml:space="preserve">0. </w:t>
      </w:r>
    </w:p>
    <w:p w14:paraId="510A65A7" w14:textId="77777777" w:rsidR="00F1282B" w:rsidRDefault="00287D20" w:rsidP="00287D20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Replacement of missing VE estimates: </w:t>
      </w:r>
    </w:p>
    <w:p w14:paraId="79DBB004" w14:textId="280BABA8" w:rsidR="0052465F" w:rsidRDefault="00386E50" w:rsidP="00C005C7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Optimistic: </w:t>
      </w:r>
      <w:r w:rsidR="00A843D1" w:rsidRPr="00C005C7">
        <w:rPr>
          <w:rFonts w:ascii="Times New Roman" w:hAnsi="Times New Roman" w:cs="Times New Roman"/>
        </w:rPr>
        <w:t xml:space="preserve">VE = 0 </w:t>
      </w:r>
      <w:r w:rsidR="00D63A2D" w:rsidRPr="0052465F">
        <w:rPr>
          <w:rFonts w:ascii="Times New Roman" w:hAnsi="Times New Roman" w:cs="Times New Roman"/>
          <w:b/>
          <w:bCs/>
          <w:i/>
          <w:iCs/>
        </w:rPr>
        <w:t>against</w:t>
      </w:r>
      <w:r w:rsidR="00A843D1" w:rsidRPr="0052465F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F33B7D" w:rsidRPr="0052465F">
        <w:rPr>
          <w:rFonts w:ascii="Times New Roman" w:hAnsi="Times New Roman" w:cs="Times New Roman"/>
          <w:b/>
          <w:bCs/>
          <w:i/>
          <w:iCs/>
        </w:rPr>
        <w:t>VCD</w:t>
      </w:r>
      <w:r w:rsidR="00F33B7D" w:rsidRPr="00C005C7">
        <w:rPr>
          <w:rFonts w:ascii="Times New Roman" w:hAnsi="Times New Roman" w:cs="Times New Roman"/>
        </w:rPr>
        <w:t xml:space="preserve"> </w:t>
      </w:r>
      <w:r w:rsidR="00A76A0E" w:rsidRPr="00C005C7">
        <w:rPr>
          <w:rFonts w:ascii="Times New Roman" w:hAnsi="Times New Roman" w:cs="Times New Roman"/>
        </w:rPr>
        <w:t xml:space="preserve">due </w:t>
      </w:r>
      <w:r w:rsidR="00A76A0E" w:rsidRPr="009100E9">
        <w:rPr>
          <w:rFonts w:ascii="Times New Roman" w:hAnsi="Times New Roman" w:cs="Times New Roman"/>
          <w:b/>
          <w:bCs/>
        </w:rPr>
        <w:t>to DENV-III, IV</w:t>
      </w:r>
      <w:r w:rsidR="00A76A0E" w:rsidRPr="00C005C7">
        <w:rPr>
          <w:rFonts w:ascii="Times New Roman" w:hAnsi="Times New Roman" w:cs="Times New Roman"/>
        </w:rPr>
        <w:t xml:space="preserve"> </w:t>
      </w:r>
      <w:r w:rsidR="00D63A2D" w:rsidRPr="00C005C7">
        <w:rPr>
          <w:rFonts w:ascii="Times New Roman" w:hAnsi="Times New Roman" w:cs="Times New Roman"/>
        </w:rPr>
        <w:t xml:space="preserve">among </w:t>
      </w:r>
      <w:proofErr w:type="spellStart"/>
      <w:r w:rsidR="00A76A0E" w:rsidRPr="00C005C7">
        <w:rPr>
          <w:rFonts w:ascii="Times New Roman" w:hAnsi="Times New Roman" w:cs="Times New Roman"/>
        </w:rPr>
        <w:t>s</w:t>
      </w:r>
      <w:r w:rsidR="00F33B7D" w:rsidRPr="00C005C7">
        <w:rPr>
          <w:rFonts w:ascii="Times New Roman" w:hAnsi="Times New Roman" w:cs="Times New Roman"/>
        </w:rPr>
        <w:t>ero</w:t>
      </w:r>
      <w:proofErr w:type="spellEnd"/>
      <w:r w:rsidR="00387DCF" w:rsidRPr="00C005C7">
        <w:rPr>
          <w:rFonts w:ascii="Times New Roman" w:hAnsi="Times New Roman" w:cs="Times New Roman"/>
        </w:rPr>
        <w:t>-negative</w:t>
      </w:r>
      <w:r w:rsidR="00A76A0E" w:rsidRPr="00C005C7">
        <w:rPr>
          <w:rFonts w:ascii="Times New Roman" w:hAnsi="Times New Roman" w:cs="Times New Roman"/>
        </w:rPr>
        <w:t xml:space="preserve">, </w:t>
      </w:r>
      <w:r w:rsidR="00EE152F">
        <w:rPr>
          <w:rFonts w:ascii="Times New Roman" w:hAnsi="Times New Roman" w:cs="Times New Roman"/>
        </w:rPr>
        <w:t>and</w:t>
      </w:r>
    </w:p>
    <w:p w14:paraId="3A62F702" w14:textId="2D857B04" w:rsidR="009100E9" w:rsidRDefault="00741D9D" w:rsidP="009100E9">
      <w:pPr>
        <w:pStyle w:val="ListParagraph"/>
        <w:spacing w:line="480" w:lineRule="auto"/>
        <w:ind w:left="1200"/>
        <w:rPr>
          <w:rFonts w:ascii="Times New Roman" w:hAnsi="Times New Roman" w:cs="Times New Roman"/>
        </w:rPr>
      </w:pPr>
      <w:r w:rsidRPr="009100E9">
        <w:rPr>
          <w:rFonts w:ascii="Times New Roman" w:hAnsi="Times New Roman" w:cs="Times New Roman"/>
          <w:b/>
          <w:bCs/>
          <w:i/>
          <w:iCs/>
        </w:rPr>
        <w:t>against hospitali</w:t>
      </w:r>
      <w:r w:rsidR="000268C2">
        <w:rPr>
          <w:rFonts w:ascii="Times New Roman" w:hAnsi="Times New Roman" w:cs="Times New Roman"/>
          <w:b/>
          <w:bCs/>
          <w:i/>
          <w:iCs/>
        </w:rPr>
        <w:t>zation</w:t>
      </w:r>
      <w:r w:rsidR="00EF3EA5" w:rsidRPr="00C005C7">
        <w:rPr>
          <w:rFonts w:ascii="Times New Roman" w:hAnsi="Times New Roman" w:cs="Times New Roman"/>
        </w:rPr>
        <w:t xml:space="preserve"> due to </w:t>
      </w:r>
      <w:r w:rsidR="00EF3EA5" w:rsidRPr="009100E9">
        <w:rPr>
          <w:rFonts w:ascii="Times New Roman" w:hAnsi="Times New Roman" w:cs="Times New Roman"/>
          <w:b/>
          <w:bCs/>
        </w:rPr>
        <w:t>DENV-III, IV</w:t>
      </w:r>
      <w:r w:rsidR="00EF3EA5" w:rsidRPr="00C005C7">
        <w:rPr>
          <w:rFonts w:ascii="Times New Roman" w:hAnsi="Times New Roman" w:cs="Times New Roman"/>
        </w:rPr>
        <w:t xml:space="preserve"> among both </w:t>
      </w:r>
      <w:proofErr w:type="spellStart"/>
      <w:r w:rsidR="00EF3EA5" w:rsidRPr="00C005C7">
        <w:rPr>
          <w:rFonts w:ascii="Times New Roman" w:hAnsi="Times New Roman" w:cs="Times New Roman"/>
        </w:rPr>
        <w:t>sero</w:t>
      </w:r>
      <w:proofErr w:type="spellEnd"/>
      <w:r w:rsidR="00EF3EA5" w:rsidRPr="00C005C7">
        <w:rPr>
          <w:rFonts w:ascii="Times New Roman" w:hAnsi="Times New Roman" w:cs="Times New Roman"/>
        </w:rPr>
        <w:t xml:space="preserve">-positive and </w:t>
      </w:r>
      <w:r w:rsidR="009100E9">
        <w:rPr>
          <w:rFonts w:ascii="Times New Roman" w:hAnsi="Times New Roman" w:cs="Times New Roman"/>
        </w:rPr>
        <w:t>negative</w:t>
      </w:r>
      <w:r w:rsidR="00EE152F">
        <w:rPr>
          <w:rFonts w:ascii="Times New Roman" w:hAnsi="Times New Roman" w:cs="Times New Roman"/>
        </w:rPr>
        <w:t>.</w:t>
      </w:r>
    </w:p>
    <w:p w14:paraId="1F52D4C4" w14:textId="7C045CB9" w:rsidR="00EE152F" w:rsidRDefault="00EE152F" w:rsidP="009100E9">
      <w:pPr>
        <w:pStyle w:val="ListParagraph"/>
        <w:spacing w:line="480" w:lineRule="auto"/>
        <w:ind w:left="1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</w:t>
      </w:r>
      <w:r w:rsidR="000268C2">
        <w:rPr>
          <w:rFonts w:ascii="Times New Roman" w:hAnsi="Times New Roman" w:cs="Times New Roman"/>
        </w:rPr>
        <w:t xml:space="preserve"> against hospitalization due to DENV-I and DENV-II </w:t>
      </w:r>
      <w:r w:rsidR="004B1244">
        <w:rPr>
          <w:rFonts w:ascii="Times New Roman" w:hAnsi="Times New Roman" w:cs="Times New Roman"/>
        </w:rPr>
        <w:t xml:space="preserve">are same as VE estimates </w:t>
      </w:r>
      <w:r w:rsidR="00180B7D">
        <w:rPr>
          <w:rFonts w:ascii="Times New Roman" w:hAnsi="Times New Roman" w:cs="Times New Roman"/>
        </w:rPr>
        <w:t>against hospitalization due to any serotype</w:t>
      </w:r>
      <w:r w:rsidR="00CB4ABE">
        <w:rPr>
          <w:rFonts w:ascii="Times New Roman" w:hAnsi="Times New Roman" w:cs="Times New Roman"/>
        </w:rPr>
        <w:t xml:space="preserve"> (from Figure 1)</w:t>
      </w:r>
      <w:r w:rsidR="00180B7D">
        <w:rPr>
          <w:rFonts w:ascii="Times New Roman" w:hAnsi="Times New Roman" w:cs="Times New Roman"/>
        </w:rPr>
        <w:t xml:space="preserve">. </w:t>
      </w:r>
      <w:r w:rsidR="0008566B">
        <w:rPr>
          <w:rFonts w:ascii="Times New Roman" w:hAnsi="Times New Roman" w:cs="Times New Roman"/>
        </w:rPr>
        <w:t xml:space="preserve">The VE estimate in this scenario is presented in </w:t>
      </w:r>
      <w:r w:rsidR="00766943">
        <w:rPr>
          <w:rFonts w:ascii="Times New Roman" w:hAnsi="Times New Roman" w:cs="Times New Roman"/>
        </w:rPr>
        <w:t>Figure 3.</w:t>
      </w:r>
    </w:p>
    <w:p w14:paraId="0A73E44F" w14:textId="1200BD22" w:rsidR="00766943" w:rsidRDefault="00386E50" w:rsidP="00766943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Pessim</w:t>
      </w:r>
      <w:r w:rsidR="002869B8">
        <w:rPr>
          <w:rFonts w:ascii="Times New Roman" w:hAnsi="Times New Roman" w:cs="Times New Roman"/>
        </w:rPr>
        <w:t xml:space="preserve">istic: </w:t>
      </w:r>
      <w:commentRangeStart w:id="2"/>
      <w:r w:rsidR="00766943" w:rsidRPr="00C005C7">
        <w:rPr>
          <w:rFonts w:ascii="Times New Roman" w:hAnsi="Times New Roman" w:cs="Times New Roman"/>
        </w:rPr>
        <w:t xml:space="preserve">VE = </w:t>
      </w:r>
      <w:r w:rsidR="00140272">
        <w:rPr>
          <w:rFonts w:ascii="Times New Roman" w:hAnsi="Times New Roman" w:cs="Times New Roman"/>
        </w:rPr>
        <w:t>-50%</w:t>
      </w:r>
      <w:commentRangeEnd w:id="2"/>
      <w:r w:rsidR="001A0E2A">
        <w:rPr>
          <w:rStyle w:val="CommentReference"/>
        </w:rPr>
        <w:commentReference w:id="2"/>
      </w:r>
      <w:r w:rsidR="00766943" w:rsidRPr="00C005C7">
        <w:rPr>
          <w:rFonts w:ascii="Times New Roman" w:hAnsi="Times New Roman" w:cs="Times New Roman"/>
        </w:rPr>
        <w:t xml:space="preserve"> </w:t>
      </w:r>
      <w:r w:rsidR="00766943" w:rsidRPr="0052465F">
        <w:rPr>
          <w:rFonts w:ascii="Times New Roman" w:hAnsi="Times New Roman" w:cs="Times New Roman"/>
          <w:b/>
          <w:bCs/>
          <w:i/>
          <w:iCs/>
        </w:rPr>
        <w:t>against VCD</w:t>
      </w:r>
      <w:r w:rsidR="00766943" w:rsidRPr="00C005C7">
        <w:rPr>
          <w:rFonts w:ascii="Times New Roman" w:hAnsi="Times New Roman" w:cs="Times New Roman"/>
        </w:rPr>
        <w:t xml:space="preserve"> due </w:t>
      </w:r>
      <w:r w:rsidR="00766943" w:rsidRPr="009100E9">
        <w:rPr>
          <w:rFonts w:ascii="Times New Roman" w:hAnsi="Times New Roman" w:cs="Times New Roman"/>
          <w:b/>
          <w:bCs/>
        </w:rPr>
        <w:t>to DENV-III, IV</w:t>
      </w:r>
      <w:r w:rsidR="00766943" w:rsidRPr="00C005C7">
        <w:rPr>
          <w:rFonts w:ascii="Times New Roman" w:hAnsi="Times New Roman" w:cs="Times New Roman"/>
        </w:rPr>
        <w:t xml:space="preserve"> among </w:t>
      </w:r>
      <w:proofErr w:type="spellStart"/>
      <w:r w:rsidR="00766943" w:rsidRPr="00C005C7">
        <w:rPr>
          <w:rFonts w:ascii="Times New Roman" w:hAnsi="Times New Roman" w:cs="Times New Roman"/>
        </w:rPr>
        <w:t>sero</w:t>
      </w:r>
      <w:proofErr w:type="spellEnd"/>
      <w:r w:rsidR="00766943" w:rsidRPr="00C005C7">
        <w:rPr>
          <w:rFonts w:ascii="Times New Roman" w:hAnsi="Times New Roman" w:cs="Times New Roman"/>
        </w:rPr>
        <w:t xml:space="preserve">-negative, </w:t>
      </w:r>
      <w:r w:rsidR="00766943">
        <w:rPr>
          <w:rFonts w:ascii="Times New Roman" w:hAnsi="Times New Roman" w:cs="Times New Roman"/>
        </w:rPr>
        <w:t>and</w:t>
      </w:r>
    </w:p>
    <w:p w14:paraId="1B0A6C1D" w14:textId="77777777" w:rsidR="00766943" w:rsidRDefault="00766943" w:rsidP="00766943">
      <w:pPr>
        <w:pStyle w:val="ListParagraph"/>
        <w:spacing w:line="480" w:lineRule="auto"/>
        <w:ind w:left="1200"/>
        <w:rPr>
          <w:rFonts w:ascii="Times New Roman" w:hAnsi="Times New Roman" w:cs="Times New Roman"/>
        </w:rPr>
      </w:pPr>
      <w:r w:rsidRPr="009100E9">
        <w:rPr>
          <w:rFonts w:ascii="Times New Roman" w:hAnsi="Times New Roman" w:cs="Times New Roman"/>
          <w:b/>
          <w:bCs/>
          <w:i/>
          <w:iCs/>
        </w:rPr>
        <w:t>against hospitali</w:t>
      </w:r>
      <w:r>
        <w:rPr>
          <w:rFonts w:ascii="Times New Roman" w:hAnsi="Times New Roman" w:cs="Times New Roman"/>
          <w:b/>
          <w:bCs/>
          <w:i/>
          <w:iCs/>
        </w:rPr>
        <w:t>zation</w:t>
      </w:r>
      <w:r w:rsidRPr="00C005C7">
        <w:rPr>
          <w:rFonts w:ascii="Times New Roman" w:hAnsi="Times New Roman" w:cs="Times New Roman"/>
        </w:rPr>
        <w:t xml:space="preserve"> due to </w:t>
      </w:r>
      <w:r w:rsidRPr="009100E9">
        <w:rPr>
          <w:rFonts w:ascii="Times New Roman" w:hAnsi="Times New Roman" w:cs="Times New Roman"/>
          <w:b/>
          <w:bCs/>
        </w:rPr>
        <w:t>DENV-III, IV</w:t>
      </w:r>
      <w:r w:rsidRPr="00C005C7">
        <w:rPr>
          <w:rFonts w:ascii="Times New Roman" w:hAnsi="Times New Roman" w:cs="Times New Roman"/>
        </w:rPr>
        <w:t xml:space="preserve"> among both </w:t>
      </w:r>
      <w:proofErr w:type="spellStart"/>
      <w:r w:rsidRPr="00C005C7">
        <w:rPr>
          <w:rFonts w:ascii="Times New Roman" w:hAnsi="Times New Roman" w:cs="Times New Roman"/>
        </w:rPr>
        <w:t>sero</w:t>
      </w:r>
      <w:proofErr w:type="spellEnd"/>
      <w:r w:rsidRPr="00C005C7">
        <w:rPr>
          <w:rFonts w:ascii="Times New Roman" w:hAnsi="Times New Roman" w:cs="Times New Roman"/>
        </w:rPr>
        <w:t xml:space="preserve">-positive and </w:t>
      </w:r>
      <w:r>
        <w:rPr>
          <w:rFonts w:ascii="Times New Roman" w:hAnsi="Times New Roman" w:cs="Times New Roman"/>
        </w:rPr>
        <w:t>negative.</w:t>
      </w:r>
    </w:p>
    <w:p w14:paraId="4081C442" w14:textId="77777777" w:rsidR="004A2C9C" w:rsidRDefault="00BB2335" w:rsidP="004A2C9C">
      <w:pPr>
        <w:pStyle w:val="ListParagraph"/>
        <w:spacing w:line="480" w:lineRule="auto"/>
        <w:ind w:left="1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 against hospitalization due to DENV-I and DENV-II are same as VE estimates against hospitalization due to any serotype (from Figure 1). </w:t>
      </w:r>
    </w:p>
    <w:p w14:paraId="44D8FE98" w14:textId="3E6081FA" w:rsidR="00945D1E" w:rsidRDefault="004A2C9C" w:rsidP="00914D21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4A2C9C">
        <w:rPr>
          <w:rFonts w:ascii="Times New Roman" w:hAnsi="Times New Roman" w:cs="Times New Roman"/>
          <w:b/>
          <w:bCs/>
        </w:rPr>
        <w:lastRenderedPageBreak/>
        <w:t>R</w:t>
      </w:r>
      <w:r w:rsidR="00287D20">
        <w:rPr>
          <w:rFonts w:ascii="Times New Roman" w:hAnsi="Times New Roman" w:cs="Times New Roman"/>
          <w:b/>
          <w:bCs/>
        </w:rPr>
        <w:t xml:space="preserve">ate and duration of decline in VE: </w:t>
      </w:r>
      <w:r w:rsidR="00914D21">
        <w:rPr>
          <w:rFonts w:ascii="Times New Roman" w:hAnsi="Times New Roman" w:cs="Times New Roman"/>
        </w:rPr>
        <w:t xml:space="preserve">We consider </w:t>
      </w:r>
      <w:r w:rsidR="00F54D13" w:rsidRPr="00F54D13">
        <w:rPr>
          <w:rFonts w:ascii="Times New Roman" w:hAnsi="Times New Roman" w:cs="Times New Roman"/>
        </w:rPr>
        <w:t>reduction in the corresponding VE estimate at 54 months and assume this reduced estimate in the forward simulation</w:t>
      </w:r>
      <w:r w:rsidR="00012117">
        <w:rPr>
          <w:rFonts w:ascii="Times New Roman" w:hAnsi="Times New Roman" w:cs="Times New Roman"/>
        </w:rPr>
        <w:t>. The following rates of reductions are considered:</w:t>
      </w:r>
    </w:p>
    <w:p w14:paraId="508ADC68" w14:textId="211934F7" w:rsidR="00012117" w:rsidRPr="00562FFF" w:rsidRDefault="00012117" w:rsidP="00012117">
      <w:pPr>
        <w:pStyle w:val="ListParagraph"/>
        <w:numPr>
          <w:ilvl w:val="0"/>
          <w:numId w:val="11"/>
        </w:numPr>
        <w:spacing w:line="480" w:lineRule="auto"/>
        <w:rPr>
          <w:rFonts w:ascii="Times New Roman" w:hAnsi="Times New Roman" w:cs="Times New Roman"/>
        </w:rPr>
      </w:pPr>
      <w:r w:rsidRPr="00562FFF">
        <w:rPr>
          <w:rFonts w:ascii="Times New Roman" w:hAnsi="Times New Roman" w:cs="Times New Roman"/>
        </w:rPr>
        <w:t>10%, (</w:t>
      </w:r>
      <w:r w:rsidR="00AF001F" w:rsidRPr="00562FFF">
        <w:rPr>
          <w:rFonts w:ascii="Times New Roman" w:hAnsi="Times New Roman" w:cs="Times New Roman"/>
        </w:rPr>
        <w:t>b</w:t>
      </w:r>
      <w:r w:rsidRPr="00562FFF">
        <w:rPr>
          <w:rFonts w:ascii="Times New Roman" w:hAnsi="Times New Roman" w:cs="Times New Roman"/>
        </w:rPr>
        <w:t>)</w:t>
      </w:r>
      <w:r w:rsidR="00AF001F" w:rsidRPr="00562FFF">
        <w:rPr>
          <w:rFonts w:ascii="Times New Roman" w:hAnsi="Times New Roman" w:cs="Times New Roman"/>
        </w:rPr>
        <w:t xml:space="preserve"> 30% (c) 50%</w:t>
      </w:r>
    </w:p>
    <w:p w14:paraId="0AA53494" w14:textId="49241750" w:rsidR="00DD7749" w:rsidRPr="008B4961" w:rsidRDefault="00DD7749" w:rsidP="008B4961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VE against infection: </w:t>
      </w:r>
      <w:r>
        <w:rPr>
          <w:rFonts w:ascii="Times New Roman" w:hAnsi="Times New Roman" w:cs="Times New Roman"/>
        </w:rPr>
        <w:t xml:space="preserve">So </w:t>
      </w:r>
      <w:r w:rsidR="00903A05">
        <w:rPr>
          <w:rFonts w:ascii="Times New Roman" w:hAnsi="Times New Roman" w:cs="Times New Roman"/>
        </w:rPr>
        <w:t>far,</w:t>
      </w:r>
      <w:r>
        <w:rPr>
          <w:rFonts w:ascii="Times New Roman" w:hAnsi="Times New Roman" w:cs="Times New Roman"/>
        </w:rPr>
        <w:t xml:space="preserve"> we </w:t>
      </w:r>
      <w:r w:rsidR="00903A05">
        <w:rPr>
          <w:rFonts w:ascii="Times New Roman" w:hAnsi="Times New Roman" w:cs="Times New Roman"/>
        </w:rPr>
        <w:t>have considered no efficacy against infection.</w:t>
      </w:r>
      <w:r w:rsidR="00F97B63">
        <w:rPr>
          <w:rFonts w:ascii="Times New Roman" w:hAnsi="Times New Roman" w:cs="Times New Roman"/>
        </w:rPr>
        <w:t xml:space="preserve"> </w:t>
      </w:r>
      <w:commentRangeStart w:id="3"/>
      <w:commentRangeStart w:id="4"/>
      <w:r w:rsidR="00F97B63">
        <w:rPr>
          <w:rFonts w:ascii="Times New Roman" w:hAnsi="Times New Roman" w:cs="Times New Roman"/>
        </w:rPr>
        <w:t xml:space="preserve">However, different level of </w:t>
      </w:r>
      <w:r w:rsidR="00EF0E05">
        <w:rPr>
          <w:rFonts w:ascii="Times New Roman" w:hAnsi="Times New Roman" w:cs="Times New Roman"/>
        </w:rPr>
        <w:t xml:space="preserve">protection against infection can introduced </w:t>
      </w:r>
      <w:commentRangeEnd w:id="3"/>
      <w:r w:rsidR="00054534">
        <w:rPr>
          <w:rStyle w:val="CommentReference"/>
        </w:rPr>
        <w:commentReference w:id="3"/>
      </w:r>
      <w:commentRangeEnd w:id="4"/>
      <w:r w:rsidR="00C470A6">
        <w:rPr>
          <w:rStyle w:val="CommentReference"/>
        </w:rPr>
        <w:commentReference w:id="4"/>
      </w:r>
      <w:r w:rsidR="00EF0E05">
        <w:rPr>
          <w:rFonts w:ascii="Times New Roman" w:hAnsi="Times New Roman" w:cs="Times New Roman"/>
        </w:rPr>
        <w:t xml:space="preserve">to see how it can help </w:t>
      </w:r>
      <w:r w:rsidR="009B3532">
        <w:rPr>
          <w:rFonts w:ascii="Times New Roman" w:hAnsi="Times New Roman" w:cs="Times New Roman"/>
        </w:rPr>
        <w:t>increasing the impact against VCD and/or hospitalization.</w:t>
      </w:r>
      <w:commentRangeEnd w:id="0"/>
      <w:r w:rsidR="00054534">
        <w:rPr>
          <w:rStyle w:val="CommentReference"/>
        </w:rPr>
        <w:commentReference w:id="0"/>
      </w:r>
      <w:commentRangeEnd w:id="1"/>
      <w:r w:rsidR="00020F28">
        <w:rPr>
          <w:rStyle w:val="CommentReference"/>
        </w:rPr>
        <w:commentReference w:id="1"/>
      </w:r>
      <w:r w:rsidR="00FF51FC">
        <w:rPr>
          <w:rFonts w:ascii="Times New Roman" w:hAnsi="Times New Roman" w:cs="Times New Roman"/>
        </w:rPr>
        <w:t xml:space="preserve"> </w:t>
      </w:r>
      <w:r w:rsidR="00CF6C68">
        <w:rPr>
          <w:rFonts w:ascii="Times New Roman" w:hAnsi="Times New Roman" w:cs="Times New Roman"/>
        </w:rPr>
        <w:t xml:space="preserve">We consider the efficacy of </w:t>
      </w:r>
      <w:proofErr w:type="spellStart"/>
      <w:r w:rsidR="00CF6C68">
        <w:rPr>
          <w:rFonts w:ascii="Times New Roman" w:hAnsi="Times New Roman" w:cs="Times New Roman"/>
        </w:rPr>
        <w:t>Dengvaxia</w:t>
      </w:r>
      <w:proofErr w:type="spellEnd"/>
      <w:r w:rsidR="00CF6C68">
        <w:rPr>
          <w:rFonts w:ascii="Times New Roman" w:hAnsi="Times New Roman" w:cs="Times New Roman"/>
        </w:rPr>
        <w:t xml:space="preserve"> against</w:t>
      </w:r>
      <w:r w:rsidR="00016E7D">
        <w:rPr>
          <w:rFonts w:ascii="Times New Roman" w:hAnsi="Times New Roman" w:cs="Times New Roman"/>
        </w:rPr>
        <w:t xml:space="preserve"> infection (</w:t>
      </w:r>
      <w:r w:rsidR="000809A3" w:rsidRPr="000809A3">
        <w:rPr>
          <w:rFonts w:ascii="Times New Roman" w:hAnsi="Times New Roman" w:cs="Times New Roman"/>
        </w:rPr>
        <w:t>48.1 (35.2–58.5)</w:t>
      </w:r>
      <w:r w:rsidR="000809A3">
        <w:rPr>
          <w:rFonts w:ascii="Times New Roman" w:hAnsi="Times New Roman" w:cs="Times New Roman"/>
        </w:rPr>
        <w:t xml:space="preserve"> for seropositive and </w:t>
      </w:r>
      <w:r w:rsidR="001A525E" w:rsidRPr="001A525E">
        <w:rPr>
          <w:rFonts w:ascii="Times New Roman" w:hAnsi="Times New Roman" w:cs="Times New Roman"/>
        </w:rPr>
        <w:t>9.3 (</w:t>
      </w:r>
      <w:r w:rsidR="001A525E" w:rsidRPr="001A525E">
        <w:rPr>
          <w:rFonts w:ascii="Times New Roman" w:hAnsi="Times New Roman" w:cs="Times New Roman" w:hint="eastAsia"/>
        </w:rPr>
        <w:t>−</w:t>
      </w:r>
      <w:r w:rsidR="001A525E" w:rsidRPr="001A525E">
        <w:rPr>
          <w:rFonts w:ascii="Times New Roman" w:hAnsi="Times New Roman" w:cs="Times New Roman"/>
        </w:rPr>
        <w:t>35.9–38.8)</w:t>
      </w:r>
      <w:r w:rsidR="001A525E">
        <w:rPr>
          <w:rFonts w:ascii="Times New Roman" w:hAnsi="Times New Roman" w:cs="Times New Roman"/>
        </w:rPr>
        <w:t xml:space="preserve"> for seronegative from </w:t>
      </w:r>
      <w:r w:rsidR="007C21FA" w:rsidRPr="008E6462">
        <w:rPr>
          <w:rFonts w:ascii="Times New Roman" w:hAnsi="Times New Roman" w:cs="Times New Roman"/>
          <w:i/>
          <w:iCs/>
        </w:rPr>
        <w:t>Olivera-Botello et al.</w:t>
      </w:r>
      <w:r w:rsidR="008E6462" w:rsidRPr="008E6462">
        <w:rPr>
          <w:rFonts w:ascii="Times New Roman" w:hAnsi="Times New Roman" w:cs="Times New Roman"/>
          <w:i/>
          <w:iCs/>
        </w:rPr>
        <w:t xml:space="preserve"> JID, (2016)</w:t>
      </w:r>
      <w:r w:rsidR="00016E7D">
        <w:rPr>
          <w:rFonts w:ascii="Times New Roman" w:hAnsi="Times New Roman" w:cs="Times New Roman"/>
        </w:rPr>
        <w:t xml:space="preserve">) as the upper bound of VE estimate against </w:t>
      </w:r>
      <w:r w:rsidR="000809A3">
        <w:rPr>
          <w:rFonts w:ascii="Times New Roman" w:hAnsi="Times New Roman" w:cs="Times New Roman"/>
        </w:rPr>
        <w:t xml:space="preserve">infection </w:t>
      </w:r>
      <w:r w:rsidR="00016E7D">
        <w:rPr>
          <w:rFonts w:ascii="Times New Roman" w:hAnsi="Times New Roman" w:cs="Times New Roman"/>
        </w:rPr>
        <w:t xml:space="preserve">of </w:t>
      </w:r>
      <w:proofErr w:type="spellStart"/>
      <w:r w:rsidR="00016E7D">
        <w:rPr>
          <w:rFonts w:ascii="Times New Roman" w:hAnsi="Times New Roman" w:cs="Times New Roman"/>
        </w:rPr>
        <w:t>Qdenga</w:t>
      </w:r>
      <w:proofErr w:type="spellEnd"/>
      <w:r w:rsidR="000809A3">
        <w:rPr>
          <w:rFonts w:ascii="Times New Roman" w:hAnsi="Times New Roman" w:cs="Times New Roman"/>
        </w:rPr>
        <w:t xml:space="preserve">. </w:t>
      </w:r>
      <w:r w:rsidR="00CF6C68">
        <w:rPr>
          <w:rFonts w:ascii="Times New Roman" w:hAnsi="Times New Roman" w:cs="Times New Roman"/>
        </w:rPr>
        <w:t xml:space="preserve"> </w:t>
      </w:r>
    </w:p>
    <w:p w14:paraId="02A01DAA" w14:textId="1BE4D9DE" w:rsidR="009518E3" w:rsidRDefault="00054534" w:rsidP="00A55F1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</w:t>
      </w:r>
      <w:r w:rsidR="00287D20" w:rsidRPr="009518E3">
        <w:rPr>
          <w:rFonts w:ascii="Times New Roman" w:hAnsi="Times New Roman" w:cs="Times New Roman"/>
          <w:b/>
          <w:bCs/>
        </w:rPr>
        <w:t xml:space="preserve">ransmission </w:t>
      </w:r>
      <w:r w:rsidR="009518E3">
        <w:rPr>
          <w:rFonts w:ascii="Times New Roman" w:hAnsi="Times New Roman" w:cs="Times New Roman"/>
          <w:b/>
          <w:bCs/>
        </w:rPr>
        <w:t>scenario</w:t>
      </w:r>
      <w:r>
        <w:rPr>
          <w:rFonts w:ascii="Times New Roman" w:hAnsi="Times New Roman" w:cs="Times New Roman"/>
          <w:b/>
          <w:bCs/>
        </w:rPr>
        <w:t>s</w:t>
      </w:r>
    </w:p>
    <w:p w14:paraId="4D8BF4C9" w14:textId="777FE3BE" w:rsidR="00A55F17" w:rsidRDefault="00054534" w:rsidP="00E03621">
      <w:pPr>
        <w:pStyle w:val="ListParagraph"/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Dominant serotype: </w:t>
      </w:r>
      <w:r w:rsidR="00B41CC1">
        <w:rPr>
          <w:rFonts w:ascii="Times New Roman" w:hAnsi="Times New Roman" w:cs="Times New Roman"/>
        </w:rPr>
        <w:t xml:space="preserve">Since variability in VE estimates against different serotypes have been reported, we </w:t>
      </w:r>
      <w:r w:rsidR="00A74686">
        <w:rPr>
          <w:rFonts w:ascii="Times New Roman" w:hAnsi="Times New Roman" w:cs="Times New Roman"/>
        </w:rPr>
        <w:t xml:space="preserve">create scenarios based on dominant serotype. </w:t>
      </w:r>
      <w:commentRangeStart w:id="5"/>
      <w:commentRangeStart w:id="6"/>
      <w:r w:rsidR="00A74686">
        <w:rPr>
          <w:rFonts w:ascii="Times New Roman" w:hAnsi="Times New Roman" w:cs="Times New Roman"/>
        </w:rPr>
        <w:t xml:space="preserve">This </w:t>
      </w:r>
      <w:r>
        <w:rPr>
          <w:rFonts w:ascii="Times New Roman" w:hAnsi="Times New Roman" w:cs="Times New Roman"/>
        </w:rPr>
        <w:t>is</w:t>
      </w:r>
      <w:r w:rsidR="00A74686">
        <w:rPr>
          <w:rFonts w:ascii="Times New Roman" w:hAnsi="Times New Roman" w:cs="Times New Roman"/>
        </w:rPr>
        <w:t xml:space="preserve"> modelled by introducing </w:t>
      </w:r>
      <w:r w:rsidR="00446701">
        <w:rPr>
          <w:rFonts w:ascii="Times New Roman" w:hAnsi="Times New Roman" w:cs="Times New Roman"/>
        </w:rPr>
        <w:t>imported cases infected with a particular serotype</w:t>
      </w:r>
      <w:r w:rsidR="00462973">
        <w:rPr>
          <w:rFonts w:ascii="Times New Roman" w:hAnsi="Times New Roman" w:cs="Times New Roman"/>
        </w:rPr>
        <w:t xml:space="preserve"> mainly DENV-III and DENV-IV</w:t>
      </w:r>
      <w:r w:rsidR="00446701">
        <w:rPr>
          <w:rFonts w:ascii="Times New Roman" w:hAnsi="Times New Roman" w:cs="Times New Roman"/>
        </w:rPr>
        <w:t>.</w:t>
      </w:r>
      <w:commentRangeEnd w:id="5"/>
      <w:r>
        <w:rPr>
          <w:rStyle w:val="CommentReference"/>
        </w:rPr>
        <w:commentReference w:id="5"/>
      </w:r>
      <w:commentRangeEnd w:id="6"/>
      <w:r w:rsidR="00410D5F">
        <w:rPr>
          <w:rStyle w:val="CommentReference"/>
        </w:rPr>
        <w:commentReference w:id="6"/>
      </w:r>
    </w:p>
    <w:p w14:paraId="33EC17E8" w14:textId="34C7EA79" w:rsidR="00054534" w:rsidRDefault="00054534" w:rsidP="00E03621">
      <w:pPr>
        <w:pStyle w:val="ListParagraph"/>
        <w:spacing w:line="480" w:lineRule="auto"/>
        <w:rPr>
          <w:rFonts w:ascii="Times New Roman" w:hAnsi="Times New Roman" w:cs="Times New Roman"/>
        </w:rPr>
      </w:pPr>
      <w:r w:rsidRPr="004412AB">
        <w:rPr>
          <w:rFonts w:ascii="Times New Roman" w:hAnsi="Times New Roman" w:cs="Times New Roman"/>
        </w:rPr>
        <w:t xml:space="preserve">Future </w:t>
      </w:r>
      <w:proofErr w:type="spellStart"/>
      <w:r w:rsidRPr="004412AB">
        <w:rPr>
          <w:rFonts w:ascii="Times New Roman" w:hAnsi="Times New Roman" w:cs="Times New Roman"/>
        </w:rPr>
        <w:t>wolbachia</w:t>
      </w:r>
      <w:proofErr w:type="spellEnd"/>
      <w:r w:rsidRPr="004412AB">
        <w:rPr>
          <w:rFonts w:ascii="Times New Roman" w:hAnsi="Times New Roman" w:cs="Times New Roman"/>
        </w:rPr>
        <w:t xml:space="preserve"> impact:</w:t>
      </w:r>
      <w:r w:rsidRPr="004412A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This is modelled as a reduction in biting rate of mosquitoes.</w:t>
      </w:r>
    </w:p>
    <w:p w14:paraId="05856610" w14:textId="240047BA" w:rsidR="00E03621" w:rsidRDefault="00054534" w:rsidP="00E03621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</w:t>
      </w:r>
      <w:r w:rsidR="00B12E8C" w:rsidRPr="00B12E8C">
        <w:rPr>
          <w:rFonts w:ascii="Times New Roman" w:hAnsi="Times New Roman" w:cs="Times New Roman"/>
          <w:b/>
          <w:bCs/>
        </w:rPr>
        <w:t>accine coverage and targeted age-groups</w:t>
      </w:r>
      <w:r w:rsidR="00197AB2">
        <w:rPr>
          <w:rFonts w:ascii="Times New Roman" w:hAnsi="Times New Roman" w:cs="Times New Roman"/>
          <w:b/>
          <w:bCs/>
        </w:rPr>
        <w:t xml:space="preserve"> and duration</w:t>
      </w:r>
      <w:r w:rsidR="003659A5">
        <w:rPr>
          <w:rFonts w:ascii="Times New Roman" w:hAnsi="Times New Roman" w:cs="Times New Roman"/>
          <w:b/>
          <w:bCs/>
        </w:rPr>
        <w:t>:</w:t>
      </w:r>
    </w:p>
    <w:p w14:paraId="62C01A5E" w14:textId="12571B3A" w:rsidR="003659A5" w:rsidRDefault="00C869CF" w:rsidP="003659A5">
      <w:pPr>
        <w:pStyle w:val="ListParagraph"/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vaccine coverage we consider three different situa</w:t>
      </w:r>
      <w:r w:rsidR="00450D49">
        <w:rPr>
          <w:rFonts w:ascii="Times New Roman" w:hAnsi="Times New Roman" w:cs="Times New Roman"/>
        </w:rPr>
        <w:t>tion low coverage (20%), medium coverage (50%), and high coverage (</w:t>
      </w:r>
      <w:r w:rsidR="005A0803">
        <w:rPr>
          <w:rFonts w:ascii="Times New Roman" w:hAnsi="Times New Roman" w:cs="Times New Roman"/>
        </w:rPr>
        <w:t>80%</w:t>
      </w:r>
      <w:r w:rsidR="00450D49">
        <w:rPr>
          <w:rFonts w:ascii="Times New Roman" w:hAnsi="Times New Roman" w:cs="Times New Roman"/>
        </w:rPr>
        <w:t>)</w:t>
      </w:r>
      <w:r w:rsidR="005A0803">
        <w:rPr>
          <w:rFonts w:ascii="Times New Roman" w:hAnsi="Times New Roman" w:cs="Times New Roman"/>
        </w:rPr>
        <w:t xml:space="preserve">. In this regard, we can provide </w:t>
      </w:r>
      <w:r w:rsidR="0050172D">
        <w:rPr>
          <w:rFonts w:ascii="Times New Roman" w:hAnsi="Times New Roman" w:cs="Times New Roman"/>
        </w:rPr>
        <w:t xml:space="preserve">whether impact increases linearly with the vaccine coverage. </w:t>
      </w:r>
    </w:p>
    <w:p w14:paraId="26EE6393" w14:textId="01597045" w:rsidR="00985A8A" w:rsidRDefault="00921367" w:rsidP="00985A8A">
      <w:pPr>
        <w:pStyle w:val="ListParagraph"/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targeted age-groups are chosen from 0 – 84 years with </w:t>
      </w:r>
      <w:r w:rsidR="00B13D8D">
        <w:rPr>
          <w:rFonts w:ascii="Times New Roman" w:hAnsi="Times New Roman" w:cs="Times New Roman"/>
        </w:rPr>
        <w:t xml:space="preserve">an age-bracket of 5 years (therefore 17 age-groups). </w:t>
      </w:r>
      <w:r w:rsidR="00054534">
        <w:rPr>
          <w:rFonts w:ascii="Times New Roman" w:hAnsi="Times New Roman" w:cs="Times New Roman"/>
        </w:rPr>
        <w:t xml:space="preserve">We also include childhood vaccination 6-18, 18-60 and over 50, 60 and 70s. </w:t>
      </w:r>
    </w:p>
    <w:p w14:paraId="07CB5F3C" w14:textId="77777777" w:rsidR="000C7A9C" w:rsidRDefault="00497166" w:rsidP="00985A8A">
      <w:pPr>
        <w:pStyle w:val="ListParagraph"/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We consider the</w:t>
      </w:r>
      <w:r w:rsidR="000C7A9C">
        <w:rPr>
          <w:rFonts w:ascii="Times New Roman" w:hAnsi="Times New Roman" w:cs="Times New Roman"/>
        </w:rPr>
        <w:t xml:space="preserve"> 3 different duration of vaccination program:</w:t>
      </w:r>
    </w:p>
    <w:p w14:paraId="68787055" w14:textId="77777777" w:rsidR="006A334D" w:rsidRDefault="006A334D" w:rsidP="000C7A9C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 years (short-term impact)</w:t>
      </w:r>
      <w:r w:rsidR="00497166">
        <w:rPr>
          <w:rFonts w:ascii="Times New Roman" w:hAnsi="Times New Roman" w:cs="Times New Roman"/>
        </w:rPr>
        <w:t xml:space="preserve"> </w:t>
      </w:r>
    </w:p>
    <w:p w14:paraId="36EC02C6" w14:textId="77777777" w:rsidR="006A334D" w:rsidRDefault="006A334D" w:rsidP="00947FE1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6A334D">
        <w:rPr>
          <w:rFonts w:ascii="Times New Roman" w:hAnsi="Times New Roman" w:cs="Times New Roman"/>
        </w:rPr>
        <w:t>30 years (medium-term impact)</w:t>
      </w:r>
    </w:p>
    <w:p w14:paraId="4F1E8617" w14:textId="2A32DCCC" w:rsidR="006A334D" w:rsidRDefault="006A334D" w:rsidP="00947FE1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50 ye</w:t>
      </w:r>
      <w:r w:rsidR="00197AB2">
        <w:rPr>
          <w:rFonts w:ascii="Times New Roman" w:hAnsi="Times New Roman" w:cs="Times New Roman"/>
        </w:rPr>
        <w:t>ars (loner-term impact)</w:t>
      </w:r>
    </w:p>
    <w:p w14:paraId="2A4EEB7B" w14:textId="21302595" w:rsidR="00985A8A" w:rsidRPr="006A334D" w:rsidRDefault="00054534" w:rsidP="006A334D">
      <w:pPr>
        <w:spacing w:line="480" w:lineRule="auto"/>
        <w:ind w:left="720"/>
        <w:rPr>
          <w:rFonts w:ascii="Times New Roman" w:hAnsi="Times New Roman" w:cs="Times New Roman"/>
          <w:rPrChange w:id="7" w:author="Hannah Eleanor Clapham" w:date="2024-09-11T09:17:00Z" w16du:dateUtc="2024-09-11T01:17:00Z">
            <w:rPr/>
          </w:rPrChange>
        </w:rPr>
      </w:pPr>
      <w:r w:rsidRPr="006A334D">
        <w:rPr>
          <w:rFonts w:ascii="Times New Roman" w:hAnsi="Times New Roman" w:cs="Times New Roman"/>
        </w:rPr>
        <w:t xml:space="preserve">Across scenarios we consider the following outcome metrics: </w:t>
      </w:r>
    </w:p>
    <w:p w14:paraId="1E5E5379" w14:textId="42CAD0CF" w:rsidR="00985A8A" w:rsidRDefault="00054534" w:rsidP="00335F66">
      <w:pPr>
        <w:pStyle w:val="ListParagraph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Percentage of</w:t>
      </w:r>
      <w:r w:rsidR="00335F66">
        <w:rPr>
          <w:rFonts w:ascii="Times New Roman" w:hAnsi="Times New Roman" w:cs="Times New Roman"/>
        </w:rPr>
        <w:t xml:space="preserve"> cases averted after y years</w:t>
      </w:r>
    </w:p>
    <w:p w14:paraId="4551FF9D" w14:textId="70DED3DE" w:rsidR="00194DD0" w:rsidRDefault="00194DD0" w:rsidP="00335F66">
      <w:pPr>
        <w:pStyle w:val="ListParagraph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Fully Vaccinated Persons (FVP) needed to avert 1 VCD/Hospitalization</w:t>
      </w:r>
    </w:p>
    <w:p w14:paraId="62B88B04" w14:textId="649859E9" w:rsidR="00194DD0" w:rsidRDefault="000B2E0C" w:rsidP="00335F66">
      <w:pPr>
        <w:pStyle w:val="ListParagraph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Age-</w:t>
      </w:r>
      <w:r w:rsidR="00C1583B">
        <w:rPr>
          <w:rFonts w:ascii="Times New Roman" w:hAnsi="Times New Roman" w:cs="Times New Roman"/>
        </w:rPr>
        <w:t>group wise impact while targeting a particular age-groups for vaccination</w:t>
      </w:r>
      <w:ins w:id="8" w:author="Hannah Eleanor Clapham" w:date="2024-09-11T09:17:00Z" w16du:dateUtc="2024-09-11T01:17:00Z">
        <w:r w:rsidR="00054534">
          <w:rPr>
            <w:rFonts w:ascii="Times New Roman" w:hAnsi="Times New Roman" w:cs="Times New Roman"/>
          </w:rPr>
          <w:t xml:space="preserve">, </w:t>
        </w:r>
      </w:ins>
    </w:p>
    <w:p w14:paraId="434DADEE" w14:textId="55650B0C" w:rsidR="002053B2" w:rsidRDefault="002053B2" w:rsidP="00335F66">
      <w:pPr>
        <w:pStyle w:val="ListParagraph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commentRangeStart w:id="9"/>
      <w:commentRangeStart w:id="10"/>
      <w:r>
        <w:rPr>
          <w:rFonts w:ascii="Times New Roman" w:hAnsi="Times New Roman" w:cs="Times New Roman"/>
        </w:rPr>
        <w:t>Comparison of impact among vaccinated and non-vaccinated</w:t>
      </w:r>
      <w:commentRangeEnd w:id="9"/>
      <w:r w:rsidR="00054534">
        <w:rPr>
          <w:rStyle w:val="CommentReference"/>
        </w:rPr>
        <w:commentReference w:id="9"/>
      </w:r>
      <w:commentRangeEnd w:id="10"/>
      <w:r w:rsidR="00BB125D">
        <w:rPr>
          <w:rStyle w:val="CommentReference"/>
        </w:rPr>
        <w:commentReference w:id="10"/>
      </w:r>
    </w:p>
    <w:p w14:paraId="79B69E77" w14:textId="77F141C5" w:rsidR="00287D20" w:rsidRPr="0099199F" w:rsidRDefault="00054534" w:rsidP="0099199F">
      <w:pPr>
        <w:spacing w:line="480" w:lineRule="auto"/>
        <w:rPr>
          <w:rFonts w:ascii="Times New Roman" w:hAnsi="Times New Roman" w:cs="Times New Roman"/>
        </w:rPr>
        <w:pPrChange w:id="11" w:author="Abhishek Senapati" w:date="2024-09-11T12:44:00Z" w16du:dateUtc="2024-09-11T04:44:00Z">
          <w:pPr>
            <w:pStyle w:val="ListParagraph"/>
            <w:numPr>
              <w:numId w:val="8"/>
            </w:numPr>
            <w:spacing w:line="480" w:lineRule="auto"/>
            <w:ind w:left="1440" w:hanging="360"/>
          </w:pPr>
        </w:pPrChange>
      </w:pPr>
      <w:commentRangeStart w:id="12"/>
      <w:commentRangeStart w:id="13"/>
      <w:commentRangeEnd w:id="12"/>
      <w:r>
        <w:rPr>
          <w:rStyle w:val="CommentReference"/>
        </w:rPr>
        <w:commentReference w:id="12"/>
      </w:r>
      <w:commentRangeEnd w:id="13"/>
      <w:r w:rsidR="0099199F">
        <w:rPr>
          <w:rStyle w:val="CommentReference"/>
        </w:rPr>
        <w:commentReference w:id="13"/>
      </w:r>
    </w:p>
    <w:p w14:paraId="4AE62674" w14:textId="77777777" w:rsidR="00287D20" w:rsidRDefault="00287D20" w:rsidP="00287D20">
      <w:pPr>
        <w:keepNext/>
        <w:spacing w:line="480" w:lineRule="auto"/>
        <w:jc w:val="center"/>
      </w:pPr>
      <w:r>
        <w:rPr>
          <w:noProof/>
        </w:rPr>
        <w:drawing>
          <wp:inline distT="0" distB="0" distL="0" distR="0" wp14:anchorId="2EC79E74" wp14:editId="3B1696E4">
            <wp:extent cx="5305245" cy="3274094"/>
            <wp:effectExtent l="0" t="0" r="0" b="2540"/>
            <wp:docPr id="1311075829" name="Picture 2" descr="A graph of a number of patien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075829" name="Picture 2" descr="A graph of a number of patient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513" cy="3280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5DFDB0" w14:textId="156EFF1C" w:rsidR="00287D20" w:rsidRDefault="00287D20" w:rsidP="00287D20">
      <w:pPr>
        <w:pStyle w:val="Caption"/>
        <w:rPr>
          <w:rFonts w:ascii="Times New Roman" w:hAnsi="Times New Roman" w:cs="Times New Roman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84DFA">
        <w:rPr>
          <w:noProof/>
        </w:rPr>
        <w:t>1</w:t>
      </w:r>
      <w:r>
        <w:fldChar w:fldCharType="end"/>
      </w:r>
      <w:r>
        <w:t xml:space="preserve">: The VE estimates against any serotype from the vaccine trial data. The circle represents the </w:t>
      </w:r>
      <w:proofErr w:type="gramStart"/>
      <w:r>
        <w:t>VE</w:t>
      </w:r>
      <w:proofErr w:type="gramEnd"/>
      <w:r>
        <w:t xml:space="preserve"> and the bar represents the 95% confidence interval. </w:t>
      </w:r>
    </w:p>
    <w:p w14:paraId="02DA4912" w14:textId="77777777" w:rsidR="00287D20" w:rsidRDefault="00287D20" w:rsidP="00287D20">
      <w:pPr>
        <w:keepNext/>
        <w:spacing w:line="480" w:lineRule="auto"/>
        <w:jc w:val="center"/>
      </w:pPr>
      <w:r>
        <w:rPr>
          <w:b/>
          <w:bCs/>
          <w:noProof/>
        </w:rPr>
        <w:lastRenderedPageBreak/>
        <w:drawing>
          <wp:inline distT="0" distB="0" distL="0" distR="0" wp14:anchorId="6CA77EFE" wp14:editId="70BFD221">
            <wp:extent cx="5469148" cy="3375244"/>
            <wp:effectExtent l="0" t="0" r="0" b="0"/>
            <wp:docPr id="216160025" name="Picture 4" descr="A graph of a number of data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60025" name="Picture 4" descr="A graph of a number of data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468" cy="3405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31DC08" w14:textId="0E3BA3F9" w:rsidR="00287D20" w:rsidRPr="000C1DA6" w:rsidRDefault="00287D20" w:rsidP="00287D20">
      <w:pPr>
        <w:pStyle w:val="Caption"/>
        <w:rPr>
          <w:b/>
          <w:bCs/>
        </w:rPr>
      </w:pPr>
      <w:r w:rsidRPr="000C1DA6">
        <w:rPr>
          <w:b/>
          <w:bCs/>
        </w:rPr>
        <w:t xml:space="preserve">Figure </w:t>
      </w:r>
      <w:r w:rsidRPr="000C1DA6">
        <w:rPr>
          <w:b/>
          <w:bCs/>
        </w:rPr>
        <w:fldChar w:fldCharType="begin"/>
      </w:r>
      <w:r w:rsidRPr="000C1DA6">
        <w:rPr>
          <w:b/>
          <w:bCs/>
        </w:rPr>
        <w:instrText xml:space="preserve"> SEQ Figure \* ARABIC </w:instrText>
      </w:r>
      <w:r w:rsidRPr="000C1DA6">
        <w:rPr>
          <w:b/>
          <w:bCs/>
        </w:rPr>
        <w:fldChar w:fldCharType="separate"/>
      </w:r>
      <w:r w:rsidR="00384DFA">
        <w:rPr>
          <w:b/>
          <w:bCs/>
          <w:noProof/>
        </w:rPr>
        <w:t>2</w:t>
      </w:r>
      <w:r w:rsidRPr="000C1DA6">
        <w:rPr>
          <w:b/>
          <w:bCs/>
        </w:rPr>
        <w:fldChar w:fldCharType="end"/>
      </w:r>
      <w:r w:rsidRPr="000C1DA6">
        <w:rPr>
          <w:b/>
          <w:bCs/>
        </w:rPr>
        <w:t xml:space="preserve">: The VE estimate, stratified with serotypes from the vaccine trial. The circle represents the </w:t>
      </w:r>
      <w:proofErr w:type="gramStart"/>
      <w:r w:rsidRPr="000C1DA6">
        <w:rPr>
          <w:b/>
          <w:bCs/>
        </w:rPr>
        <w:t>VE</w:t>
      </w:r>
      <w:proofErr w:type="gramEnd"/>
      <w:r w:rsidRPr="000C1DA6">
        <w:rPr>
          <w:b/>
          <w:bCs/>
        </w:rPr>
        <w:t xml:space="preserve"> and the bar represents the 95% confidence interval. </w:t>
      </w:r>
    </w:p>
    <w:p w14:paraId="12D2E3FF" w14:textId="77777777" w:rsidR="00287D20" w:rsidRDefault="00287D20" w:rsidP="00287D20"/>
    <w:p w14:paraId="6D922D56" w14:textId="77777777" w:rsidR="00384DFA" w:rsidRDefault="00384DFA" w:rsidP="00384DFA">
      <w:pPr>
        <w:keepNext/>
      </w:pPr>
      <w:r>
        <w:rPr>
          <w:noProof/>
        </w:rPr>
        <w:lastRenderedPageBreak/>
        <w:drawing>
          <wp:inline distT="0" distB="0" distL="0" distR="0" wp14:anchorId="44B7AEAB" wp14:editId="3D2B4459">
            <wp:extent cx="5785485" cy="3572510"/>
            <wp:effectExtent l="0" t="0" r="5715" b="8890"/>
            <wp:docPr id="1264019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5485" cy="3572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E22B83" w14:textId="2FD7BC1C" w:rsidR="00384DFA" w:rsidRPr="00EF3076" w:rsidRDefault="00384DFA" w:rsidP="00384DFA">
      <w:pPr>
        <w:pStyle w:val="Caption"/>
        <w:rPr>
          <w:b/>
          <w:bCs/>
        </w:rPr>
      </w:pPr>
      <w:r w:rsidRPr="00EF3076">
        <w:rPr>
          <w:b/>
          <w:bCs/>
        </w:rPr>
        <w:t xml:space="preserve">Figure </w:t>
      </w:r>
      <w:r w:rsidRPr="00EF3076">
        <w:rPr>
          <w:b/>
          <w:bCs/>
        </w:rPr>
        <w:fldChar w:fldCharType="begin"/>
      </w:r>
      <w:r w:rsidRPr="00EF3076">
        <w:rPr>
          <w:b/>
          <w:bCs/>
        </w:rPr>
        <w:instrText xml:space="preserve"> SEQ Figure \* ARABIC </w:instrText>
      </w:r>
      <w:r w:rsidRPr="00EF3076">
        <w:rPr>
          <w:b/>
          <w:bCs/>
        </w:rPr>
        <w:fldChar w:fldCharType="separate"/>
      </w:r>
      <w:r w:rsidRPr="00EF3076">
        <w:rPr>
          <w:b/>
          <w:bCs/>
          <w:noProof/>
        </w:rPr>
        <w:t>3</w:t>
      </w:r>
      <w:r w:rsidRPr="00EF3076">
        <w:rPr>
          <w:b/>
          <w:bCs/>
        </w:rPr>
        <w:fldChar w:fldCharType="end"/>
      </w:r>
      <w:r w:rsidRPr="00EF3076">
        <w:rPr>
          <w:b/>
          <w:bCs/>
        </w:rPr>
        <w:t xml:space="preserve">: The VE estimate for the scenario </w:t>
      </w:r>
      <w:r w:rsidR="00EF3076" w:rsidRPr="00EF3076">
        <w:rPr>
          <w:b/>
          <w:bCs/>
        </w:rPr>
        <w:t>A (ii) (b).</w:t>
      </w:r>
      <w:r w:rsidR="00EF3076">
        <w:rPr>
          <w:b/>
          <w:bCs/>
        </w:rPr>
        <w:t xml:space="preserve"> Note that even though we present the data </w:t>
      </w:r>
      <w:r w:rsidR="008C5F6B">
        <w:rPr>
          <w:b/>
          <w:bCs/>
        </w:rPr>
        <w:t>as mean (circle) and 95% CI (bar), we sample</w:t>
      </w:r>
      <w:r w:rsidR="00766943">
        <w:rPr>
          <w:b/>
          <w:bCs/>
        </w:rPr>
        <w:t xml:space="preserve"> VE estimates</w:t>
      </w:r>
      <w:r w:rsidR="008C5F6B">
        <w:rPr>
          <w:b/>
          <w:bCs/>
        </w:rPr>
        <w:t xml:space="preserve"> un</w:t>
      </w:r>
      <w:r w:rsidR="00766943">
        <w:rPr>
          <w:b/>
          <w:bCs/>
        </w:rPr>
        <w:t>i</w:t>
      </w:r>
      <w:r w:rsidR="008C5F6B">
        <w:rPr>
          <w:b/>
          <w:bCs/>
        </w:rPr>
        <w:t xml:space="preserve">formly from </w:t>
      </w:r>
      <w:r w:rsidR="00766943">
        <w:rPr>
          <w:b/>
          <w:bCs/>
        </w:rPr>
        <w:t>the interval for model run.</w:t>
      </w:r>
    </w:p>
    <w:p w14:paraId="3F8163E0" w14:textId="731D46C9" w:rsidR="00287D20" w:rsidRDefault="00287D20" w:rsidP="00287D20"/>
    <w:p w14:paraId="61E16672" w14:textId="77777777" w:rsidR="00287D20" w:rsidRDefault="00287D20" w:rsidP="00287D20"/>
    <w:p w14:paraId="1F24124F" w14:textId="77777777" w:rsidR="00287D20" w:rsidRDefault="00287D20" w:rsidP="00287D2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9ED1F92" wp14:editId="68E0E6F3">
            <wp:extent cx="5449304" cy="3362325"/>
            <wp:effectExtent l="0" t="0" r="0" b="0"/>
            <wp:docPr id="1900425819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25819" name="Picture 1" descr="A graph of different colored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597" cy="3364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89D30" w14:textId="6F0A3ABA" w:rsidR="00287D20" w:rsidRDefault="00287D20" w:rsidP="00000B76">
      <w:pPr>
        <w:pStyle w:val="Caption"/>
        <w:rPr>
          <w:b/>
          <w:bCs/>
        </w:rPr>
      </w:pPr>
      <w:r w:rsidRPr="000C1DA6">
        <w:rPr>
          <w:b/>
          <w:bCs/>
        </w:rPr>
        <w:t xml:space="preserve">Figure </w:t>
      </w:r>
      <w:r w:rsidRPr="000C1DA6">
        <w:rPr>
          <w:b/>
          <w:bCs/>
        </w:rPr>
        <w:fldChar w:fldCharType="begin"/>
      </w:r>
      <w:r w:rsidRPr="000C1DA6">
        <w:rPr>
          <w:b/>
          <w:bCs/>
        </w:rPr>
        <w:instrText xml:space="preserve"> SEQ Figure \* ARABIC </w:instrText>
      </w:r>
      <w:r w:rsidRPr="000C1DA6">
        <w:rPr>
          <w:b/>
          <w:bCs/>
        </w:rPr>
        <w:fldChar w:fldCharType="separate"/>
      </w:r>
      <w:r w:rsidR="00384DFA">
        <w:rPr>
          <w:b/>
          <w:bCs/>
          <w:noProof/>
        </w:rPr>
        <w:t>4</w:t>
      </w:r>
      <w:r w:rsidRPr="000C1DA6">
        <w:rPr>
          <w:b/>
          <w:bCs/>
        </w:rPr>
        <w:fldChar w:fldCharType="end"/>
      </w:r>
      <w:r w:rsidRPr="000C1DA6">
        <w:rPr>
          <w:b/>
          <w:bCs/>
        </w:rPr>
        <w:t xml:space="preserve">: Impact of </w:t>
      </w:r>
      <w:proofErr w:type="gramStart"/>
      <w:r w:rsidRPr="000C1DA6">
        <w:rPr>
          <w:b/>
          <w:bCs/>
        </w:rPr>
        <w:t xml:space="preserve">vaccination  </w:t>
      </w:r>
      <w:commentRangeStart w:id="14"/>
      <w:commentRangeStart w:id="15"/>
      <w:commentRangeStart w:id="16"/>
      <w:r w:rsidRPr="000C1DA6">
        <w:rPr>
          <w:b/>
          <w:bCs/>
        </w:rPr>
        <w:t>with</w:t>
      </w:r>
      <w:proofErr w:type="gramEnd"/>
      <w:r w:rsidRPr="000C1DA6">
        <w:rPr>
          <w:b/>
          <w:bCs/>
        </w:rPr>
        <w:t xml:space="preserve"> lower bound </w:t>
      </w:r>
      <w:commentRangeEnd w:id="14"/>
      <w:r w:rsidR="00054534">
        <w:rPr>
          <w:rStyle w:val="CommentReference"/>
          <w:i w:val="0"/>
          <w:iCs w:val="0"/>
          <w:color w:val="auto"/>
        </w:rPr>
        <w:commentReference w:id="14"/>
      </w:r>
      <w:commentRangeEnd w:id="15"/>
      <w:r w:rsidR="00054534">
        <w:rPr>
          <w:rStyle w:val="CommentReference"/>
          <w:i w:val="0"/>
          <w:iCs w:val="0"/>
          <w:color w:val="auto"/>
        </w:rPr>
        <w:commentReference w:id="15"/>
      </w:r>
      <w:commentRangeEnd w:id="16"/>
      <w:r w:rsidR="00DC019E">
        <w:rPr>
          <w:rStyle w:val="CommentReference"/>
          <w:i w:val="0"/>
          <w:iCs w:val="0"/>
          <w:color w:val="auto"/>
        </w:rPr>
        <w:commentReference w:id="16"/>
      </w:r>
      <w:r w:rsidRPr="000C1DA6">
        <w:rPr>
          <w:b/>
          <w:bCs/>
        </w:rPr>
        <w:t>of negative VE estimates restricted at -100.</w:t>
      </w:r>
      <w:r w:rsidR="00DC019E">
        <w:rPr>
          <w:b/>
          <w:bCs/>
        </w:rPr>
        <w:t xml:space="preserve"> The </w:t>
      </w:r>
      <w:r w:rsidR="00D579AE">
        <w:rPr>
          <w:b/>
          <w:bCs/>
        </w:rPr>
        <w:t xml:space="preserve">bar represents the mean </w:t>
      </w:r>
      <w:r w:rsidR="006C7413">
        <w:rPr>
          <w:b/>
          <w:bCs/>
        </w:rPr>
        <w:t xml:space="preserve">and the error bar shows the 95% range over </w:t>
      </w:r>
      <w:r w:rsidR="00000B76">
        <w:rPr>
          <w:b/>
          <w:bCs/>
        </w:rPr>
        <w:t>multiple model simulations.</w:t>
      </w:r>
    </w:p>
    <w:p w14:paraId="1FFBC97C" w14:textId="77777777" w:rsidR="008006A6" w:rsidRDefault="008006A6" w:rsidP="008006A6"/>
    <w:p w14:paraId="2DB4EC76" w14:textId="77777777" w:rsidR="008006A6" w:rsidRPr="008006A6" w:rsidRDefault="008006A6" w:rsidP="008006A6"/>
    <w:p w14:paraId="7712FED8" w14:textId="77777777" w:rsidR="00287D20" w:rsidRPr="000C1DA6" w:rsidRDefault="00287D20" w:rsidP="00287D20"/>
    <w:p w14:paraId="2A20DE1D" w14:textId="77777777" w:rsidR="00877EA1" w:rsidRDefault="00877EA1"/>
    <w:sectPr w:rsidR="00877E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2" w:author="Abhishek Senapati" w:date="2024-09-11T16:45:00Z" w:initials="AS">
    <w:p w14:paraId="5AABA527" w14:textId="77777777" w:rsidR="001A0E2A" w:rsidRDefault="001A0E2A" w:rsidP="001A0E2A">
      <w:pPr>
        <w:pStyle w:val="CommentText"/>
      </w:pPr>
      <w:r>
        <w:rPr>
          <w:rStyle w:val="CommentReference"/>
        </w:rPr>
        <w:annotationRef/>
      </w:r>
      <w:r>
        <w:t>Can consider a different value for example risk of being reported for vaccinated is twice compared to unvaccinated i.e VE = -100%.</w:t>
      </w:r>
    </w:p>
    <w:p w14:paraId="05EBBB23" w14:textId="77777777" w:rsidR="001A0E2A" w:rsidRDefault="001A0E2A" w:rsidP="001A0E2A">
      <w:pPr>
        <w:pStyle w:val="CommentText"/>
      </w:pPr>
    </w:p>
    <w:p w14:paraId="4C7EEFC0" w14:textId="77777777" w:rsidR="001A0E2A" w:rsidRDefault="001A0E2A" w:rsidP="001A0E2A">
      <w:pPr>
        <w:pStyle w:val="CommentText"/>
      </w:pPr>
      <w:r>
        <w:t xml:space="preserve">Not sure if it makes sense to sample from an interval in this case as we have to assume the values for upper and lower bound </w:t>
      </w:r>
    </w:p>
  </w:comment>
  <w:comment w:id="3" w:author="Hannah Eleanor Clapham" w:date="2024-09-11T09:16:00Z" w:initials="HC">
    <w:p w14:paraId="6B404553" w14:textId="77777777" w:rsidR="00054534" w:rsidRDefault="00054534" w:rsidP="00054534">
      <w:pPr>
        <w:pStyle w:val="CommentText"/>
      </w:pPr>
      <w:r>
        <w:rPr>
          <w:rStyle w:val="CommentReference"/>
        </w:rPr>
        <w:annotationRef/>
      </w:r>
      <w:r>
        <w:t>What levels? Suggest using dengvaxia estimates in seropositives as upper bound?</w:t>
      </w:r>
    </w:p>
  </w:comment>
  <w:comment w:id="4" w:author="Abhishek Senapati" w:date="2024-09-11T17:32:00Z" w:initials="AS">
    <w:p w14:paraId="05534BB3" w14:textId="77777777" w:rsidR="00FF51FC" w:rsidRDefault="00C470A6" w:rsidP="00FF51FC">
      <w:pPr>
        <w:pStyle w:val="CommentText"/>
      </w:pPr>
      <w:r>
        <w:rPr>
          <w:rStyle w:val="CommentReference"/>
        </w:rPr>
        <w:annotationRef/>
      </w:r>
      <w:r w:rsidR="00FF51FC">
        <w:t>Need clarification: We need to consider efficacy against (VCD+ asymptomatic infection) to get the efficacy against infection?</w:t>
      </w:r>
    </w:p>
  </w:comment>
  <w:comment w:id="0" w:author="Hannah Eleanor Clapham" w:date="2024-09-11T09:22:00Z" w:initials="HC">
    <w:p w14:paraId="12061203" w14:textId="4DD219E1" w:rsidR="00054534" w:rsidRDefault="00054534" w:rsidP="00054534">
      <w:pPr>
        <w:pStyle w:val="CommentText"/>
      </w:pPr>
      <w:r>
        <w:rPr>
          <w:rStyle w:val="CommentReference"/>
        </w:rPr>
        <w:annotationRef/>
      </w:r>
      <w:r>
        <w:t>This description should go somewhere else (keep it is good) but for the list of scenarios should list out what they are clearly only</w:t>
      </w:r>
    </w:p>
  </w:comment>
  <w:comment w:id="1" w:author="Abhishek Senapati" w:date="2024-09-11T16:50:00Z" w:initials="AS">
    <w:p w14:paraId="22572506" w14:textId="77777777" w:rsidR="00020F28" w:rsidRDefault="00020F28" w:rsidP="00020F28">
      <w:pPr>
        <w:pStyle w:val="CommentText"/>
      </w:pPr>
      <w:r>
        <w:rPr>
          <w:rStyle w:val="CommentReference"/>
        </w:rPr>
        <w:annotationRef/>
      </w:r>
      <w:r>
        <w:t>Now modified</w:t>
      </w:r>
    </w:p>
  </w:comment>
  <w:comment w:id="5" w:author="Hannah Eleanor Clapham" w:date="2024-09-11T09:16:00Z" w:initials="HC">
    <w:p w14:paraId="7F24CA11" w14:textId="49D0BD8C" w:rsidR="00054534" w:rsidRDefault="00054534" w:rsidP="00054534">
      <w:pPr>
        <w:pStyle w:val="CommentText"/>
      </w:pPr>
      <w:r>
        <w:rPr>
          <w:rStyle w:val="CommentReference"/>
        </w:rPr>
        <w:annotationRef/>
      </w:r>
      <w:r>
        <w:t>What is considered</w:t>
      </w:r>
    </w:p>
  </w:comment>
  <w:comment w:id="6" w:author="Abhishek Senapati" w:date="2024-09-11T17:56:00Z" w:initials="AS">
    <w:p w14:paraId="1CEA9EAC" w14:textId="77777777" w:rsidR="00410D5F" w:rsidRDefault="00410D5F" w:rsidP="00410D5F">
      <w:pPr>
        <w:pStyle w:val="CommentText"/>
      </w:pPr>
      <w:r>
        <w:rPr>
          <w:rStyle w:val="CommentReference"/>
        </w:rPr>
        <w:annotationRef/>
      </w:r>
      <w:r>
        <w:t>Have not tried this yet systematically. But I tried to import DENV-III and DENV-IV infected mosquitoes at few time points, and the infection due to these serotypes stayed dominant for few years.</w:t>
      </w:r>
    </w:p>
  </w:comment>
  <w:comment w:id="9" w:author="Hannah Eleanor Clapham" w:date="2024-09-11T09:18:00Z" w:initials="HC">
    <w:p w14:paraId="114851CC" w14:textId="7A7D4E79" w:rsidR="00054534" w:rsidRDefault="00054534" w:rsidP="00054534">
      <w:pPr>
        <w:pStyle w:val="CommentText"/>
      </w:pPr>
      <w:r>
        <w:rPr>
          <w:rStyle w:val="CommentReference"/>
        </w:rPr>
        <w:annotationRef/>
      </w:r>
      <w:r>
        <w:t xml:space="preserve">What is this actually getting at? </w:t>
      </w:r>
    </w:p>
  </w:comment>
  <w:comment w:id="10" w:author="Abhishek Senapati" w:date="2024-09-11T17:57:00Z" w:initials="AS">
    <w:p w14:paraId="1B17B932" w14:textId="77777777" w:rsidR="00BB125D" w:rsidRDefault="00BB125D" w:rsidP="00BB125D">
      <w:pPr>
        <w:pStyle w:val="CommentText"/>
      </w:pPr>
      <w:r>
        <w:rPr>
          <w:rStyle w:val="CommentReference"/>
        </w:rPr>
        <w:annotationRef/>
      </w:r>
      <w:r>
        <w:t>Some comparison between Population and individual level impact</w:t>
      </w:r>
    </w:p>
  </w:comment>
  <w:comment w:id="12" w:author="Hannah Eleanor Clapham" w:date="2024-09-11T09:18:00Z" w:initials="HC">
    <w:p w14:paraId="16CC1054" w14:textId="202DF9DE" w:rsidR="00054534" w:rsidRDefault="00054534" w:rsidP="00054534">
      <w:pPr>
        <w:pStyle w:val="CommentText"/>
      </w:pPr>
      <w:r>
        <w:rPr>
          <w:rStyle w:val="CommentReference"/>
        </w:rPr>
        <w:annotationRef/>
      </w:r>
      <w:r>
        <w:t>Vaccine program duration would be under section C</w:t>
      </w:r>
    </w:p>
  </w:comment>
  <w:comment w:id="13" w:author="Abhishek Senapati" w:date="2024-09-11T17:20:00Z" w:initials="AS">
    <w:p w14:paraId="260F4FD6" w14:textId="77777777" w:rsidR="0099199F" w:rsidRDefault="0099199F" w:rsidP="0099199F">
      <w:pPr>
        <w:pStyle w:val="CommentText"/>
      </w:pPr>
      <w:r>
        <w:rPr>
          <w:rStyle w:val="CommentReference"/>
        </w:rPr>
        <w:annotationRef/>
      </w:r>
      <w:r>
        <w:t>done</w:t>
      </w:r>
    </w:p>
  </w:comment>
  <w:comment w:id="14" w:author="Hannah Eleanor Clapham" w:date="2024-09-11T09:21:00Z" w:initials="HC">
    <w:p w14:paraId="5FF4799A" w14:textId="16819422" w:rsidR="00054534" w:rsidRDefault="00054534" w:rsidP="00054534">
      <w:pPr>
        <w:pStyle w:val="CommentText"/>
      </w:pPr>
      <w:r>
        <w:rPr>
          <w:rStyle w:val="CommentReference"/>
        </w:rPr>
        <w:annotationRef/>
      </w:r>
      <w:r>
        <w:t>The actual estimate is set to -100 or the lower bound of the CI?</w:t>
      </w:r>
    </w:p>
  </w:comment>
  <w:comment w:id="15" w:author="Hannah Eleanor Clapham" w:date="2024-09-11T09:21:00Z" w:initials="HC">
    <w:p w14:paraId="471E1828" w14:textId="77777777" w:rsidR="00054534" w:rsidRDefault="00054534" w:rsidP="00054534">
      <w:pPr>
        <w:pStyle w:val="CommentText"/>
      </w:pPr>
      <w:r>
        <w:rPr>
          <w:rStyle w:val="CommentReference"/>
        </w:rPr>
        <w:annotationRef/>
      </w:r>
      <w:r>
        <w:t>What is the point estimate? Clarify both of these in the scenario above</w:t>
      </w:r>
    </w:p>
  </w:comment>
  <w:comment w:id="16" w:author="Abhishek Senapati" w:date="2024-09-11T17:24:00Z" w:initials="AS">
    <w:p w14:paraId="30E3660C" w14:textId="77777777" w:rsidR="00DC019E" w:rsidRDefault="00DC019E" w:rsidP="00DC019E">
      <w:pPr>
        <w:pStyle w:val="CommentText"/>
      </w:pPr>
      <w:r>
        <w:rPr>
          <w:rStyle w:val="CommentReference"/>
        </w:rPr>
        <w:annotationRef/>
      </w:r>
      <w:r>
        <w:t xml:space="preserve">Upper bound of VE estimate is same as the raw data. But for those VE estimates for which the lower bounds are below -100%, we set them to be -100%.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4C7EEFC0" w15:done="0"/>
  <w15:commentEx w15:paraId="6B404553" w15:done="0"/>
  <w15:commentEx w15:paraId="05534BB3" w15:paraIdParent="6B404553" w15:done="0"/>
  <w15:commentEx w15:paraId="12061203" w15:done="0"/>
  <w15:commentEx w15:paraId="22572506" w15:paraIdParent="12061203" w15:done="0"/>
  <w15:commentEx w15:paraId="7F24CA11" w15:done="0"/>
  <w15:commentEx w15:paraId="1CEA9EAC" w15:paraIdParent="7F24CA11" w15:done="0"/>
  <w15:commentEx w15:paraId="114851CC" w15:done="0"/>
  <w15:commentEx w15:paraId="1B17B932" w15:paraIdParent="114851CC" w15:done="0"/>
  <w15:commentEx w15:paraId="16CC1054" w15:done="0"/>
  <w15:commentEx w15:paraId="260F4FD6" w15:paraIdParent="16CC1054" w15:done="0"/>
  <w15:commentEx w15:paraId="5FF4799A" w15:done="0"/>
  <w15:commentEx w15:paraId="471E1828" w15:paraIdParent="5FF4799A" w15:done="0"/>
  <w15:commentEx w15:paraId="30E3660C" w15:paraIdParent="5FF4799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F2FE934" w16cex:dateUtc="2024-09-11T08:45:00Z"/>
  <w16cex:commentExtensible w16cex:durableId="0B308C84" w16cex:dateUtc="2024-09-11T01:16:00Z"/>
  <w16cex:commentExtensible w16cex:durableId="49F971F0" w16cex:dateUtc="2024-09-11T09:32:00Z"/>
  <w16cex:commentExtensible w16cex:durableId="1401568B" w16cex:dateUtc="2024-09-11T01:22:00Z"/>
  <w16cex:commentExtensible w16cex:durableId="659E66DB" w16cex:dateUtc="2024-09-11T08:50:00Z"/>
  <w16cex:commentExtensible w16cex:durableId="28B7AF42" w16cex:dateUtc="2024-09-11T01:16:00Z"/>
  <w16cex:commentExtensible w16cex:durableId="1573BBE1" w16cex:dateUtc="2024-09-11T09:56:00Z"/>
  <w16cex:commentExtensible w16cex:durableId="35323AC8" w16cex:dateUtc="2024-09-11T01:18:00Z"/>
  <w16cex:commentExtensible w16cex:durableId="5FA8FD72" w16cex:dateUtc="2024-09-11T09:57:00Z"/>
  <w16cex:commentExtensible w16cex:durableId="6D7BE482" w16cex:dateUtc="2024-09-11T01:18:00Z"/>
  <w16cex:commentExtensible w16cex:durableId="0C454DE8" w16cex:dateUtc="2024-09-11T09:20:00Z"/>
  <w16cex:commentExtensible w16cex:durableId="0FF69FB8" w16cex:dateUtc="2024-09-11T01:21:00Z"/>
  <w16cex:commentExtensible w16cex:durableId="0A87A0C2" w16cex:dateUtc="2024-09-11T01:21:00Z"/>
  <w16cex:commentExtensible w16cex:durableId="5D8282D0" w16cex:dateUtc="2024-09-11T09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4C7EEFC0" w16cid:durableId="6F2FE934"/>
  <w16cid:commentId w16cid:paraId="6B404553" w16cid:durableId="0B308C84"/>
  <w16cid:commentId w16cid:paraId="05534BB3" w16cid:durableId="49F971F0"/>
  <w16cid:commentId w16cid:paraId="12061203" w16cid:durableId="1401568B"/>
  <w16cid:commentId w16cid:paraId="22572506" w16cid:durableId="659E66DB"/>
  <w16cid:commentId w16cid:paraId="7F24CA11" w16cid:durableId="28B7AF42"/>
  <w16cid:commentId w16cid:paraId="1CEA9EAC" w16cid:durableId="1573BBE1"/>
  <w16cid:commentId w16cid:paraId="114851CC" w16cid:durableId="35323AC8"/>
  <w16cid:commentId w16cid:paraId="1B17B932" w16cid:durableId="5FA8FD72"/>
  <w16cid:commentId w16cid:paraId="16CC1054" w16cid:durableId="6D7BE482"/>
  <w16cid:commentId w16cid:paraId="260F4FD6" w16cid:durableId="0C454DE8"/>
  <w16cid:commentId w16cid:paraId="5FF4799A" w16cid:durableId="0FF69FB8"/>
  <w16cid:commentId w16cid:paraId="471E1828" w16cid:durableId="0A87A0C2"/>
  <w16cid:commentId w16cid:paraId="30E3660C" w16cid:durableId="5D8282D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83C84"/>
    <w:multiLevelType w:val="hybridMultilevel"/>
    <w:tmpl w:val="E7AC74A2"/>
    <w:lvl w:ilvl="0" w:tplc="61102EE8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E4786"/>
    <w:multiLevelType w:val="hybridMultilevel"/>
    <w:tmpl w:val="63BEFE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C661918"/>
    <w:multiLevelType w:val="hybridMultilevel"/>
    <w:tmpl w:val="05DC2716"/>
    <w:lvl w:ilvl="0" w:tplc="04090003">
      <w:start w:val="1"/>
      <w:numFmt w:val="bullet"/>
      <w:lvlText w:val="o"/>
      <w:lvlJc w:val="left"/>
      <w:pPr>
        <w:ind w:left="1080" w:hanging="72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20E55"/>
    <w:multiLevelType w:val="hybridMultilevel"/>
    <w:tmpl w:val="7A06DE44"/>
    <w:lvl w:ilvl="0" w:tplc="DDC686DE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5A54A5"/>
    <w:multiLevelType w:val="hybridMultilevel"/>
    <w:tmpl w:val="F156F9F6"/>
    <w:lvl w:ilvl="0" w:tplc="EF44C786">
      <w:start w:val="1"/>
      <w:numFmt w:val="lowerRoman"/>
      <w:lvlText w:val="%1."/>
      <w:lvlJc w:val="right"/>
      <w:pPr>
        <w:ind w:left="84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0">
    <w:nsid w:val="67613CA6"/>
    <w:multiLevelType w:val="hybridMultilevel"/>
    <w:tmpl w:val="3CE6D194"/>
    <w:lvl w:ilvl="0" w:tplc="364C75D0">
      <w:start w:val="1"/>
      <w:numFmt w:val="lowerLetter"/>
      <w:lvlText w:val="(%1)"/>
      <w:lvlJc w:val="left"/>
      <w:pPr>
        <w:ind w:left="12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693A23B9"/>
    <w:multiLevelType w:val="hybridMultilevel"/>
    <w:tmpl w:val="CC7090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B437F"/>
    <w:multiLevelType w:val="hybridMultilevel"/>
    <w:tmpl w:val="15FCA454"/>
    <w:lvl w:ilvl="0" w:tplc="640A6C5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D6F1AC6"/>
    <w:multiLevelType w:val="hybridMultilevel"/>
    <w:tmpl w:val="DD9AE19C"/>
    <w:lvl w:ilvl="0" w:tplc="18084582">
      <w:start w:val="1"/>
      <w:numFmt w:val="lowerLetter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9" w15:restartNumberingAfterBreak="0">
    <w:nsid w:val="7A6B1B01"/>
    <w:multiLevelType w:val="hybridMultilevel"/>
    <w:tmpl w:val="D384229E"/>
    <w:lvl w:ilvl="0" w:tplc="57FE1DA6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CD129DC"/>
    <w:multiLevelType w:val="hybridMultilevel"/>
    <w:tmpl w:val="F4D42014"/>
    <w:lvl w:ilvl="0" w:tplc="C1A2EB28">
      <w:start w:val="1"/>
      <w:numFmt w:val="lowerLetter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1" w15:restartNumberingAfterBreak="0">
    <w:nsid w:val="7F773FD4"/>
    <w:multiLevelType w:val="hybridMultilevel"/>
    <w:tmpl w:val="44BEA04C"/>
    <w:lvl w:ilvl="0" w:tplc="0409001B">
      <w:start w:val="1"/>
      <w:numFmt w:val="low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3986469">
    <w:abstractNumId w:val="6"/>
  </w:num>
  <w:num w:numId="2" w16cid:durableId="1202480559">
    <w:abstractNumId w:val="0"/>
  </w:num>
  <w:num w:numId="3" w16cid:durableId="471868937">
    <w:abstractNumId w:val="4"/>
  </w:num>
  <w:num w:numId="4" w16cid:durableId="1508518487">
    <w:abstractNumId w:val="2"/>
  </w:num>
  <w:num w:numId="5" w16cid:durableId="1851724334">
    <w:abstractNumId w:val="11"/>
  </w:num>
  <w:num w:numId="6" w16cid:durableId="446969246">
    <w:abstractNumId w:val="9"/>
  </w:num>
  <w:num w:numId="7" w16cid:durableId="1327392252">
    <w:abstractNumId w:val="7"/>
  </w:num>
  <w:num w:numId="8" w16cid:durableId="464204636">
    <w:abstractNumId w:val="1"/>
  </w:num>
  <w:num w:numId="9" w16cid:durableId="1546485253">
    <w:abstractNumId w:val="10"/>
  </w:num>
  <w:num w:numId="10" w16cid:durableId="211158609">
    <w:abstractNumId w:val="8"/>
  </w:num>
  <w:num w:numId="11" w16cid:durableId="1495954306">
    <w:abstractNumId w:val="5"/>
  </w:num>
  <w:num w:numId="12" w16cid:durableId="335959735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Abhishek Senapati">
    <w15:presenceInfo w15:providerId="AD" w15:userId="S::abhisena@nus.edu.sg::b6a11405-3384-493b-8570-392c3cc0913a"/>
  </w15:person>
  <w15:person w15:author="Hannah Eleanor Clapham">
    <w15:presenceInfo w15:providerId="AD" w15:userId="S::ephhec@nus.edu.sg::4d4674dd-280b-4537-b945-c9ed17dd7e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687"/>
    <w:rsid w:val="00000B76"/>
    <w:rsid w:val="00012117"/>
    <w:rsid w:val="00016E7D"/>
    <w:rsid w:val="00020F28"/>
    <w:rsid w:val="000268C2"/>
    <w:rsid w:val="00054534"/>
    <w:rsid w:val="000809A3"/>
    <w:rsid w:val="0008566B"/>
    <w:rsid w:val="000A24FC"/>
    <w:rsid w:val="000B2E0C"/>
    <w:rsid w:val="000C7A9C"/>
    <w:rsid w:val="000F5725"/>
    <w:rsid w:val="00114BE0"/>
    <w:rsid w:val="0014024B"/>
    <w:rsid w:val="00140272"/>
    <w:rsid w:val="00180B7D"/>
    <w:rsid w:val="00194DD0"/>
    <w:rsid w:val="00197AB2"/>
    <w:rsid w:val="001A0E2A"/>
    <w:rsid w:val="001A525E"/>
    <w:rsid w:val="001B00BA"/>
    <w:rsid w:val="001E2C40"/>
    <w:rsid w:val="002053B2"/>
    <w:rsid w:val="00265BEF"/>
    <w:rsid w:val="002869B8"/>
    <w:rsid w:val="00287D20"/>
    <w:rsid w:val="002E2E90"/>
    <w:rsid w:val="00306F89"/>
    <w:rsid w:val="003311FB"/>
    <w:rsid w:val="00335F66"/>
    <w:rsid w:val="003659A5"/>
    <w:rsid w:val="00381D8F"/>
    <w:rsid w:val="00384DFA"/>
    <w:rsid w:val="00386E50"/>
    <w:rsid w:val="00387DCF"/>
    <w:rsid w:val="003A14FE"/>
    <w:rsid w:val="003A7212"/>
    <w:rsid w:val="004077E9"/>
    <w:rsid w:val="00410D5F"/>
    <w:rsid w:val="00440E7A"/>
    <w:rsid w:val="004412AB"/>
    <w:rsid w:val="00445F5E"/>
    <w:rsid w:val="00446701"/>
    <w:rsid w:val="00450D49"/>
    <w:rsid w:val="00462973"/>
    <w:rsid w:val="00477D95"/>
    <w:rsid w:val="00497166"/>
    <w:rsid w:val="004A2C9C"/>
    <w:rsid w:val="004B1244"/>
    <w:rsid w:val="0050172D"/>
    <w:rsid w:val="0052465F"/>
    <w:rsid w:val="00562FFF"/>
    <w:rsid w:val="00587452"/>
    <w:rsid w:val="005A0803"/>
    <w:rsid w:val="005A2AE2"/>
    <w:rsid w:val="00631DC9"/>
    <w:rsid w:val="006946D2"/>
    <w:rsid w:val="006A334D"/>
    <w:rsid w:val="006C7413"/>
    <w:rsid w:val="007027CC"/>
    <w:rsid w:val="00713D2D"/>
    <w:rsid w:val="00722FF6"/>
    <w:rsid w:val="00727BBB"/>
    <w:rsid w:val="00741D9D"/>
    <w:rsid w:val="00765462"/>
    <w:rsid w:val="00766943"/>
    <w:rsid w:val="00795230"/>
    <w:rsid w:val="007C21FA"/>
    <w:rsid w:val="007C7FD7"/>
    <w:rsid w:val="007D4D83"/>
    <w:rsid w:val="007E5E96"/>
    <w:rsid w:val="007E7DD1"/>
    <w:rsid w:val="007F7978"/>
    <w:rsid w:val="008006A6"/>
    <w:rsid w:val="00877EA1"/>
    <w:rsid w:val="008A1038"/>
    <w:rsid w:val="008B1FC7"/>
    <w:rsid w:val="008B4961"/>
    <w:rsid w:val="008C5F6B"/>
    <w:rsid w:val="008E6462"/>
    <w:rsid w:val="00903A05"/>
    <w:rsid w:val="009100E9"/>
    <w:rsid w:val="00914D21"/>
    <w:rsid w:val="00921367"/>
    <w:rsid w:val="00930687"/>
    <w:rsid w:val="00945D1E"/>
    <w:rsid w:val="00947FE1"/>
    <w:rsid w:val="009518E3"/>
    <w:rsid w:val="00956C20"/>
    <w:rsid w:val="00985A8A"/>
    <w:rsid w:val="0099199F"/>
    <w:rsid w:val="009B3532"/>
    <w:rsid w:val="009B6594"/>
    <w:rsid w:val="009D7AA2"/>
    <w:rsid w:val="009F6E3E"/>
    <w:rsid w:val="00A071C3"/>
    <w:rsid w:val="00A55F17"/>
    <w:rsid w:val="00A74686"/>
    <w:rsid w:val="00A76A0E"/>
    <w:rsid w:val="00A843D1"/>
    <w:rsid w:val="00AC0DCB"/>
    <w:rsid w:val="00AE782A"/>
    <w:rsid w:val="00AF001F"/>
    <w:rsid w:val="00B12E8C"/>
    <w:rsid w:val="00B13D8D"/>
    <w:rsid w:val="00B24923"/>
    <w:rsid w:val="00B30546"/>
    <w:rsid w:val="00B41CC1"/>
    <w:rsid w:val="00BB125D"/>
    <w:rsid w:val="00BB2335"/>
    <w:rsid w:val="00BE5DC8"/>
    <w:rsid w:val="00C005C7"/>
    <w:rsid w:val="00C0568B"/>
    <w:rsid w:val="00C1583B"/>
    <w:rsid w:val="00C470A6"/>
    <w:rsid w:val="00C869CF"/>
    <w:rsid w:val="00CA722F"/>
    <w:rsid w:val="00CB4ABE"/>
    <w:rsid w:val="00CF3416"/>
    <w:rsid w:val="00CF6C68"/>
    <w:rsid w:val="00D035BC"/>
    <w:rsid w:val="00D3425A"/>
    <w:rsid w:val="00D4209C"/>
    <w:rsid w:val="00D579AE"/>
    <w:rsid w:val="00D63A2D"/>
    <w:rsid w:val="00DA7889"/>
    <w:rsid w:val="00DC019E"/>
    <w:rsid w:val="00DD7749"/>
    <w:rsid w:val="00E03621"/>
    <w:rsid w:val="00E2530D"/>
    <w:rsid w:val="00E765BD"/>
    <w:rsid w:val="00EB4EAE"/>
    <w:rsid w:val="00EC54D0"/>
    <w:rsid w:val="00EE152F"/>
    <w:rsid w:val="00EF0E05"/>
    <w:rsid w:val="00EF3076"/>
    <w:rsid w:val="00EF3EA5"/>
    <w:rsid w:val="00F1282B"/>
    <w:rsid w:val="00F16644"/>
    <w:rsid w:val="00F33B7D"/>
    <w:rsid w:val="00F42F9F"/>
    <w:rsid w:val="00F549B2"/>
    <w:rsid w:val="00F54D13"/>
    <w:rsid w:val="00F97B63"/>
    <w:rsid w:val="00FF5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FA2E3"/>
  <w15:chartTrackingRefBased/>
  <w15:docId w15:val="{DBA361AD-83FF-4C75-8B1F-7A04F8A66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D20"/>
  </w:style>
  <w:style w:type="paragraph" w:styleId="Heading1">
    <w:name w:val="heading 1"/>
    <w:basedOn w:val="Normal"/>
    <w:next w:val="Normal"/>
    <w:link w:val="Heading1Char"/>
    <w:uiPriority w:val="9"/>
    <w:qFormat/>
    <w:rsid w:val="00930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6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6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6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6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6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6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6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6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6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6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687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306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Revision">
    <w:name w:val="Revision"/>
    <w:hidden/>
    <w:uiPriority w:val="99"/>
    <w:semiHidden/>
    <w:rsid w:val="00054534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5453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5453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5453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5453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54534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470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70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40D6D-585E-4281-80CD-1152A0538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6</Pages>
  <Words>580</Words>
  <Characters>3311</Characters>
  <Application>Microsoft Office Word</Application>
  <DocSecurity>0</DocSecurity>
  <Lines>27</Lines>
  <Paragraphs>7</Paragraphs>
  <ScaleCrop>false</ScaleCrop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Senapati</dc:creator>
  <cp:keywords/>
  <dc:description/>
  <cp:lastModifiedBy>Abhishek Senapati</cp:lastModifiedBy>
  <cp:revision>95</cp:revision>
  <dcterms:created xsi:type="dcterms:W3CDTF">2024-09-11T01:13:00Z</dcterms:created>
  <dcterms:modified xsi:type="dcterms:W3CDTF">2024-09-11T09:58:00Z</dcterms:modified>
</cp:coreProperties>
</file>