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19BE" w14:textId="32409743" w:rsidR="003363ED" w:rsidRPr="003B535B" w:rsidRDefault="007F55BC" w:rsidP="00D15AB5">
      <w:pPr>
        <w:snapToGrid w:val="0"/>
        <w:ind w:firstLine="360"/>
        <w:rPr>
          <w:sz w:val="18"/>
        </w:rPr>
      </w:pPr>
      <w:r w:rsidRPr="003B535B">
        <w:rPr>
          <w:sz w:val="18"/>
        </w:rPr>
        <w:softHyphen/>
      </w:r>
      <w:r w:rsidR="003363ED" w:rsidRPr="003B535B">
        <w:rPr>
          <w:rFonts w:hint="eastAsia"/>
          <w:sz w:val="18"/>
        </w:rPr>
        <w:t>中国工程热物理学会</w:t>
      </w:r>
      <w:r w:rsidR="003363ED" w:rsidRPr="003B535B">
        <w:rPr>
          <w:sz w:val="18"/>
        </w:rPr>
        <w:t xml:space="preserve">                                                  </w:t>
      </w:r>
      <w:r w:rsidR="00A26153" w:rsidRPr="003B535B">
        <w:rPr>
          <w:sz w:val="18"/>
        </w:rPr>
        <w:tab/>
      </w:r>
      <w:r w:rsidR="00A26153" w:rsidRPr="003B535B">
        <w:rPr>
          <w:sz w:val="18"/>
        </w:rPr>
        <w:tab/>
      </w:r>
      <w:r w:rsidR="00A26153" w:rsidRPr="003B535B">
        <w:rPr>
          <w:sz w:val="18"/>
        </w:rPr>
        <w:tab/>
      </w:r>
      <w:r w:rsidR="00A26153" w:rsidRPr="003B535B">
        <w:rPr>
          <w:sz w:val="18"/>
        </w:rPr>
        <w:tab/>
      </w:r>
      <w:r w:rsidR="00EB08CA" w:rsidRPr="003B535B">
        <w:rPr>
          <w:sz w:val="18"/>
        </w:rPr>
        <w:tab/>
      </w:r>
      <w:r w:rsidR="003363ED" w:rsidRPr="003B535B">
        <w:rPr>
          <w:rFonts w:hint="eastAsia"/>
          <w:color w:val="FF0000"/>
          <w:sz w:val="18"/>
        </w:rPr>
        <w:t>工程热力学与能源利用</w:t>
      </w:r>
    </w:p>
    <w:p w14:paraId="24223E21" w14:textId="150D9138" w:rsidR="003363ED" w:rsidRPr="003B535B" w:rsidRDefault="003363ED" w:rsidP="00D15AB5">
      <w:pPr>
        <w:snapToGrid w:val="0"/>
        <w:ind w:firstLine="360"/>
        <w:rPr>
          <w:color w:val="FF0000"/>
          <w:sz w:val="18"/>
        </w:rPr>
      </w:pPr>
      <w:r w:rsidRPr="003B535B">
        <w:rPr>
          <w:rFonts w:hint="eastAsia"/>
          <w:sz w:val="18"/>
        </w:rPr>
        <w:t>学术会议论文</w:t>
      </w:r>
      <w:r w:rsidRPr="003B535B">
        <w:rPr>
          <w:sz w:val="18"/>
        </w:rPr>
        <w:t xml:space="preserve">                                                                </w:t>
      </w:r>
      <w:r w:rsidR="00A26153" w:rsidRPr="003B535B">
        <w:rPr>
          <w:sz w:val="18"/>
        </w:rPr>
        <w:tab/>
      </w:r>
      <w:r w:rsidR="00A26153" w:rsidRPr="003B535B">
        <w:rPr>
          <w:sz w:val="18"/>
        </w:rPr>
        <w:tab/>
      </w:r>
      <w:r w:rsidR="00A26153" w:rsidRPr="003B535B">
        <w:rPr>
          <w:sz w:val="18"/>
        </w:rPr>
        <w:tab/>
      </w:r>
      <w:r w:rsidR="00A26153" w:rsidRPr="003B535B">
        <w:rPr>
          <w:sz w:val="18"/>
        </w:rPr>
        <w:tab/>
      </w:r>
      <w:r w:rsidR="00A26153" w:rsidRPr="003B535B">
        <w:rPr>
          <w:sz w:val="18"/>
        </w:rPr>
        <w:tab/>
      </w:r>
      <w:r w:rsidR="00EB08CA" w:rsidRPr="003B535B">
        <w:rPr>
          <w:sz w:val="18"/>
        </w:rPr>
        <w:t xml:space="preserve">               </w:t>
      </w:r>
      <w:r w:rsidRPr="003B535B">
        <w:rPr>
          <w:rFonts w:hint="eastAsia"/>
          <w:sz w:val="18"/>
        </w:rPr>
        <w:t>编号：</w:t>
      </w:r>
      <w:r w:rsidRPr="003B535B">
        <w:rPr>
          <w:color w:val="FF0000"/>
          <w:sz w:val="18"/>
        </w:rPr>
        <w:t>20xxxx</w:t>
      </w:r>
    </w:p>
    <w:p w14:paraId="50B642FE" w14:textId="794B3B3A" w:rsidR="003363ED" w:rsidRPr="003B535B" w:rsidRDefault="003363ED" w:rsidP="00D15AB5">
      <w:pPr>
        <w:snapToGrid w:val="0"/>
        <w:ind w:firstLine="883"/>
        <w:jc w:val="center"/>
        <w:rPr>
          <w:b/>
          <w:sz w:val="44"/>
        </w:rPr>
      </w:pPr>
      <w:r w:rsidRPr="003B535B">
        <w:rPr>
          <w:rFonts w:hint="eastAsia"/>
          <w:b/>
          <w:sz w:val="44"/>
        </w:rPr>
        <w:t>海上风力发电</w:t>
      </w:r>
      <w:r w:rsidRPr="003B535B">
        <w:rPr>
          <w:rFonts w:hint="eastAsia"/>
          <w:b/>
          <w:sz w:val="44"/>
        </w:rPr>
        <w:t>-</w:t>
      </w:r>
      <w:r w:rsidRPr="003B535B">
        <w:rPr>
          <w:rFonts w:hint="eastAsia"/>
          <w:b/>
          <w:sz w:val="44"/>
        </w:rPr>
        <w:t>水下压缩空气储能系统建模仿真与经济效益分析</w:t>
      </w:r>
    </w:p>
    <w:p w14:paraId="7B34DD4A" w14:textId="0AC7989E" w:rsidR="003363ED" w:rsidRPr="000E6EDA" w:rsidRDefault="003363ED" w:rsidP="00D15AB5">
      <w:pPr>
        <w:snapToGrid w:val="0"/>
        <w:spacing w:beforeLines="50" w:before="156"/>
        <w:ind w:firstLine="480"/>
        <w:jc w:val="center"/>
        <w:rPr>
          <w:sz w:val="18"/>
          <w:szCs w:val="18"/>
        </w:rPr>
      </w:pPr>
      <w:r w:rsidRPr="000E6EDA">
        <w:rPr>
          <w:rFonts w:hint="eastAsia"/>
          <w:sz w:val="18"/>
          <w:szCs w:val="18"/>
        </w:rPr>
        <w:t>余思贤</w:t>
      </w:r>
      <w:r w:rsidR="00E03BAF" w:rsidRPr="000E6EDA">
        <w:rPr>
          <w:rFonts w:hint="eastAsia"/>
          <w:sz w:val="18"/>
          <w:szCs w:val="18"/>
          <w:vertAlign w:val="superscript"/>
        </w:rPr>
        <w:t>1</w:t>
      </w:r>
      <w:r w:rsidRPr="000E6EDA">
        <w:rPr>
          <w:rFonts w:hint="eastAsia"/>
          <w:sz w:val="18"/>
          <w:szCs w:val="18"/>
        </w:rPr>
        <w:t>，周允康</w:t>
      </w:r>
      <w:r w:rsidR="00E03BAF" w:rsidRPr="000E6EDA">
        <w:rPr>
          <w:rFonts w:hint="eastAsia"/>
          <w:sz w:val="18"/>
          <w:szCs w:val="18"/>
          <w:vertAlign w:val="superscript"/>
        </w:rPr>
        <w:t>1</w:t>
      </w:r>
      <w:r w:rsidRPr="000E6EDA">
        <w:rPr>
          <w:rFonts w:hint="eastAsia"/>
          <w:sz w:val="18"/>
          <w:szCs w:val="18"/>
        </w:rPr>
        <w:t>，何婷</w:t>
      </w:r>
      <w:r w:rsidR="00E03BAF" w:rsidRPr="000E6EDA">
        <w:rPr>
          <w:rFonts w:hint="eastAsia"/>
          <w:sz w:val="18"/>
          <w:szCs w:val="18"/>
          <w:vertAlign w:val="superscript"/>
        </w:rPr>
        <w:t>2</w:t>
      </w:r>
      <w:r w:rsidR="001C1D02" w:rsidRPr="000E6EDA">
        <w:rPr>
          <w:sz w:val="18"/>
          <w:szCs w:val="18"/>
          <w:vertAlign w:val="superscript"/>
        </w:rPr>
        <w:t>*</w:t>
      </w:r>
    </w:p>
    <w:p w14:paraId="361A69FA" w14:textId="0AE4AE95" w:rsidR="003363ED" w:rsidRPr="003B535B" w:rsidRDefault="003363ED" w:rsidP="00232674">
      <w:pPr>
        <w:snapToGrid w:val="0"/>
        <w:ind w:firstLine="360"/>
        <w:jc w:val="center"/>
        <w:rPr>
          <w:sz w:val="18"/>
        </w:rPr>
      </w:pPr>
      <w:r w:rsidRPr="003B535B">
        <w:rPr>
          <w:rFonts w:hint="eastAsia"/>
          <w:sz w:val="18"/>
        </w:rPr>
        <w:t>（</w:t>
      </w:r>
      <w:r w:rsidR="00232674">
        <w:rPr>
          <w:rFonts w:hint="eastAsia"/>
          <w:sz w:val="18"/>
        </w:rPr>
        <w:t>1</w:t>
      </w:r>
      <w:r w:rsidR="00232674">
        <w:rPr>
          <w:sz w:val="18"/>
        </w:rPr>
        <w:t>.</w:t>
      </w:r>
      <w:r w:rsidRPr="003B535B">
        <w:rPr>
          <w:rFonts w:hint="eastAsia"/>
          <w:sz w:val="18"/>
        </w:rPr>
        <w:t>暨南大学</w:t>
      </w:r>
      <w:r w:rsidR="00267614" w:rsidRPr="003B535B">
        <w:rPr>
          <w:rFonts w:hint="eastAsia"/>
          <w:sz w:val="18"/>
        </w:rPr>
        <w:t>国际能源学院</w:t>
      </w:r>
      <w:r w:rsidR="00232674">
        <w:rPr>
          <w:sz w:val="18"/>
        </w:rPr>
        <w:t xml:space="preserve">  </w:t>
      </w:r>
      <w:r w:rsidR="00150B74" w:rsidRPr="003B535B">
        <w:rPr>
          <w:rFonts w:hint="eastAsia"/>
          <w:sz w:val="18"/>
        </w:rPr>
        <w:t>珠海</w:t>
      </w:r>
      <w:r w:rsidR="00232674">
        <w:rPr>
          <w:sz w:val="18"/>
        </w:rPr>
        <w:t xml:space="preserve">  </w:t>
      </w:r>
      <w:r w:rsidR="00150B74" w:rsidRPr="003B535B">
        <w:rPr>
          <w:sz w:val="18"/>
        </w:rPr>
        <w:t>519070</w:t>
      </w:r>
      <w:r w:rsidR="00232674">
        <w:rPr>
          <w:rFonts w:hint="eastAsia"/>
          <w:sz w:val="18"/>
        </w:rPr>
        <w:t>;</w:t>
      </w:r>
      <w:r w:rsidR="00232674">
        <w:rPr>
          <w:sz w:val="18"/>
        </w:rPr>
        <w:t xml:space="preserve">  2</w:t>
      </w:r>
      <w:r w:rsidR="00232674" w:rsidRPr="00232674">
        <w:rPr>
          <w:rFonts w:hint="eastAsia"/>
          <w:sz w:val="18"/>
          <w:vertAlign w:val="superscript"/>
        </w:rPr>
        <w:t>*</w:t>
      </w:r>
      <w:r w:rsidR="00232674">
        <w:rPr>
          <w:sz w:val="18"/>
        </w:rPr>
        <w:t>.</w:t>
      </w:r>
      <w:r w:rsidR="00D000A4" w:rsidRPr="003B535B">
        <w:rPr>
          <w:rFonts w:hint="eastAsia"/>
          <w:sz w:val="18"/>
        </w:rPr>
        <w:t>暨南大学能源电力研究中心</w:t>
      </w:r>
      <w:r w:rsidR="00232674">
        <w:rPr>
          <w:rFonts w:hint="eastAsia"/>
          <w:sz w:val="18"/>
        </w:rPr>
        <w:t xml:space="preserve"> </w:t>
      </w:r>
      <w:r w:rsidR="00232674">
        <w:rPr>
          <w:sz w:val="18"/>
        </w:rPr>
        <w:t xml:space="preserve"> </w:t>
      </w:r>
      <w:r w:rsidRPr="003B535B">
        <w:rPr>
          <w:rFonts w:hint="eastAsia"/>
          <w:sz w:val="18"/>
        </w:rPr>
        <w:t>珠</w:t>
      </w:r>
      <w:r w:rsidR="00232674">
        <w:rPr>
          <w:rFonts w:hint="eastAsia"/>
          <w:sz w:val="18"/>
        </w:rPr>
        <w:t>海</w:t>
      </w:r>
      <w:r w:rsidR="00232674">
        <w:rPr>
          <w:rFonts w:hint="eastAsia"/>
          <w:sz w:val="18"/>
        </w:rPr>
        <w:t xml:space="preserve"> </w:t>
      </w:r>
      <w:r w:rsidR="00232674">
        <w:rPr>
          <w:sz w:val="18"/>
        </w:rPr>
        <w:t xml:space="preserve"> </w:t>
      </w:r>
      <w:r w:rsidR="00F15445" w:rsidRPr="003B535B">
        <w:rPr>
          <w:sz w:val="18"/>
        </w:rPr>
        <w:t>519070</w:t>
      </w:r>
      <w:r w:rsidRPr="003B535B">
        <w:rPr>
          <w:rFonts w:hint="eastAsia"/>
          <w:sz w:val="18"/>
        </w:rPr>
        <w:t>）</w:t>
      </w:r>
    </w:p>
    <w:p w14:paraId="2E606CAB" w14:textId="20807447" w:rsidR="003363ED" w:rsidRPr="00947A99" w:rsidRDefault="003363ED" w:rsidP="00D15AB5">
      <w:pPr>
        <w:snapToGrid w:val="0"/>
        <w:ind w:firstLine="420"/>
        <w:jc w:val="center"/>
        <w:rPr>
          <w:sz w:val="18"/>
          <w:szCs w:val="18"/>
        </w:rPr>
      </w:pPr>
      <w:r w:rsidRPr="00947A99">
        <w:rPr>
          <w:rFonts w:hint="eastAsia"/>
          <w:sz w:val="18"/>
          <w:szCs w:val="18"/>
        </w:rPr>
        <w:t>(Tel:</w:t>
      </w:r>
      <w:r w:rsidR="00F15445" w:rsidRPr="00947A99">
        <w:rPr>
          <w:sz w:val="18"/>
          <w:szCs w:val="18"/>
        </w:rPr>
        <w:t>15975418448</w:t>
      </w:r>
      <w:r w:rsidRPr="00947A99">
        <w:rPr>
          <w:rFonts w:hint="eastAsia"/>
          <w:sz w:val="18"/>
          <w:szCs w:val="18"/>
        </w:rPr>
        <w:t>,  Email:</w:t>
      </w:r>
      <w:r w:rsidRPr="00947A99">
        <w:rPr>
          <w:sz w:val="18"/>
          <w:szCs w:val="18"/>
        </w:rPr>
        <w:t xml:space="preserve"> heting@jnu.edu.cn</w:t>
      </w:r>
      <w:r w:rsidR="00E03BAF" w:rsidRPr="00947A99">
        <w:rPr>
          <w:rFonts w:hint="eastAsia"/>
          <w:sz w:val="18"/>
          <w:szCs w:val="18"/>
          <w:vertAlign w:val="superscript"/>
        </w:rPr>
        <w:t>2</w:t>
      </w:r>
      <w:r w:rsidR="00091378" w:rsidRPr="00947A99">
        <w:rPr>
          <w:sz w:val="18"/>
          <w:szCs w:val="18"/>
          <w:vertAlign w:val="superscript"/>
        </w:rPr>
        <w:t>*</w:t>
      </w:r>
      <w:r w:rsidRPr="00947A99">
        <w:rPr>
          <w:rFonts w:hint="eastAsia"/>
          <w:sz w:val="18"/>
          <w:szCs w:val="18"/>
        </w:rPr>
        <w:t>)</w:t>
      </w:r>
      <w:r w:rsidRPr="00947A99">
        <w:rPr>
          <w:color w:val="000000"/>
          <w:sz w:val="18"/>
          <w:szCs w:val="18"/>
        </w:rPr>
        <w:t xml:space="preserve"> </w:t>
      </w:r>
    </w:p>
    <w:p w14:paraId="4435B596" w14:textId="77777777" w:rsidR="003363ED" w:rsidRPr="003B535B" w:rsidRDefault="003363ED" w:rsidP="00D15AB5">
      <w:pPr>
        <w:snapToGrid w:val="0"/>
        <w:ind w:firstLine="420"/>
        <w:jc w:val="center"/>
      </w:pPr>
    </w:p>
    <w:p w14:paraId="5B8410AF" w14:textId="389FDB13" w:rsidR="003363ED" w:rsidRPr="003B535B" w:rsidRDefault="003363ED" w:rsidP="00D15AB5">
      <w:pPr>
        <w:snapToGrid w:val="0"/>
        <w:ind w:firstLine="361"/>
        <w:rPr>
          <w:sz w:val="18"/>
        </w:rPr>
      </w:pPr>
      <w:r w:rsidRPr="003B535B">
        <w:rPr>
          <w:rFonts w:hint="eastAsia"/>
          <w:b/>
          <w:sz w:val="18"/>
        </w:rPr>
        <w:t>摘</w:t>
      </w:r>
      <w:r w:rsidRPr="003B535B">
        <w:rPr>
          <w:rFonts w:hint="eastAsia"/>
          <w:b/>
          <w:sz w:val="18"/>
        </w:rPr>
        <w:t xml:space="preserve">  </w:t>
      </w:r>
      <w:r w:rsidRPr="003B535B">
        <w:rPr>
          <w:rFonts w:hint="eastAsia"/>
          <w:b/>
          <w:sz w:val="18"/>
        </w:rPr>
        <w:t>要</w:t>
      </w:r>
      <w:r w:rsidRPr="003B535B">
        <w:rPr>
          <w:rFonts w:hint="eastAsia"/>
          <w:b/>
          <w:sz w:val="18"/>
        </w:rPr>
        <w:t xml:space="preserve">  </w:t>
      </w:r>
      <w:r w:rsidR="00F15445" w:rsidRPr="003B535B">
        <w:rPr>
          <w:rFonts w:hint="eastAsia"/>
          <w:sz w:val="18"/>
        </w:rPr>
        <w:t>风能的波动性和随机性会给电网带来一定的不安全因素，在实际应用中，往往将随机性大波动性强的风能</w:t>
      </w:r>
      <w:r w:rsidR="00BE7CBA" w:rsidRPr="003B535B">
        <w:rPr>
          <w:rFonts w:hint="eastAsia"/>
          <w:sz w:val="18"/>
        </w:rPr>
        <w:t>与储能技术相结合以平滑风力发电场的电能输出。</w:t>
      </w:r>
      <w:r w:rsidR="00F15445" w:rsidRPr="003B535B">
        <w:rPr>
          <w:rFonts w:hint="eastAsia"/>
          <w:sz w:val="18"/>
        </w:rPr>
        <w:t>本文建立了海上风力发电</w:t>
      </w:r>
      <w:r w:rsidR="00F15445" w:rsidRPr="003B535B">
        <w:rPr>
          <w:rFonts w:hint="eastAsia"/>
          <w:sz w:val="18"/>
        </w:rPr>
        <w:t>-</w:t>
      </w:r>
      <w:r w:rsidR="00F15445" w:rsidRPr="003B535B">
        <w:rPr>
          <w:rFonts w:hint="eastAsia"/>
          <w:sz w:val="18"/>
        </w:rPr>
        <w:t>水下压缩空气储能系统模型并以此作为研究对象，进行系统模型的仿真与分析，同时使用随机概率和真实数据拟合相结合的方法，对系统进行能效、经济性分析。结果显示</w:t>
      </w:r>
      <w:r w:rsidR="001A4C31" w:rsidRPr="003B535B">
        <w:rPr>
          <w:rFonts w:hint="eastAsia"/>
          <w:sz w:val="18"/>
        </w:rPr>
        <w:t>：</w:t>
      </w:r>
      <w:r w:rsidR="00F15445" w:rsidRPr="003B535B">
        <w:rPr>
          <w:rFonts w:hint="eastAsia"/>
          <w:sz w:val="18"/>
        </w:rPr>
        <w:t>在随机波动的风能输入下系统循环效率和运行理论</w:t>
      </w:r>
      <w:r w:rsidR="00143255" w:rsidRPr="003B535B">
        <w:rPr>
          <w:rFonts w:hint="eastAsia"/>
          <w:sz w:val="18"/>
        </w:rPr>
        <w:t>平均</w:t>
      </w:r>
      <w:r w:rsidR="001A4C31" w:rsidRPr="003B535B">
        <w:rPr>
          <w:rFonts w:hint="eastAsia"/>
          <w:sz w:val="18"/>
        </w:rPr>
        <w:t>收益</w:t>
      </w:r>
      <w:r w:rsidR="00F15445" w:rsidRPr="003B535B">
        <w:rPr>
          <w:rFonts w:hint="eastAsia"/>
          <w:sz w:val="18"/>
        </w:rPr>
        <w:t>分别可达</w:t>
      </w:r>
      <w:r w:rsidR="00F15445" w:rsidRPr="003B535B">
        <w:rPr>
          <w:rFonts w:hint="eastAsia"/>
          <w:sz w:val="18"/>
        </w:rPr>
        <w:t xml:space="preserve"> 6</w:t>
      </w:r>
      <w:r w:rsidR="00F3618C" w:rsidRPr="003B535B">
        <w:rPr>
          <w:sz w:val="18"/>
        </w:rPr>
        <w:t>5</w:t>
      </w:r>
      <w:r w:rsidR="00F15445" w:rsidRPr="003B535B">
        <w:rPr>
          <w:rFonts w:hint="eastAsia"/>
          <w:sz w:val="18"/>
        </w:rPr>
        <w:t xml:space="preserve">% </w:t>
      </w:r>
      <w:r w:rsidR="00F15445" w:rsidRPr="003B535B">
        <w:rPr>
          <w:rFonts w:hint="eastAsia"/>
          <w:sz w:val="18"/>
        </w:rPr>
        <w:t>和</w:t>
      </w:r>
      <w:r w:rsidR="00F15445" w:rsidRPr="003B535B">
        <w:rPr>
          <w:rFonts w:hint="eastAsia"/>
          <w:sz w:val="18"/>
        </w:rPr>
        <w:t xml:space="preserve"> </w:t>
      </w:r>
      <w:r w:rsidR="00143255" w:rsidRPr="003B535B">
        <w:rPr>
          <w:sz w:val="18"/>
        </w:rPr>
        <w:t>11675</w:t>
      </w:r>
      <w:r w:rsidR="00F15445" w:rsidRPr="003B535B">
        <w:rPr>
          <w:rFonts w:hint="eastAsia"/>
          <w:sz w:val="18"/>
        </w:rPr>
        <w:t xml:space="preserve"> </w:t>
      </w:r>
      <w:r w:rsidR="00F15445" w:rsidRPr="003B535B">
        <w:rPr>
          <w:rFonts w:hint="eastAsia"/>
          <w:sz w:val="18"/>
        </w:rPr>
        <w:t>元</w:t>
      </w:r>
      <w:r w:rsidR="00F15445" w:rsidRPr="003B535B">
        <w:rPr>
          <w:rFonts w:hint="eastAsia"/>
          <w:sz w:val="18"/>
        </w:rPr>
        <w:t>/</w:t>
      </w:r>
      <w:r w:rsidR="00143255" w:rsidRPr="003B535B">
        <w:rPr>
          <w:rFonts w:hint="eastAsia"/>
          <w:sz w:val="18"/>
        </w:rPr>
        <w:t>日</w:t>
      </w:r>
      <w:r w:rsidR="00F15445" w:rsidRPr="003B535B">
        <w:rPr>
          <w:rFonts w:hint="eastAsia"/>
          <w:sz w:val="18"/>
        </w:rPr>
        <w:t>，运行</w:t>
      </w:r>
      <w:r w:rsidR="00F15445" w:rsidRPr="003B535B">
        <w:rPr>
          <w:rFonts w:hint="eastAsia"/>
          <w:sz w:val="18"/>
        </w:rPr>
        <w:t xml:space="preserve"> 20 </w:t>
      </w:r>
      <w:r w:rsidR="00F15445" w:rsidRPr="003B535B">
        <w:rPr>
          <w:rFonts w:hint="eastAsia"/>
          <w:sz w:val="18"/>
        </w:rPr>
        <w:t>年总利润可达</w:t>
      </w:r>
      <w:r w:rsidR="00F15445" w:rsidRPr="003B535B">
        <w:rPr>
          <w:rFonts w:hint="eastAsia"/>
          <w:sz w:val="18"/>
        </w:rPr>
        <w:t xml:space="preserve"> </w:t>
      </w:r>
      <w:r w:rsidR="00143255" w:rsidRPr="003B535B">
        <w:rPr>
          <w:sz w:val="18"/>
        </w:rPr>
        <w:t>1346</w:t>
      </w:r>
      <w:r w:rsidR="00F15445" w:rsidRPr="003B535B">
        <w:rPr>
          <w:rFonts w:hint="eastAsia"/>
          <w:sz w:val="18"/>
        </w:rPr>
        <w:t>万元</w:t>
      </w:r>
      <w:r w:rsidRPr="003B535B">
        <w:rPr>
          <w:rFonts w:hint="eastAsia"/>
          <w:sz w:val="18"/>
        </w:rPr>
        <w:t>。</w:t>
      </w:r>
    </w:p>
    <w:p w14:paraId="17A04737" w14:textId="4F89467A" w:rsidR="00F3618C" w:rsidRPr="003B535B" w:rsidRDefault="003363ED" w:rsidP="00D15AB5">
      <w:pPr>
        <w:snapToGrid w:val="0"/>
        <w:ind w:firstLine="361"/>
        <w:rPr>
          <w:spacing w:val="-5"/>
          <w:sz w:val="18"/>
        </w:rPr>
      </w:pPr>
      <w:r w:rsidRPr="003B535B">
        <w:rPr>
          <w:rFonts w:hint="eastAsia"/>
          <w:b/>
          <w:sz w:val="18"/>
        </w:rPr>
        <w:t>关键词</w:t>
      </w:r>
      <w:r w:rsidRPr="003B535B">
        <w:rPr>
          <w:rFonts w:hint="eastAsia"/>
          <w:b/>
          <w:sz w:val="18"/>
        </w:rPr>
        <w:t xml:space="preserve">  </w:t>
      </w:r>
      <w:r w:rsidR="00F15445" w:rsidRPr="003B535B">
        <w:rPr>
          <w:sz w:val="18"/>
        </w:rPr>
        <w:t>海上风力发电</w:t>
      </w:r>
      <w:r w:rsidR="006D747D" w:rsidRPr="003B535B">
        <w:rPr>
          <w:rFonts w:cs="宋体" w:hint="eastAsia"/>
          <w:sz w:val="18"/>
        </w:rPr>
        <w:t>；</w:t>
      </w:r>
      <w:r w:rsidR="00F15445" w:rsidRPr="003B535B">
        <w:rPr>
          <w:spacing w:val="-5"/>
          <w:sz w:val="18"/>
        </w:rPr>
        <w:t>水下压缩空气储能；能效</w:t>
      </w:r>
      <w:r w:rsidR="00F15445" w:rsidRPr="003B535B">
        <w:rPr>
          <w:rFonts w:hint="eastAsia"/>
          <w:spacing w:val="-5"/>
          <w:sz w:val="18"/>
        </w:rPr>
        <w:t>分析</w:t>
      </w:r>
      <w:r w:rsidR="00F15445" w:rsidRPr="003B535B">
        <w:rPr>
          <w:spacing w:val="-5"/>
          <w:sz w:val="18"/>
        </w:rPr>
        <w:t>；经济效益分析</w:t>
      </w:r>
      <w:r w:rsidR="00F15445" w:rsidRPr="003B535B">
        <w:rPr>
          <w:rFonts w:hint="eastAsia"/>
          <w:spacing w:val="-5"/>
          <w:sz w:val="18"/>
        </w:rPr>
        <w:t>。</w:t>
      </w:r>
    </w:p>
    <w:p w14:paraId="402F7BC5" w14:textId="0CD9F878" w:rsidR="00F3618C" w:rsidRPr="00DC7554" w:rsidRDefault="00F3618C" w:rsidP="00D15AB5">
      <w:pPr>
        <w:pStyle w:val="1"/>
        <w:snapToGrid w:val="0"/>
        <w:spacing w:line="240" w:lineRule="auto"/>
        <w:rPr>
          <w:rFonts w:ascii="Times New Roman" w:eastAsia="宋体" w:hAnsi="Times New Roman"/>
          <w:b/>
          <w:bCs w:val="0"/>
        </w:rPr>
      </w:pPr>
      <w:r w:rsidRPr="00DC7554">
        <w:rPr>
          <w:rFonts w:ascii="Times New Roman" w:eastAsia="宋体" w:hAnsi="Times New Roman" w:hint="eastAsia"/>
          <w:b/>
          <w:bCs w:val="0"/>
        </w:rPr>
        <w:t>引言</w:t>
      </w:r>
    </w:p>
    <w:p w14:paraId="6480A636" w14:textId="20FEBC2B" w:rsidR="00EC2E49" w:rsidRPr="003B535B" w:rsidRDefault="0087209C" w:rsidP="00D15AB5">
      <w:pPr>
        <w:pStyle w:val="11"/>
        <w:snapToGrid w:val="0"/>
        <w:ind w:firstLine="420"/>
      </w:pPr>
      <w:r w:rsidRPr="003B535B">
        <w:rPr>
          <w:rFonts w:hint="eastAsia"/>
        </w:rPr>
        <w:t>在日益严峻的能源需求的现状下，</w:t>
      </w:r>
      <w:r w:rsidRPr="003B535B">
        <w:rPr>
          <w:rFonts w:hint="eastAsia"/>
        </w:rPr>
        <w:t>3</w:t>
      </w:r>
      <w:r w:rsidRPr="003B535B">
        <w:t>060</w:t>
      </w:r>
      <w:r w:rsidR="00D31835" w:rsidRPr="003B535B">
        <w:rPr>
          <w:rFonts w:hint="eastAsia"/>
        </w:rPr>
        <w:t>碳中和碳达峰</w:t>
      </w:r>
      <w:r w:rsidRPr="003B535B">
        <w:rPr>
          <w:rFonts w:hint="eastAsia"/>
        </w:rPr>
        <w:t>目标</w:t>
      </w:r>
      <w:r w:rsidRPr="003B535B">
        <w:rPr>
          <w:vertAlign w:val="superscript"/>
        </w:rPr>
        <w:t>[</w:t>
      </w:r>
      <w:r w:rsidR="005C2FE1" w:rsidRPr="003B535B">
        <w:rPr>
          <w:vertAlign w:val="superscript"/>
        </w:rPr>
        <w:t>1</w:t>
      </w:r>
      <w:r w:rsidRPr="003B535B">
        <w:rPr>
          <w:vertAlign w:val="superscript"/>
        </w:rPr>
        <w:t xml:space="preserve">, </w:t>
      </w:r>
      <w:r w:rsidR="00785468" w:rsidRPr="003B535B">
        <w:rPr>
          <w:vertAlign w:val="superscript"/>
        </w:rPr>
        <w:t>2</w:t>
      </w:r>
      <w:r w:rsidRPr="003B535B">
        <w:rPr>
          <w:vertAlign w:val="superscript"/>
        </w:rPr>
        <w:t>]</w:t>
      </w:r>
      <w:r w:rsidRPr="003B535B">
        <w:rPr>
          <w:rFonts w:hint="eastAsia"/>
        </w:rPr>
        <w:t>应运提出。</w:t>
      </w:r>
      <w:r w:rsidR="00D31835" w:rsidRPr="003B535B">
        <w:rPr>
          <w:rFonts w:hint="eastAsia"/>
        </w:rPr>
        <w:t>但现今国内能源形式并不乐观。</w:t>
      </w:r>
      <w:r w:rsidR="00F3618C" w:rsidRPr="003B535B">
        <w:rPr>
          <w:rFonts w:hint="eastAsia"/>
        </w:rPr>
        <w:t>根据中国国家统计局的数据：在电力能源中，我国的发电依旧以火电为主</w:t>
      </w:r>
      <w:r w:rsidR="00F3618C" w:rsidRPr="003B535B">
        <w:rPr>
          <w:rFonts w:hint="eastAsia"/>
        </w:rPr>
        <w:t xml:space="preserve"> </w:t>
      </w:r>
      <w:r w:rsidR="00F3618C" w:rsidRPr="003B535B">
        <w:rPr>
          <w:rFonts w:hint="eastAsia"/>
          <w:vertAlign w:val="superscript"/>
        </w:rPr>
        <w:t>[</w:t>
      </w:r>
      <w:r w:rsidR="00DA3785" w:rsidRPr="003B535B">
        <w:rPr>
          <w:vertAlign w:val="superscript"/>
        </w:rPr>
        <w:t>3</w:t>
      </w:r>
      <w:r w:rsidR="00F3618C" w:rsidRPr="003B535B">
        <w:rPr>
          <w:rFonts w:hint="eastAsia"/>
          <w:vertAlign w:val="superscript"/>
        </w:rPr>
        <w:t>]</w:t>
      </w:r>
      <w:r w:rsidR="00F3618C" w:rsidRPr="003B535B">
        <w:rPr>
          <w:rFonts w:hint="eastAsia"/>
        </w:rPr>
        <w:t>：</w:t>
      </w:r>
      <w:r w:rsidR="00F3618C" w:rsidRPr="003B535B">
        <w:rPr>
          <w:rFonts w:hint="eastAsia"/>
        </w:rPr>
        <w:t xml:space="preserve">2018 </w:t>
      </w:r>
      <w:r w:rsidR="00F3618C" w:rsidRPr="003B535B">
        <w:rPr>
          <w:rFonts w:hint="eastAsia"/>
        </w:rPr>
        <w:t>年，火电在发电总量的占比为</w:t>
      </w:r>
      <w:r w:rsidR="00F3618C" w:rsidRPr="003B535B">
        <w:rPr>
          <w:rFonts w:hint="eastAsia"/>
        </w:rPr>
        <w:t xml:space="preserve"> 71.11%</w:t>
      </w:r>
      <w:r w:rsidR="00F3618C" w:rsidRPr="003B535B">
        <w:rPr>
          <w:rFonts w:hint="eastAsia"/>
        </w:rPr>
        <w:t>，而清洁能源发电总和占</w:t>
      </w:r>
      <w:r w:rsidR="00F3618C" w:rsidRPr="003B535B">
        <w:rPr>
          <w:rFonts w:hint="eastAsia"/>
        </w:rPr>
        <w:t xml:space="preserve"> 26.40%</w:t>
      </w:r>
      <w:r w:rsidR="00BE7CBA" w:rsidRPr="003B535B">
        <w:rPr>
          <w:rFonts w:hint="eastAsia"/>
        </w:rPr>
        <w:t>，其中风电占比</w:t>
      </w:r>
      <w:r w:rsidR="00F3618C" w:rsidRPr="003B535B">
        <w:rPr>
          <w:rFonts w:hint="eastAsia"/>
        </w:rPr>
        <w:t>仅为</w:t>
      </w:r>
      <w:r w:rsidR="00F3618C" w:rsidRPr="003B535B">
        <w:rPr>
          <w:rFonts w:hint="eastAsia"/>
        </w:rPr>
        <w:t xml:space="preserve"> 5.11%</w:t>
      </w:r>
      <w:r w:rsidR="003C1B9F" w:rsidRPr="003B535B">
        <w:rPr>
          <w:rFonts w:hint="eastAsia"/>
        </w:rPr>
        <w:t>，如</w:t>
      </w:r>
      <w:r w:rsidR="00C71487" w:rsidRPr="003B535B">
        <w:fldChar w:fldCharType="begin"/>
      </w:r>
      <w:r w:rsidR="00C71487" w:rsidRPr="003B535B">
        <w:instrText xml:space="preserve"> </w:instrText>
      </w:r>
      <w:r w:rsidR="00C71487" w:rsidRPr="003B535B">
        <w:rPr>
          <w:rFonts w:hint="eastAsia"/>
        </w:rPr>
        <w:instrText>REF _Ref74415241 \h</w:instrText>
      </w:r>
      <w:r w:rsidR="00C71487" w:rsidRPr="003B535B">
        <w:instrText xml:space="preserve"> </w:instrText>
      </w:r>
      <w:r w:rsidR="00C60762" w:rsidRPr="003B535B">
        <w:instrText xml:space="preserve"> \* MERGEFORMAT </w:instrText>
      </w:r>
      <w:r w:rsidR="00C71487" w:rsidRPr="003B535B">
        <w:fldChar w:fldCharType="separate"/>
      </w:r>
      <w:r w:rsidR="002E18B8" w:rsidRPr="003B535B">
        <w:rPr>
          <w:rFonts w:hint="eastAsia"/>
        </w:rPr>
        <w:t>图</w:t>
      </w:r>
      <w:r w:rsidR="002E18B8" w:rsidRPr="003B535B">
        <w:rPr>
          <w:rFonts w:hint="eastAsia"/>
        </w:rPr>
        <w:t xml:space="preserve"> </w:t>
      </w:r>
      <w:r w:rsidR="002E18B8" w:rsidRPr="003B535B">
        <w:t>1</w:t>
      </w:r>
      <w:r w:rsidR="00C71487" w:rsidRPr="003B535B">
        <w:fldChar w:fldCharType="end"/>
      </w:r>
      <w:r w:rsidR="00BE7CBA" w:rsidRPr="003B535B">
        <w:rPr>
          <w:rFonts w:hint="eastAsia"/>
        </w:rPr>
        <w:t>所示</w:t>
      </w:r>
      <w:r w:rsidR="00F3618C" w:rsidRPr="003B535B">
        <w:rPr>
          <w:rFonts w:hint="eastAsia"/>
        </w:rPr>
        <w:t>。</w:t>
      </w:r>
      <w:r w:rsidR="00D3607B" w:rsidRPr="003B535B">
        <w:rPr>
          <w:rFonts w:hint="eastAsia"/>
        </w:rPr>
        <w:t>因此若想如期</w:t>
      </w:r>
      <w:r w:rsidR="00F3618C" w:rsidRPr="003B535B">
        <w:rPr>
          <w:rFonts w:hint="eastAsia"/>
        </w:rPr>
        <w:t>实现“</w:t>
      </w:r>
      <w:r w:rsidR="00F3618C" w:rsidRPr="003B535B">
        <w:rPr>
          <w:rFonts w:hint="eastAsia"/>
        </w:rPr>
        <w:t>3060</w:t>
      </w:r>
      <w:r w:rsidR="00F3618C" w:rsidRPr="003B535B">
        <w:rPr>
          <w:rFonts w:hint="eastAsia"/>
        </w:rPr>
        <w:t>”目标，则需要提高清洁能源发电的占比，提高</w:t>
      </w:r>
      <w:r w:rsidR="00D3607B" w:rsidRPr="003B535B">
        <w:rPr>
          <w:rFonts w:hint="eastAsia"/>
        </w:rPr>
        <w:t>如</w:t>
      </w:r>
      <w:r w:rsidR="00F3618C" w:rsidRPr="003B535B">
        <w:rPr>
          <w:rFonts w:hint="eastAsia"/>
        </w:rPr>
        <w:t>风电</w:t>
      </w:r>
      <w:r w:rsidR="00D3607B" w:rsidRPr="003B535B">
        <w:rPr>
          <w:rFonts w:hint="eastAsia"/>
        </w:rPr>
        <w:t>、水电</w:t>
      </w:r>
      <w:r w:rsidR="00F3618C" w:rsidRPr="003B535B">
        <w:rPr>
          <w:rFonts w:hint="eastAsia"/>
        </w:rPr>
        <w:t>等新能源的装机容量。</w:t>
      </w:r>
    </w:p>
    <w:p w14:paraId="527457C4" w14:textId="77777777" w:rsidR="00EC2E49" w:rsidRPr="003B535B" w:rsidRDefault="00EC2E49" w:rsidP="00D15AB5">
      <w:pPr>
        <w:pStyle w:val="11"/>
        <w:keepNext/>
        <w:snapToGrid w:val="0"/>
        <w:ind w:firstLine="420"/>
        <w:jc w:val="center"/>
      </w:pPr>
      <w:r w:rsidRPr="003B535B">
        <w:drawing>
          <wp:inline distT="0" distB="0" distL="0" distR="0" wp14:anchorId="174B8505" wp14:editId="4C8CA062">
            <wp:extent cx="2160000" cy="972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972000"/>
                    </a:xfrm>
                    <a:prstGeom prst="rect">
                      <a:avLst/>
                    </a:prstGeom>
                  </pic:spPr>
                </pic:pic>
              </a:graphicData>
            </a:graphic>
          </wp:inline>
        </w:drawing>
      </w:r>
    </w:p>
    <w:p w14:paraId="4BDC53FE" w14:textId="08B7865C" w:rsidR="00EC2E49" w:rsidRPr="003B535B" w:rsidRDefault="00C71487" w:rsidP="00D15AB5">
      <w:pPr>
        <w:pStyle w:val="a6"/>
        <w:snapToGrid w:val="0"/>
        <w:rPr>
          <w:rFonts w:ascii="Times New Roman" w:hAnsi="Times New Roman"/>
        </w:rPr>
      </w:pPr>
      <w:bookmarkStart w:id="0" w:name="_Ref74415241"/>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1</w:t>
      </w:r>
      <w:r w:rsidRPr="003B535B">
        <w:rPr>
          <w:rFonts w:ascii="Times New Roman" w:hAnsi="Times New Roman"/>
        </w:rPr>
        <w:fldChar w:fldCharType="end"/>
      </w:r>
      <w:bookmarkEnd w:id="0"/>
      <w:r w:rsidRPr="003B535B">
        <w:rPr>
          <w:rFonts w:ascii="Times New Roman" w:hAnsi="Times New Roman" w:hint="eastAsia"/>
        </w:rPr>
        <w:t>近</w:t>
      </w:r>
      <w:r w:rsidRPr="003B535B">
        <w:rPr>
          <w:rFonts w:ascii="Times New Roman" w:hAnsi="Times New Roman"/>
        </w:rPr>
        <w:t xml:space="preserve"> 20 </w:t>
      </w:r>
      <w:r w:rsidRPr="003B535B">
        <w:rPr>
          <w:rFonts w:ascii="Times New Roman" w:hAnsi="Times New Roman"/>
        </w:rPr>
        <w:t>年风电装机量及风电发电量占比</w:t>
      </w:r>
    </w:p>
    <w:p w14:paraId="2425F777" w14:textId="0A1B2ECB" w:rsidR="00EC2E49" w:rsidRPr="003B535B" w:rsidRDefault="00EC2E49" w:rsidP="00D15AB5">
      <w:pPr>
        <w:pStyle w:val="11"/>
        <w:snapToGrid w:val="0"/>
        <w:spacing w:beforeLines="50" w:before="156"/>
        <w:ind w:firstLine="420"/>
      </w:pPr>
      <w:r w:rsidRPr="003B535B">
        <w:rPr>
          <w:rFonts w:hint="eastAsia"/>
        </w:rPr>
        <w:t>然而，目前风力发电的主要难点并非装机容量，而是风电并网问题。由于风力具有随机波动性，无法人为控制风电场输出功率，</w:t>
      </w:r>
      <w:r w:rsidR="006C0175" w:rsidRPr="003B535B">
        <w:rPr>
          <w:rFonts w:hint="eastAsia"/>
        </w:rPr>
        <w:t>大规模风电</w:t>
      </w:r>
      <w:r w:rsidRPr="003B535B">
        <w:rPr>
          <w:rFonts w:hint="eastAsia"/>
        </w:rPr>
        <w:t>直接并网</w:t>
      </w:r>
      <w:r w:rsidR="006C0175" w:rsidRPr="003B535B">
        <w:rPr>
          <w:rFonts w:hint="eastAsia"/>
        </w:rPr>
        <w:t>会</w:t>
      </w:r>
      <w:r w:rsidRPr="003B535B">
        <w:rPr>
          <w:rFonts w:hint="eastAsia"/>
        </w:rPr>
        <w:t>对电网电能质量</w:t>
      </w:r>
      <w:r w:rsidR="006C0175" w:rsidRPr="003B535B">
        <w:rPr>
          <w:rFonts w:hint="eastAsia"/>
        </w:rPr>
        <w:t>造成</w:t>
      </w:r>
      <w:r w:rsidR="00825ADA" w:rsidRPr="003B535B">
        <w:rPr>
          <w:rFonts w:hint="eastAsia"/>
        </w:rPr>
        <w:t>极大</w:t>
      </w:r>
      <w:r w:rsidRPr="003B535B">
        <w:rPr>
          <w:rFonts w:hint="eastAsia"/>
        </w:rPr>
        <w:t>的影响，</w:t>
      </w:r>
      <w:r w:rsidR="00997039" w:rsidRPr="003B535B">
        <w:rPr>
          <w:rFonts w:hint="eastAsia"/>
        </w:rPr>
        <w:t>比</w:t>
      </w:r>
      <w:r w:rsidRPr="003B535B">
        <w:rPr>
          <w:rFonts w:hint="eastAsia"/>
        </w:rPr>
        <w:t>如：影响电网频率和电压波动</w:t>
      </w:r>
      <w:r w:rsidR="00997039" w:rsidRPr="003B535B">
        <w:rPr>
          <w:rFonts w:hint="eastAsia"/>
        </w:rPr>
        <w:t>、</w:t>
      </w:r>
      <w:r w:rsidRPr="003B535B">
        <w:rPr>
          <w:rFonts w:hint="eastAsia"/>
        </w:rPr>
        <w:t>对谐波产生影响等</w:t>
      </w:r>
      <w:r w:rsidRPr="003B535B">
        <w:rPr>
          <w:rFonts w:hint="eastAsia"/>
        </w:rPr>
        <w:t xml:space="preserve"> </w:t>
      </w:r>
      <w:r w:rsidRPr="003B535B">
        <w:rPr>
          <w:rFonts w:hint="eastAsia"/>
          <w:vertAlign w:val="superscript"/>
        </w:rPr>
        <w:t>[</w:t>
      </w:r>
      <w:r w:rsidR="00DA3785" w:rsidRPr="003B535B">
        <w:rPr>
          <w:vertAlign w:val="superscript"/>
        </w:rPr>
        <w:t>4</w:t>
      </w:r>
      <w:r w:rsidRPr="003B535B">
        <w:rPr>
          <w:rFonts w:hint="eastAsia"/>
          <w:vertAlign w:val="superscript"/>
        </w:rPr>
        <w:t>]</w:t>
      </w:r>
      <w:r w:rsidRPr="003B535B">
        <w:rPr>
          <w:rFonts w:hint="eastAsia"/>
        </w:rPr>
        <w:t>。</w:t>
      </w:r>
    </w:p>
    <w:p w14:paraId="6E6FC7BD" w14:textId="63F0AD86" w:rsidR="00EC2E49" w:rsidRPr="003B535B" w:rsidRDefault="00EC2E49" w:rsidP="00D15AB5">
      <w:pPr>
        <w:pStyle w:val="11"/>
        <w:snapToGrid w:val="0"/>
        <w:ind w:firstLine="420"/>
      </w:pPr>
      <w:r w:rsidRPr="003B535B">
        <w:rPr>
          <w:rFonts w:hint="eastAsia"/>
        </w:rPr>
        <w:t>应对风</w:t>
      </w:r>
      <w:r w:rsidR="005F424D" w:rsidRPr="003B535B">
        <w:rPr>
          <w:rFonts w:hint="eastAsia"/>
        </w:rPr>
        <w:t>电</w:t>
      </w:r>
      <w:r w:rsidRPr="003B535B">
        <w:rPr>
          <w:rFonts w:hint="eastAsia"/>
        </w:rPr>
        <w:t>并网问题，目前大致可归纳为两种途径：</w:t>
      </w:r>
      <w:r w:rsidR="00574BF7">
        <w:rPr>
          <w:rFonts w:hint="eastAsia"/>
        </w:rPr>
        <w:t>a</w:t>
      </w:r>
      <w:r w:rsidR="00574BF7">
        <w:rPr>
          <w:rFonts w:hint="eastAsia"/>
        </w:rPr>
        <w:t>）</w:t>
      </w:r>
      <w:r w:rsidR="00DD582D" w:rsidRPr="003B535B">
        <w:rPr>
          <w:rFonts w:hint="eastAsia"/>
        </w:rPr>
        <w:t>利用</w:t>
      </w:r>
      <w:r w:rsidRPr="003B535B">
        <w:rPr>
          <w:rFonts w:hint="eastAsia"/>
        </w:rPr>
        <w:t>传统补偿调节装置</w:t>
      </w:r>
      <w:r w:rsidR="00574BF7">
        <w:rPr>
          <w:rFonts w:hint="eastAsia"/>
        </w:rPr>
        <w:t>，</w:t>
      </w:r>
      <w:r w:rsidR="00574BF7">
        <w:rPr>
          <w:rFonts w:hint="eastAsia"/>
        </w:rPr>
        <w:t>b</w:t>
      </w:r>
      <w:r w:rsidR="00574BF7">
        <w:rPr>
          <w:rFonts w:hint="eastAsia"/>
        </w:rPr>
        <w:t>）</w:t>
      </w:r>
      <w:r w:rsidRPr="003B535B">
        <w:rPr>
          <w:rFonts w:hint="eastAsia"/>
        </w:rPr>
        <w:t>利用储能技术</w:t>
      </w:r>
      <w:r w:rsidRPr="003B535B">
        <w:rPr>
          <w:rFonts w:hint="eastAsia"/>
          <w:vertAlign w:val="superscript"/>
        </w:rPr>
        <w:t xml:space="preserve"> [</w:t>
      </w:r>
      <w:r w:rsidR="00DA3785" w:rsidRPr="003B535B">
        <w:rPr>
          <w:vertAlign w:val="superscript"/>
        </w:rPr>
        <w:t>5</w:t>
      </w:r>
      <w:r w:rsidR="00997039" w:rsidRPr="003B535B">
        <w:rPr>
          <w:rFonts w:hint="eastAsia"/>
          <w:vertAlign w:val="superscript"/>
        </w:rPr>
        <w:t>-</w:t>
      </w:r>
      <w:r w:rsidR="00DA3785" w:rsidRPr="003B535B">
        <w:rPr>
          <w:vertAlign w:val="superscript"/>
        </w:rPr>
        <w:t>8</w:t>
      </w:r>
      <w:r w:rsidRPr="003B535B">
        <w:rPr>
          <w:rFonts w:hint="eastAsia"/>
          <w:vertAlign w:val="superscript"/>
        </w:rPr>
        <w:t>]</w:t>
      </w:r>
      <w:r w:rsidRPr="003B535B">
        <w:rPr>
          <w:rFonts w:hint="eastAsia"/>
        </w:rPr>
        <w:t>。</w:t>
      </w:r>
      <w:r w:rsidR="00DD582D" w:rsidRPr="003B535B">
        <w:rPr>
          <w:rFonts w:hint="eastAsia"/>
        </w:rPr>
        <w:t>传统补偿装置一般指静止无功补偿装置</w:t>
      </w:r>
      <w:r w:rsidR="00563CBC" w:rsidRPr="003B535B">
        <w:rPr>
          <w:rFonts w:hint="eastAsia"/>
        </w:rPr>
        <w:t>、静止同步补偿器</w:t>
      </w:r>
      <w:r w:rsidR="00847350" w:rsidRPr="003B535B">
        <w:rPr>
          <w:rFonts w:hint="eastAsia"/>
        </w:rPr>
        <w:t>等</w:t>
      </w:r>
      <w:r w:rsidR="00DD582D" w:rsidRPr="003B535B">
        <w:rPr>
          <w:rFonts w:hint="eastAsia"/>
        </w:rPr>
        <w:t>，</w:t>
      </w:r>
      <w:r w:rsidR="00AC1D99" w:rsidRPr="003B535B">
        <w:rPr>
          <w:rFonts w:hint="eastAsia"/>
        </w:rPr>
        <w:t>其</w:t>
      </w:r>
      <w:r w:rsidR="004323F1" w:rsidRPr="003B535B">
        <w:rPr>
          <w:rFonts w:hint="eastAsia"/>
        </w:rPr>
        <w:t>工作可靠稳定，维护方便</w:t>
      </w:r>
      <w:r w:rsidR="00DA3785" w:rsidRPr="003B535B">
        <w:rPr>
          <w:rFonts w:hint="eastAsia"/>
          <w:vertAlign w:val="superscript"/>
        </w:rPr>
        <w:t>[9]</w:t>
      </w:r>
      <w:r w:rsidR="004323F1" w:rsidRPr="003B535B">
        <w:rPr>
          <w:rFonts w:hint="eastAsia"/>
        </w:rPr>
        <w:t>。</w:t>
      </w:r>
      <w:r w:rsidRPr="003B535B">
        <w:rPr>
          <w:rFonts w:hint="eastAsia"/>
        </w:rPr>
        <w:t>相较于传统的补偿调节装置，利用储能技术有如下优点：响应迅速，可以吞吐电能，</w:t>
      </w:r>
      <w:r w:rsidR="00F17344" w:rsidRPr="003B535B">
        <w:rPr>
          <w:rFonts w:hint="eastAsia"/>
        </w:rPr>
        <w:t>达到</w:t>
      </w:r>
      <w:r w:rsidRPr="003B535B">
        <w:rPr>
          <w:rFonts w:hint="eastAsia"/>
        </w:rPr>
        <w:t>削峰填谷</w:t>
      </w:r>
      <w:r w:rsidR="00F17344" w:rsidRPr="003B535B">
        <w:rPr>
          <w:rFonts w:hint="eastAsia"/>
        </w:rPr>
        <w:t>的效果</w:t>
      </w:r>
      <w:r w:rsidRPr="003B535B">
        <w:rPr>
          <w:rFonts w:hint="eastAsia"/>
        </w:rPr>
        <w:t>。利用储能系统与风电场相互配合，能有效降低风电的随机性对电网电能质量带来的影响，减少弃风现象，从而提高风电场的经济效益。风电储能系统</w:t>
      </w:r>
      <w:r w:rsidR="00140C8E">
        <w:rPr>
          <w:rFonts w:hint="eastAsia"/>
        </w:rPr>
        <w:t>有</w:t>
      </w:r>
      <w:r w:rsidRPr="003B535B">
        <w:rPr>
          <w:rFonts w:hint="eastAsia"/>
        </w:rPr>
        <w:t>如下几种：飞轮储能</w:t>
      </w:r>
      <w:r w:rsidRPr="003B535B">
        <w:rPr>
          <w:rFonts w:hint="eastAsia"/>
        </w:rPr>
        <w:t xml:space="preserve"> </w:t>
      </w:r>
      <w:r w:rsidR="00DA3785" w:rsidRPr="003B535B">
        <w:rPr>
          <w:rFonts w:hint="eastAsia"/>
          <w:vertAlign w:val="superscript"/>
        </w:rPr>
        <w:t>[6]</w:t>
      </w:r>
      <w:r w:rsidRPr="003B535B">
        <w:rPr>
          <w:rFonts w:hint="eastAsia"/>
        </w:rPr>
        <w:t>、锂电池储能</w:t>
      </w:r>
      <w:r w:rsidRPr="003B535B">
        <w:rPr>
          <w:rFonts w:hint="eastAsia"/>
        </w:rPr>
        <w:t xml:space="preserve"> </w:t>
      </w:r>
      <w:r w:rsidRPr="003B535B">
        <w:rPr>
          <w:rFonts w:hint="eastAsia"/>
          <w:vertAlign w:val="superscript"/>
        </w:rPr>
        <w:t>[</w:t>
      </w:r>
      <w:r w:rsidR="00DA3785" w:rsidRPr="003B535B">
        <w:rPr>
          <w:vertAlign w:val="superscript"/>
        </w:rPr>
        <w:t>7</w:t>
      </w:r>
      <w:r w:rsidRPr="003B535B">
        <w:rPr>
          <w:rFonts w:hint="eastAsia"/>
          <w:vertAlign w:val="superscript"/>
        </w:rPr>
        <w:t xml:space="preserve">, </w:t>
      </w:r>
      <w:r w:rsidR="00DA3785" w:rsidRPr="003B535B">
        <w:rPr>
          <w:vertAlign w:val="superscript"/>
        </w:rPr>
        <w:t>10</w:t>
      </w:r>
      <w:r w:rsidRPr="003B535B">
        <w:rPr>
          <w:rFonts w:hint="eastAsia"/>
          <w:vertAlign w:val="superscript"/>
        </w:rPr>
        <w:t>]</w:t>
      </w:r>
      <w:r w:rsidRPr="003B535B">
        <w:rPr>
          <w:rFonts w:hint="eastAsia"/>
        </w:rPr>
        <w:t>、海水蓄能</w:t>
      </w:r>
      <w:r w:rsidRPr="003B535B">
        <w:rPr>
          <w:rFonts w:hint="eastAsia"/>
        </w:rPr>
        <w:t xml:space="preserve"> </w:t>
      </w:r>
      <w:r w:rsidR="00DA3785" w:rsidRPr="003B535B">
        <w:rPr>
          <w:rFonts w:hint="eastAsia"/>
          <w:vertAlign w:val="superscript"/>
        </w:rPr>
        <w:t>[11]</w:t>
      </w:r>
      <w:r w:rsidRPr="003B535B">
        <w:rPr>
          <w:rFonts w:hint="eastAsia"/>
        </w:rPr>
        <w:t>、压缩空气储能</w:t>
      </w:r>
      <w:r w:rsidRPr="003B535B">
        <w:rPr>
          <w:rFonts w:hint="eastAsia"/>
        </w:rPr>
        <w:t xml:space="preserve"> </w:t>
      </w:r>
      <w:r w:rsidR="00DA3785" w:rsidRPr="003B535B">
        <w:rPr>
          <w:rFonts w:hint="eastAsia"/>
          <w:vertAlign w:val="superscript"/>
        </w:rPr>
        <w:t>[12]</w:t>
      </w:r>
      <w:r w:rsidRPr="003B535B">
        <w:rPr>
          <w:rFonts w:hint="eastAsia"/>
          <w:vertAlign w:val="superscript"/>
        </w:rPr>
        <w:t xml:space="preserve"> </w:t>
      </w:r>
      <w:r w:rsidRPr="003B535B">
        <w:rPr>
          <w:rFonts w:hint="eastAsia"/>
        </w:rPr>
        <w:t>等。</w:t>
      </w:r>
    </w:p>
    <w:p w14:paraId="628D1114" w14:textId="62A549E8" w:rsidR="00B44A57" w:rsidRPr="003B535B" w:rsidRDefault="00BB7573" w:rsidP="001A6EA2">
      <w:pPr>
        <w:pStyle w:val="11"/>
        <w:snapToGrid w:val="0"/>
        <w:ind w:firstLine="420"/>
      </w:pPr>
      <w:r w:rsidRPr="003B535B">
        <w:rPr>
          <w:rFonts w:hint="eastAsia"/>
        </w:rPr>
        <w:t>其中，</w:t>
      </w:r>
      <w:r w:rsidR="00174F80" w:rsidRPr="003B535B">
        <w:rPr>
          <w:rFonts w:hint="eastAsia"/>
        </w:rPr>
        <w:t>压缩空气储能的基本原理是利用电网负荷低谷时的剩余电力驱动压缩机压缩空气，并将其储存在储气罐里面，需要放电时，</w:t>
      </w:r>
      <w:r w:rsidR="00174F80" w:rsidRPr="003B535B">
        <w:rPr>
          <w:rFonts w:hint="eastAsia"/>
        </w:rPr>
        <w:t xml:space="preserve"> </w:t>
      </w:r>
      <w:r w:rsidR="00174F80" w:rsidRPr="003B535B">
        <w:rPr>
          <w:rFonts w:hint="eastAsia"/>
        </w:rPr>
        <w:t>通过压缩空气</w:t>
      </w:r>
      <w:r w:rsidR="00B622F0">
        <w:rPr>
          <w:rFonts w:hint="eastAsia"/>
        </w:rPr>
        <w:t>推</w:t>
      </w:r>
      <w:r w:rsidR="00174F80" w:rsidRPr="003B535B">
        <w:rPr>
          <w:rFonts w:hint="eastAsia"/>
        </w:rPr>
        <w:t>动膨胀机，驱动透平发电</w:t>
      </w:r>
      <w:r w:rsidR="00174F80" w:rsidRPr="003B535B">
        <w:rPr>
          <w:rFonts w:hint="eastAsia"/>
        </w:rPr>
        <w:t xml:space="preserve"> </w:t>
      </w:r>
      <w:r w:rsidR="00174F80" w:rsidRPr="003B535B">
        <w:rPr>
          <w:rFonts w:hint="eastAsia"/>
          <w:vertAlign w:val="superscript"/>
        </w:rPr>
        <w:t>[</w:t>
      </w:r>
      <w:r w:rsidR="00DA3785" w:rsidRPr="003B535B">
        <w:rPr>
          <w:vertAlign w:val="superscript"/>
        </w:rPr>
        <w:t>1</w:t>
      </w:r>
      <w:r w:rsidR="00174F80" w:rsidRPr="003B535B">
        <w:rPr>
          <w:rFonts w:hint="eastAsia"/>
          <w:vertAlign w:val="superscript"/>
        </w:rPr>
        <w:t>3]</w:t>
      </w:r>
      <w:r w:rsidR="00174F80" w:rsidRPr="003B535B">
        <w:rPr>
          <w:rFonts w:hint="eastAsia"/>
        </w:rPr>
        <w:t>。</w:t>
      </w:r>
      <w:r w:rsidR="00B44A57" w:rsidRPr="003B535B">
        <w:rPr>
          <w:rFonts w:hint="eastAsia"/>
        </w:rPr>
        <w:t>现今，国</w:t>
      </w:r>
      <w:r w:rsidR="005112C4" w:rsidRPr="003B535B">
        <w:rPr>
          <w:rFonts w:hint="eastAsia"/>
        </w:rPr>
        <w:t>内</w:t>
      </w:r>
      <w:r w:rsidR="00B44A57" w:rsidRPr="003B535B">
        <w:rPr>
          <w:rFonts w:hint="eastAsia"/>
        </w:rPr>
        <w:t>外对于压缩空气储能</w:t>
      </w:r>
      <w:r w:rsidR="005112C4" w:rsidRPr="003B535B">
        <w:rPr>
          <w:rFonts w:hint="eastAsia"/>
        </w:rPr>
        <w:t>技术</w:t>
      </w:r>
      <w:r w:rsidR="00B44A57" w:rsidRPr="003B535B">
        <w:rPr>
          <w:rFonts w:hint="eastAsia"/>
        </w:rPr>
        <w:t>的研究已经</w:t>
      </w:r>
      <w:r w:rsidR="005112C4" w:rsidRPr="003B535B">
        <w:rPr>
          <w:rFonts w:hint="eastAsia"/>
        </w:rPr>
        <w:t>趋于</w:t>
      </w:r>
      <w:r w:rsidRPr="003B535B">
        <w:rPr>
          <w:rFonts w:hint="eastAsia"/>
        </w:rPr>
        <w:t>成熟</w:t>
      </w:r>
      <w:r w:rsidR="00B44A57" w:rsidRPr="003B535B">
        <w:rPr>
          <w:rFonts w:hint="eastAsia"/>
        </w:rPr>
        <w:t>，但</w:t>
      </w:r>
      <w:r w:rsidR="0086630D" w:rsidRPr="003B535B">
        <w:rPr>
          <w:rFonts w:hint="eastAsia"/>
        </w:rPr>
        <w:t>其</w:t>
      </w:r>
      <w:r w:rsidR="00B44A57" w:rsidRPr="003B535B">
        <w:rPr>
          <w:rFonts w:hint="eastAsia"/>
        </w:rPr>
        <w:t>仍</w:t>
      </w:r>
      <w:r w:rsidR="00A2328D" w:rsidRPr="003B535B">
        <w:rPr>
          <w:rFonts w:hint="eastAsia"/>
        </w:rPr>
        <w:t>属于</w:t>
      </w:r>
      <w:r w:rsidR="00B44A57" w:rsidRPr="003B535B">
        <w:rPr>
          <w:rFonts w:hint="eastAsia"/>
        </w:rPr>
        <w:t>非主流的储能选择。</w:t>
      </w:r>
      <w:r w:rsidR="00B44A57" w:rsidRPr="003B535B">
        <w:t>Barbour Edward R.</w:t>
      </w:r>
      <w:r w:rsidR="00B44A57" w:rsidRPr="003B535B">
        <w:rPr>
          <w:rFonts w:hint="eastAsia"/>
        </w:rPr>
        <w:t>的文章</w:t>
      </w:r>
      <w:r w:rsidR="00B44A57" w:rsidRPr="003B535B">
        <w:rPr>
          <w:rFonts w:hint="eastAsia"/>
          <w:vertAlign w:val="superscript"/>
        </w:rPr>
        <w:t>[</w:t>
      </w:r>
      <w:r w:rsidR="00DA3785" w:rsidRPr="003B535B">
        <w:rPr>
          <w:vertAlign w:val="superscript"/>
        </w:rPr>
        <w:t>14</w:t>
      </w:r>
      <w:r w:rsidR="00B44A57" w:rsidRPr="003B535B">
        <w:rPr>
          <w:vertAlign w:val="superscript"/>
        </w:rPr>
        <w:t>]</w:t>
      </w:r>
      <w:r w:rsidR="00B44A57" w:rsidRPr="003B535B">
        <w:rPr>
          <w:rFonts w:hint="eastAsia"/>
        </w:rPr>
        <w:t>中提到任何偏离设计工况的操作和不稳定的条件都会使得压缩效率</w:t>
      </w:r>
      <w:r w:rsidR="00B622F0">
        <w:rPr>
          <w:rFonts w:hint="eastAsia"/>
        </w:rPr>
        <w:t>降低</w:t>
      </w:r>
      <w:r w:rsidR="00B44A57" w:rsidRPr="003B535B">
        <w:rPr>
          <w:rFonts w:hint="eastAsia"/>
        </w:rPr>
        <w:t>。为了解决这个问题，第一代压缩空气储能技术采用</w:t>
      </w:r>
      <w:r w:rsidR="00B44A57" w:rsidRPr="003B535B">
        <w:rPr>
          <w:rFonts w:hint="eastAsia"/>
          <w:vertAlign w:val="superscript"/>
        </w:rPr>
        <w:t>[</w:t>
      </w:r>
      <w:r w:rsidR="00DA3785" w:rsidRPr="003B535B">
        <w:rPr>
          <w:vertAlign w:val="superscript"/>
        </w:rPr>
        <w:t>15</w:t>
      </w:r>
      <w:r w:rsidR="00B44A57" w:rsidRPr="003B535B">
        <w:rPr>
          <w:vertAlign w:val="superscript"/>
        </w:rPr>
        <w:t>]</w:t>
      </w:r>
      <w:r w:rsidR="00B44A57" w:rsidRPr="003B535B">
        <w:rPr>
          <w:rFonts w:hint="eastAsia"/>
        </w:rPr>
        <w:t>了消耗燃料的方式来确保系统运行在设计工况下，如德国</w:t>
      </w:r>
      <w:proofErr w:type="spellStart"/>
      <w:r w:rsidR="00B44A57" w:rsidRPr="003B535B">
        <w:rPr>
          <w:rFonts w:hint="eastAsia"/>
        </w:rPr>
        <w:t>Huntorf</w:t>
      </w:r>
      <w:proofErr w:type="spellEnd"/>
      <w:r w:rsidR="00B44A57" w:rsidRPr="003B535B">
        <w:rPr>
          <w:rFonts w:hint="eastAsia"/>
        </w:rPr>
        <w:t>压缩空气储能电站和美国阿拉巴马州的</w:t>
      </w:r>
      <w:r w:rsidR="00B44A57" w:rsidRPr="003B535B">
        <w:rPr>
          <w:rFonts w:hint="eastAsia"/>
        </w:rPr>
        <w:t>MC</w:t>
      </w:r>
      <w:r w:rsidR="00B44A57" w:rsidRPr="003B535B">
        <w:t xml:space="preserve"> </w:t>
      </w:r>
      <w:proofErr w:type="spellStart"/>
      <w:r w:rsidR="00B44A57" w:rsidRPr="003B535B">
        <w:rPr>
          <w:rFonts w:hint="eastAsia"/>
        </w:rPr>
        <w:t>Intosh</w:t>
      </w:r>
      <w:proofErr w:type="spellEnd"/>
      <w:r w:rsidR="00B44A57" w:rsidRPr="003B535B">
        <w:rPr>
          <w:rFonts w:hint="eastAsia"/>
        </w:rPr>
        <w:t>压缩空气储能电站。二者的效率均在</w:t>
      </w:r>
      <w:r w:rsidR="00B44A57" w:rsidRPr="003B535B">
        <w:rPr>
          <w:rFonts w:hint="eastAsia"/>
        </w:rPr>
        <w:t>5</w:t>
      </w:r>
      <w:r w:rsidR="00B44A57" w:rsidRPr="003B535B">
        <w:t>0</w:t>
      </w:r>
      <w:r w:rsidR="00B44A57" w:rsidRPr="003B535B">
        <w:rPr>
          <w:rFonts w:hint="eastAsia"/>
        </w:rPr>
        <w:t>%</w:t>
      </w:r>
      <w:r w:rsidR="00B44A57" w:rsidRPr="003B535B">
        <w:rPr>
          <w:rFonts w:hint="eastAsia"/>
        </w:rPr>
        <w:t>左右。第二代压缩空气储能技术</w:t>
      </w:r>
      <w:r w:rsidR="00310792" w:rsidRPr="003B535B">
        <w:rPr>
          <w:rFonts w:hint="eastAsia"/>
        </w:rPr>
        <w:t>，如</w:t>
      </w:r>
      <w:r w:rsidR="00B44A57" w:rsidRPr="003B535B">
        <w:rPr>
          <w:rFonts w:hint="eastAsia"/>
        </w:rPr>
        <w:t>等温压缩空气储能、先进绝热压缩空气储能等</w:t>
      </w:r>
      <w:r w:rsidR="00DA3785" w:rsidRPr="003B535B">
        <w:rPr>
          <w:rFonts w:hint="eastAsia"/>
          <w:vertAlign w:val="superscript"/>
        </w:rPr>
        <w:t>[15]</w:t>
      </w:r>
      <w:r w:rsidR="00B44A57" w:rsidRPr="003B535B">
        <w:rPr>
          <w:rFonts w:hint="eastAsia"/>
        </w:rPr>
        <w:t>。其效率均有较大提升</w:t>
      </w:r>
      <w:r w:rsidR="005B1EF5" w:rsidRPr="003B535B">
        <w:rPr>
          <w:rFonts w:hint="eastAsia"/>
        </w:rPr>
        <w:t>，并且省去了燃烧室，降低了碳排放</w:t>
      </w:r>
      <w:r w:rsidR="00B44A57" w:rsidRPr="003B535B">
        <w:rPr>
          <w:rFonts w:hint="eastAsia"/>
        </w:rPr>
        <w:t>。</w:t>
      </w:r>
    </w:p>
    <w:p w14:paraId="09441348" w14:textId="0F7972BF" w:rsidR="00F27121" w:rsidRPr="003B535B" w:rsidRDefault="00174F80" w:rsidP="00D15AB5">
      <w:pPr>
        <w:pStyle w:val="11"/>
        <w:snapToGrid w:val="0"/>
        <w:ind w:firstLine="420"/>
      </w:pPr>
      <w:r w:rsidRPr="003B535B">
        <w:rPr>
          <w:rFonts w:hint="eastAsia"/>
        </w:rPr>
        <w:t>压缩空气储能</w:t>
      </w:r>
      <w:r w:rsidR="005B1EF5" w:rsidRPr="003B535B">
        <w:rPr>
          <w:rFonts w:hint="eastAsia"/>
        </w:rPr>
        <w:t>通常</w:t>
      </w:r>
      <w:r w:rsidRPr="003B535B">
        <w:rPr>
          <w:rFonts w:hint="eastAsia"/>
        </w:rPr>
        <w:t>都陆上储气，</w:t>
      </w:r>
      <w:r w:rsidR="00D22B49" w:rsidRPr="003B535B">
        <w:rPr>
          <w:rFonts w:hint="eastAsia"/>
        </w:rPr>
        <w:t>储藏空间通常为</w:t>
      </w:r>
      <w:r w:rsidR="00EC2E49" w:rsidRPr="003B535B">
        <w:rPr>
          <w:rFonts w:hint="eastAsia"/>
        </w:rPr>
        <w:t>岩石洞穴、盐洞、废弃矿井等</w:t>
      </w:r>
      <w:r w:rsidR="00D22B49" w:rsidRPr="003B535B">
        <w:rPr>
          <w:rFonts w:hint="eastAsia"/>
        </w:rPr>
        <w:t>，或为</w:t>
      </w:r>
      <w:r w:rsidR="00C74C30" w:rsidRPr="003B535B">
        <w:rPr>
          <w:rFonts w:hint="eastAsia"/>
        </w:rPr>
        <w:t>人造刚性</w:t>
      </w:r>
      <w:r w:rsidR="00D22B49" w:rsidRPr="003B535B">
        <w:rPr>
          <w:rFonts w:hint="eastAsia"/>
        </w:rPr>
        <w:t>金属储气罐</w:t>
      </w:r>
      <w:r w:rsidR="00EC2E49" w:rsidRPr="003B535B">
        <w:rPr>
          <w:rFonts w:hint="eastAsia"/>
        </w:rPr>
        <w:t>。</w:t>
      </w:r>
      <w:r w:rsidR="00C74C30" w:rsidRPr="003B535B">
        <w:rPr>
          <w:rFonts w:hint="eastAsia"/>
        </w:rPr>
        <w:t>天然储气空间受地理条件限制，而人造刚性容器则要求有良好的耐高压性能与气密性，因此储气的成本较高。</w:t>
      </w:r>
    </w:p>
    <w:p w14:paraId="3342FD29" w14:textId="7328D130" w:rsidR="00F17344" w:rsidRPr="003B535B" w:rsidRDefault="008F27D7" w:rsidP="00D15AB5">
      <w:pPr>
        <w:pStyle w:val="11"/>
        <w:snapToGrid w:val="0"/>
        <w:ind w:firstLine="420"/>
      </w:pPr>
      <w:r w:rsidRPr="003B535B">
        <w:rPr>
          <w:rFonts w:hint="eastAsia"/>
        </w:rPr>
        <w:t>而在</w:t>
      </w:r>
      <w:r w:rsidR="009854C1" w:rsidRPr="003B535B">
        <w:rPr>
          <w:rFonts w:hint="eastAsia"/>
        </w:rPr>
        <w:t>水下</w:t>
      </w:r>
      <w:r w:rsidRPr="003B535B">
        <w:rPr>
          <w:rFonts w:hint="eastAsia"/>
        </w:rPr>
        <w:t>进行</w:t>
      </w:r>
      <w:r w:rsidR="009854C1" w:rsidRPr="003B535B">
        <w:rPr>
          <w:rFonts w:hint="eastAsia"/>
        </w:rPr>
        <w:t>压缩空气储能的优势是：依靠海底</w:t>
      </w:r>
      <w:r w:rsidR="005C3F6C" w:rsidRPr="003B535B">
        <w:rPr>
          <w:rFonts w:hint="eastAsia"/>
        </w:rPr>
        <w:t>静压</w:t>
      </w:r>
      <w:r w:rsidR="009854C1" w:rsidRPr="003B535B">
        <w:rPr>
          <w:rFonts w:hint="eastAsia"/>
        </w:rPr>
        <w:t>便可完成压缩空气的长时间存储</w:t>
      </w:r>
      <w:r w:rsidR="005C3F6C" w:rsidRPr="003B535B">
        <w:rPr>
          <w:rFonts w:hint="eastAsia"/>
        </w:rPr>
        <w:t>，</w:t>
      </w:r>
      <w:r w:rsidR="005C3F6C" w:rsidRPr="003B535B">
        <w:rPr>
          <w:rFonts w:hint="eastAsia"/>
        </w:rPr>
        <w:lastRenderedPageBreak/>
        <w:t>因此对水下储气装置的刚性，耐</w:t>
      </w:r>
      <w:r w:rsidR="00635221" w:rsidRPr="003B535B">
        <w:rPr>
          <w:rFonts w:hint="eastAsia"/>
        </w:rPr>
        <w:t>高压性能要求不高，从而降低了储气成本。同时海底空间巨大，储气</w:t>
      </w:r>
      <w:r w:rsidR="00114EBB" w:rsidRPr="003B535B">
        <w:rPr>
          <w:rFonts w:hint="eastAsia"/>
        </w:rPr>
        <w:t>空间</w:t>
      </w:r>
      <w:r w:rsidR="00635221" w:rsidRPr="003B535B">
        <w:rPr>
          <w:rFonts w:hint="eastAsia"/>
        </w:rPr>
        <w:t>丰富</w:t>
      </w:r>
      <w:r w:rsidR="00114EBB" w:rsidRPr="003B535B">
        <w:rPr>
          <w:rFonts w:hint="eastAsia"/>
        </w:rPr>
        <w:t>。</w:t>
      </w:r>
      <w:r w:rsidR="00EC2E49" w:rsidRPr="003B535B">
        <w:rPr>
          <w:rFonts w:hint="eastAsia"/>
        </w:rPr>
        <w:t>大连海事大学王志文博士设计了一个</w:t>
      </w:r>
      <w:r w:rsidR="00114EBB" w:rsidRPr="003B535B">
        <w:rPr>
          <w:rFonts w:hint="eastAsia"/>
        </w:rPr>
        <w:t>适用于海岛用户的</w:t>
      </w:r>
      <w:r w:rsidR="00EC2E49" w:rsidRPr="003B535B">
        <w:rPr>
          <w:rFonts w:hint="eastAsia"/>
        </w:rPr>
        <w:t>水下压缩空气储能系统</w:t>
      </w:r>
      <w:r w:rsidR="00C5371B" w:rsidRPr="003B535B">
        <w:rPr>
          <w:rFonts w:hint="eastAsia"/>
          <w:vertAlign w:val="superscript"/>
        </w:rPr>
        <w:t>[</w:t>
      </w:r>
      <w:r w:rsidR="00DA3785" w:rsidRPr="003B535B">
        <w:rPr>
          <w:vertAlign w:val="superscript"/>
        </w:rPr>
        <w:t>16</w:t>
      </w:r>
      <w:r w:rsidR="00C5371B" w:rsidRPr="003B535B">
        <w:rPr>
          <w:vertAlign w:val="superscript"/>
        </w:rPr>
        <w:t>]</w:t>
      </w:r>
      <w:r w:rsidR="0061735B" w:rsidRPr="003B535B">
        <w:rPr>
          <w:rFonts w:hint="eastAsia"/>
        </w:rPr>
        <w:t xml:space="preserve"> </w:t>
      </w:r>
      <w:r w:rsidR="0061735B" w:rsidRPr="003B535B">
        <w:rPr>
          <w:rFonts w:hint="eastAsia"/>
        </w:rPr>
        <w:t>，</w:t>
      </w:r>
      <w:r w:rsidR="00EC2E49" w:rsidRPr="003B535B">
        <w:rPr>
          <w:rFonts w:hint="eastAsia"/>
        </w:rPr>
        <w:t>并</w:t>
      </w:r>
      <w:r w:rsidR="0061735B" w:rsidRPr="003B535B">
        <w:rPr>
          <w:rFonts w:hint="eastAsia"/>
        </w:rPr>
        <w:t>基于</w:t>
      </w:r>
      <w:r w:rsidR="0044611F" w:rsidRPr="003B535B">
        <w:rPr>
          <w:rFonts w:hint="eastAsia"/>
        </w:rPr>
        <w:t>㶲分析方法对系统进行了能效分析和敏感度分析。</w:t>
      </w:r>
      <w:r w:rsidR="000562F2" w:rsidRPr="003B535B">
        <w:rPr>
          <w:rFonts w:hint="eastAsia"/>
        </w:rPr>
        <w:t>系统主要</w:t>
      </w:r>
      <w:r w:rsidR="00527010" w:rsidRPr="003B535B">
        <w:rPr>
          <w:rFonts w:hint="eastAsia"/>
        </w:rPr>
        <w:t>利用</w:t>
      </w:r>
      <w:r w:rsidR="000562F2" w:rsidRPr="003B535B">
        <w:rPr>
          <w:rFonts w:hint="eastAsia"/>
        </w:rPr>
        <w:t>海岛</w:t>
      </w:r>
      <w:r w:rsidR="00527010" w:rsidRPr="003B535B">
        <w:rPr>
          <w:rFonts w:hint="eastAsia"/>
        </w:rPr>
        <w:t>上</w:t>
      </w:r>
      <w:r w:rsidR="000562F2" w:rsidRPr="003B535B">
        <w:rPr>
          <w:rFonts w:hint="eastAsia"/>
        </w:rPr>
        <w:t>可再生能源与柴油发电机发电的</w:t>
      </w:r>
      <w:r w:rsidR="00EC2E49" w:rsidRPr="003B535B">
        <w:rPr>
          <w:rFonts w:hint="eastAsia"/>
        </w:rPr>
        <w:t>过剩电能驱动空气压缩机压缩空气，并将高压空气储存在海</w:t>
      </w:r>
      <w:r w:rsidR="00386567" w:rsidRPr="003B535B">
        <w:rPr>
          <w:rFonts w:hint="eastAsia"/>
        </w:rPr>
        <w:t>底</w:t>
      </w:r>
      <w:r w:rsidR="00EC2E49" w:rsidRPr="003B535B">
        <w:rPr>
          <w:rFonts w:hint="eastAsia"/>
        </w:rPr>
        <w:t>深处的柔性储气包中，过剩电能转化为存储</w:t>
      </w:r>
      <w:r w:rsidR="00527010" w:rsidRPr="003B535B">
        <w:rPr>
          <w:rFonts w:hint="eastAsia"/>
        </w:rPr>
        <w:t>在水下</w:t>
      </w:r>
      <w:r w:rsidR="00EC2E49" w:rsidRPr="003B535B">
        <w:rPr>
          <w:rFonts w:hint="eastAsia"/>
        </w:rPr>
        <w:t>的空气机械能，</w:t>
      </w:r>
      <w:r w:rsidR="00EC2E49" w:rsidRPr="003B535B">
        <w:rPr>
          <w:rFonts w:hint="eastAsia"/>
        </w:rPr>
        <w:t xml:space="preserve"> </w:t>
      </w:r>
      <w:r w:rsidR="00527010" w:rsidRPr="003B535B">
        <w:rPr>
          <w:rFonts w:hint="eastAsia"/>
        </w:rPr>
        <w:t>从而平滑了海岛电力系统的低频波动。</w:t>
      </w:r>
    </w:p>
    <w:p w14:paraId="4887DC02" w14:textId="27960F83" w:rsidR="00EC2E49" w:rsidRPr="003B535B" w:rsidRDefault="00EC2E49" w:rsidP="00D15AB5">
      <w:pPr>
        <w:pStyle w:val="11"/>
        <w:snapToGrid w:val="0"/>
        <w:ind w:firstLine="420"/>
        <w:rPr>
          <w:color w:val="FF0000"/>
        </w:rPr>
      </w:pPr>
      <w:r w:rsidRPr="003B535B">
        <w:rPr>
          <w:rFonts w:hint="eastAsia"/>
        </w:rPr>
        <w:t>本文在</w:t>
      </w:r>
      <w:r w:rsidR="00B32718" w:rsidRPr="003B535B">
        <w:rPr>
          <w:rFonts w:hint="eastAsia"/>
        </w:rPr>
        <w:t>前人</w:t>
      </w:r>
      <w:r w:rsidRPr="003B535B">
        <w:rPr>
          <w:rFonts w:hint="eastAsia"/>
        </w:rPr>
        <w:t>研究基础上，将水下压缩空气储能技术应用到海上风能的储存中，设计了一个海上风力发电</w:t>
      </w:r>
      <w:r w:rsidRPr="003B535B">
        <w:rPr>
          <w:rFonts w:hint="eastAsia"/>
        </w:rPr>
        <w:t>-</w:t>
      </w:r>
      <w:r w:rsidRPr="003B535B">
        <w:rPr>
          <w:rFonts w:hint="eastAsia"/>
        </w:rPr>
        <w:t>水下压缩空气储能系统模型，系统的主要思路是利用海上风力发电机组进行发电，将海上风能转化为电能以驱动空气压缩机压缩空气，储存在海洋</w:t>
      </w:r>
      <w:r w:rsidR="00EB13BF" w:rsidRPr="003B535B">
        <w:rPr>
          <w:rFonts w:hint="eastAsia"/>
        </w:rPr>
        <w:t>下</w:t>
      </w:r>
      <w:r w:rsidRPr="003B535B">
        <w:rPr>
          <w:rFonts w:hint="eastAsia"/>
        </w:rPr>
        <w:t>的柔性储气包中，用电高峰期时将高压空气释放，推动发电机发电，输出稳定的电能，该系统实现了将随机性大，</w:t>
      </w:r>
      <w:r w:rsidR="005138C7" w:rsidRPr="003B535B">
        <w:rPr>
          <w:rFonts w:hint="eastAsia"/>
        </w:rPr>
        <w:t>波动性</w:t>
      </w:r>
      <w:r w:rsidRPr="003B535B">
        <w:rPr>
          <w:rFonts w:hint="eastAsia"/>
        </w:rPr>
        <w:t>强的海上</w:t>
      </w:r>
      <w:r w:rsidR="00CD4C57" w:rsidRPr="003B535B">
        <w:rPr>
          <w:rFonts w:hint="eastAsia"/>
        </w:rPr>
        <w:t>风能</w:t>
      </w:r>
      <w:r w:rsidRPr="003B535B">
        <w:rPr>
          <w:rFonts w:hint="eastAsia"/>
        </w:rPr>
        <w:t>转化为</w:t>
      </w:r>
      <w:r w:rsidR="005138C7" w:rsidRPr="003B535B">
        <w:rPr>
          <w:rFonts w:hint="eastAsia"/>
        </w:rPr>
        <w:t>可</w:t>
      </w:r>
      <w:r w:rsidRPr="003B535B">
        <w:rPr>
          <w:rFonts w:hint="eastAsia"/>
        </w:rPr>
        <w:t>稳定</w:t>
      </w:r>
      <w:r w:rsidR="005138C7" w:rsidRPr="003B535B">
        <w:rPr>
          <w:rFonts w:hint="eastAsia"/>
        </w:rPr>
        <w:t>输出</w:t>
      </w:r>
      <w:r w:rsidRPr="003B535B">
        <w:rPr>
          <w:rFonts w:hint="eastAsia"/>
        </w:rPr>
        <w:t>的电能，</w:t>
      </w:r>
      <w:r w:rsidR="00087ADF" w:rsidRPr="003B535B">
        <w:rPr>
          <w:rFonts w:hint="eastAsia"/>
        </w:rPr>
        <w:t>避免</w:t>
      </w:r>
      <w:r w:rsidR="005138C7" w:rsidRPr="003B535B">
        <w:rPr>
          <w:rFonts w:hint="eastAsia"/>
        </w:rPr>
        <w:t>了</w:t>
      </w:r>
      <w:r w:rsidRPr="003B535B">
        <w:rPr>
          <w:rFonts w:hint="eastAsia"/>
        </w:rPr>
        <w:t>风力发电</w:t>
      </w:r>
      <w:r w:rsidR="00040076" w:rsidRPr="003B535B">
        <w:rPr>
          <w:rFonts w:hint="eastAsia"/>
        </w:rPr>
        <w:t>系统</w:t>
      </w:r>
      <w:r w:rsidRPr="003B535B">
        <w:rPr>
          <w:rFonts w:hint="eastAsia"/>
        </w:rPr>
        <w:t>直接</w:t>
      </w:r>
      <w:r w:rsidR="00907338">
        <w:rPr>
          <w:rFonts w:hint="eastAsia"/>
        </w:rPr>
        <w:t>并入</w:t>
      </w:r>
      <w:r w:rsidRPr="003B535B">
        <w:rPr>
          <w:rFonts w:hint="eastAsia"/>
        </w:rPr>
        <w:t>电网</w:t>
      </w:r>
      <w:r w:rsidR="00B12CF3">
        <w:rPr>
          <w:rFonts w:hint="eastAsia"/>
        </w:rPr>
        <w:t>带来的</w:t>
      </w:r>
      <w:r w:rsidR="00521157" w:rsidRPr="003B535B">
        <w:rPr>
          <w:rFonts w:hint="eastAsia"/>
        </w:rPr>
        <w:t>危险</w:t>
      </w:r>
      <w:r w:rsidRPr="003B535B">
        <w:rPr>
          <w:rFonts w:hint="eastAsia"/>
        </w:rPr>
        <w:t>冲击</w:t>
      </w:r>
      <w:r w:rsidR="0039000B" w:rsidRPr="003B535B">
        <w:rPr>
          <w:rFonts w:hint="eastAsia"/>
        </w:rPr>
        <w:t>，保障了电网的</w:t>
      </w:r>
      <w:r w:rsidR="001E5B4B" w:rsidRPr="003B535B">
        <w:rPr>
          <w:rFonts w:hint="eastAsia"/>
        </w:rPr>
        <w:t>运行</w:t>
      </w:r>
      <w:r w:rsidR="0039000B" w:rsidRPr="003B535B">
        <w:rPr>
          <w:rFonts w:hint="eastAsia"/>
        </w:rPr>
        <w:t>安全</w:t>
      </w:r>
      <w:r w:rsidRPr="003B535B">
        <w:rPr>
          <w:rFonts w:hint="eastAsia"/>
        </w:rPr>
        <w:t>，</w:t>
      </w:r>
      <w:r w:rsidR="0039000B" w:rsidRPr="003B535B">
        <w:rPr>
          <w:rFonts w:hint="eastAsia"/>
        </w:rPr>
        <w:t>并且</w:t>
      </w:r>
      <w:r w:rsidRPr="003B535B">
        <w:rPr>
          <w:rFonts w:hint="eastAsia"/>
        </w:rPr>
        <w:t>在一定程度上</w:t>
      </w:r>
      <w:r w:rsidR="00CD4C57" w:rsidRPr="003B535B">
        <w:rPr>
          <w:rFonts w:hint="eastAsia"/>
        </w:rPr>
        <w:t>减少了弃风现象</w:t>
      </w:r>
      <w:r w:rsidR="001E5B4B" w:rsidRPr="003B535B">
        <w:rPr>
          <w:rFonts w:hint="eastAsia"/>
        </w:rPr>
        <w:t>。</w:t>
      </w:r>
    </w:p>
    <w:p w14:paraId="4C800861" w14:textId="2FA954BB" w:rsidR="00EC2E49" w:rsidRPr="003B535B" w:rsidRDefault="00EC2E49" w:rsidP="00D15AB5">
      <w:pPr>
        <w:pStyle w:val="11"/>
        <w:snapToGrid w:val="0"/>
        <w:ind w:firstLine="420"/>
      </w:pPr>
      <w:r w:rsidRPr="003B535B">
        <w:rPr>
          <w:rFonts w:hint="eastAsia"/>
        </w:rPr>
        <w:t>本文</w:t>
      </w:r>
      <w:r w:rsidR="0039000B" w:rsidRPr="003B535B">
        <w:rPr>
          <w:rFonts w:hint="eastAsia"/>
        </w:rPr>
        <w:t>内容安排如下：</w:t>
      </w:r>
      <w:r w:rsidRPr="003B535B">
        <w:rPr>
          <w:rFonts w:hint="eastAsia"/>
        </w:rPr>
        <w:t>第</w:t>
      </w:r>
      <w:r w:rsidRPr="003B535B">
        <w:rPr>
          <w:rFonts w:hint="eastAsia"/>
        </w:rPr>
        <w:t xml:space="preserve"> </w:t>
      </w:r>
      <w:r w:rsidR="006C5EFB" w:rsidRPr="003B535B">
        <w:t>1</w:t>
      </w:r>
      <w:r w:rsidRPr="003B535B">
        <w:rPr>
          <w:rFonts w:hint="eastAsia"/>
        </w:rPr>
        <w:t xml:space="preserve"> </w:t>
      </w:r>
      <w:r w:rsidRPr="003B535B">
        <w:rPr>
          <w:rFonts w:hint="eastAsia"/>
        </w:rPr>
        <w:t>节为海上风力发电</w:t>
      </w:r>
      <w:r w:rsidRPr="003B535B">
        <w:rPr>
          <w:rFonts w:hint="eastAsia"/>
        </w:rPr>
        <w:t>-</w:t>
      </w:r>
      <w:r w:rsidRPr="003B535B">
        <w:rPr>
          <w:rFonts w:hint="eastAsia"/>
        </w:rPr>
        <w:t>水下压缩空气储能系统</w:t>
      </w:r>
      <w:r w:rsidR="0039000B" w:rsidRPr="003B535B">
        <w:rPr>
          <w:rFonts w:hint="eastAsia"/>
        </w:rPr>
        <w:t>建模</w:t>
      </w:r>
      <w:r w:rsidRPr="003B535B">
        <w:rPr>
          <w:rFonts w:hint="eastAsia"/>
        </w:rPr>
        <w:t>；第</w:t>
      </w:r>
      <w:r w:rsidRPr="003B535B">
        <w:rPr>
          <w:rFonts w:hint="eastAsia"/>
        </w:rPr>
        <w:t xml:space="preserve"> </w:t>
      </w:r>
      <w:r w:rsidR="006C5EFB" w:rsidRPr="003B535B">
        <w:t>2</w:t>
      </w:r>
      <w:r w:rsidRPr="003B535B">
        <w:rPr>
          <w:rFonts w:hint="eastAsia"/>
        </w:rPr>
        <w:t xml:space="preserve"> </w:t>
      </w:r>
      <w:r w:rsidRPr="003B535B">
        <w:rPr>
          <w:rFonts w:hint="eastAsia"/>
        </w:rPr>
        <w:t>节阐述</w:t>
      </w:r>
      <w:r w:rsidR="00BE3F6A" w:rsidRPr="003B535B">
        <w:rPr>
          <w:rFonts w:hint="eastAsia"/>
        </w:rPr>
        <w:t>了</w:t>
      </w:r>
      <w:r w:rsidRPr="003B535B">
        <w:rPr>
          <w:rFonts w:hint="eastAsia"/>
        </w:rPr>
        <w:t>系统</w:t>
      </w:r>
      <w:r w:rsidR="0039000B" w:rsidRPr="003B535B">
        <w:rPr>
          <w:rFonts w:hint="eastAsia"/>
        </w:rPr>
        <w:t>的</w:t>
      </w:r>
      <w:r w:rsidRPr="003B535B">
        <w:rPr>
          <w:rFonts w:hint="eastAsia"/>
        </w:rPr>
        <w:t>热力学模型求解思路；第</w:t>
      </w:r>
      <w:r w:rsidRPr="003B535B">
        <w:rPr>
          <w:rFonts w:hint="eastAsia"/>
        </w:rPr>
        <w:t xml:space="preserve"> </w:t>
      </w:r>
      <w:r w:rsidR="00390C8E" w:rsidRPr="003B535B">
        <w:t>3</w:t>
      </w:r>
      <w:r w:rsidRPr="003B535B">
        <w:rPr>
          <w:rFonts w:hint="eastAsia"/>
        </w:rPr>
        <w:t xml:space="preserve"> </w:t>
      </w:r>
      <w:r w:rsidRPr="003B535B">
        <w:rPr>
          <w:rFonts w:hint="eastAsia"/>
        </w:rPr>
        <w:t>节为</w:t>
      </w:r>
      <w:r w:rsidR="00BE3F6A" w:rsidRPr="003B535B">
        <w:rPr>
          <w:rFonts w:hint="eastAsia"/>
        </w:rPr>
        <w:t>系统变工况特性分析</w:t>
      </w:r>
      <w:r w:rsidRPr="003B535B">
        <w:rPr>
          <w:rFonts w:hint="eastAsia"/>
        </w:rPr>
        <w:t>；第</w:t>
      </w:r>
      <w:r w:rsidRPr="003B535B">
        <w:rPr>
          <w:rFonts w:hint="eastAsia"/>
        </w:rPr>
        <w:t xml:space="preserve"> </w:t>
      </w:r>
      <w:r w:rsidR="000069D3" w:rsidRPr="003B535B">
        <w:t>4</w:t>
      </w:r>
      <w:r w:rsidRPr="003B535B">
        <w:rPr>
          <w:rFonts w:hint="eastAsia"/>
        </w:rPr>
        <w:t xml:space="preserve"> </w:t>
      </w:r>
      <w:r w:rsidRPr="003B535B">
        <w:rPr>
          <w:rFonts w:hint="eastAsia"/>
        </w:rPr>
        <w:t>节是对本文所设计的系统进行经济效益分析；</w:t>
      </w:r>
      <w:r w:rsidR="00B27669" w:rsidRPr="003B535B">
        <w:rPr>
          <w:rFonts w:hint="eastAsia"/>
        </w:rPr>
        <w:t>最后</w:t>
      </w:r>
      <w:r w:rsidRPr="003B535B">
        <w:rPr>
          <w:rFonts w:hint="eastAsia"/>
        </w:rPr>
        <w:t>为结论，对全文的研究结果进行总结。</w:t>
      </w:r>
    </w:p>
    <w:p w14:paraId="4D642EAE" w14:textId="54486B5A" w:rsidR="00EC2E49" w:rsidRPr="00E9019D" w:rsidRDefault="00EC2E49" w:rsidP="00D15AB5">
      <w:pPr>
        <w:pStyle w:val="1"/>
        <w:snapToGrid w:val="0"/>
        <w:spacing w:line="240" w:lineRule="auto"/>
        <w:rPr>
          <w:rFonts w:ascii="Times New Roman" w:eastAsia="宋体" w:hAnsi="Times New Roman"/>
          <w:b/>
          <w:bCs w:val="0"/>
        </w:rPr>
      </w:pPr>
      <w:r w:rsidRPr="00E9019D">
        <w:rPr>
          <w:rFonts w:ascii="Times New Roman" w:eastAsia="宋体" w:hAnsi="Times New Roman"/>
          <w:b/>
          <w:bCs w:val="0"/>
        </w:rPr>
        <w:t>海上风力发电</w:t>
      </w:r>
      <w:r w:rsidRPr="00E9019D">
        <w:rPr>
          <w:rFonts w:ascii="Times New Roman" w:eastAsia="宋体" w:hAnsi="Times New Roman"/>
          <w:b/>
          <w:bCs w:val="0"/>
        </w:rPr>
        <w:t>-</w:t>
      </w:r>
      <w:r w:rsidRPr="00E9019D">
        <w:rPr>
          <w:rFonts w:ascii="Times New Roman" w:eastAsia="宋体" w:hAnsi="Times New Roman"/>
          <w:b/>
          <w:bCs w:val="0"/>
        </w:rPr>
        <w:t>水下压缩空气储能系统数学建模</w:t>
      </w:r>
    </w:p>
    <w:p w14:paraId="08640FA7" w14:textId="79127611" w:rsidR="00EC2E49" w:rsidRPr="00E9019D" w:rsidRDefault="00EC2E49" w:rsidP="00D15AB5">
      <w:pPr>
        <w:pStyle w:val="2"/>
        <w:numPr>
          <w:ilvl w:val="1"/>
          <w:numId w:val="26"/>
        </w:numPr>
        <w:spacing w:before="156" w:after="156" w:line="240" w:lineRule="auto"/>
        <w:rPr>
          <w:rFonts w:ascii="Times New Roman" w:eastAsia="宋体" w:hAnsi="Times New Roman"/>
          <w:b/>
          <w:bCs w:val="0"/>
        </w:rPr>
      </w:pPr>
      <w:r w:rsidRPr="00E9019D">
        <w:rPr>
          <w:rFonts w:ascii="Times New Roman" w:eastAsia="宋体" w:hAnsi="Times New Roman" w:hint="eastAsia"/>
          <w:b/>
          <w:bCs w:val="0"/>
        </w:rPr>
        <w:t>海上风力发电</w:t>
      </w:r>
      <w:r w:rsidRPr="00E9019D">
        <w:rPr>
          <w:rFonts w:ascii="Times New Roman" w:eastAsia="宋体" w:hAnsi="Times New Roman"/>
          <w:b/>
          <w:bCs w:val="0"/>
        </w:rPr>
        <w:t>-</w:t>
      </w:r>
      <w:r w:rsidRPr="00E9019D">
        <w:rPr>
          <w:rFonts w:ascii="Times New Roman" w:eastAsia="宋体" w:hAnsi="Times New Roman" w:hint="eastAsia"/>
          <w:b/>
          <w:bCs w:val="0"/>
        </w:rPr>
        <w:t>水下压缩空气储能系统结构与原理</w:t>
      </w:r>
    </w:p>
    <w:p w14:paraId="3B300834" w14:textId="36E48F56" w:rsidR="00EC2E49" w:rsidRPr="003B535B" w:rsidRDefault="00EC2E49" w:rsidP="00D15AB5">
      <w:pPr>
        <w:pStyle w:val="afd"/>
        <w:snapToGrid w:val="0"/>
        <w:spacing w:after="156"/>
        <w:ind w:firstLine="420"/>
      </w:pPr>
      <w:r w:rsidRPr="003B535B">
        <w:t>海上风力发电</w:t>
      </w:r>
      <w:r w:rsidRPr="003B535B">
        <w:t>-</w:t>
      </w:r>
      <w:r w:rsidRPr="003B535B">
        <w:t>水下压缩空气</w:t>
      </w:r>
      <w:r w:rsidR="00F30B8A" w:rsidRPr="003B535B">
        <w:rPr>
          <w:rFonts w:hint="eastAsia"/>
        </w:rPr>
        <w:t>储能</w:t>
      </w:r>
      <w:r w:rsidR="002057BF" w:rsidRPr="003B535B">
        <w:rPr>
          <w:rFonts w:hint="eastAsia"/>
        </w:rPr>
        <w:t>系统</w:t>
      </w:r>
      <w:r w:rsidR="008E5521" w:rsidRPr="003B535B">
        <w:rPr>
          <w:rFonts w:hint="eastAsia"/>
        </w:rPr>
        <w:t>，</w:t>
      </w:r>
      <w:r w:rsidR="00B32718" w:rsidRPr="003B535B">
        <w:rPr>
          <w:iCs/>
        </w:rPr>
        <w:t>OWPG</w:t>
      </w:r>
      <w:r w:rsidR="00B32718" w:rsidRPr="003B535B">
        <w:t>−</w:t>
      </w:r>
      <w:r w:rsidR="00B32718" w:rsidRPr="003B535B">
        <w:rPr>
          <w:iCs/>
        </w:rPr>
        <w:t>UWCAES</w:t>
      </w:r>
      <w:r w:rsidR="00B32718" w:rsidRPr="003B535B">
        <w:t xml:space="preserve"> </w:t>
      </w:r>
      <w:r w:rsidR="008E5521" w:rsidRPr="003B535B">
        <w:rPr>
          <w:rFonts w:hint="eastAsia"/>
        </w:rPr>
        <w:t>（</w:t>
      </w:r>
      <w:r w:rsidR="00B32718" w:rsidRPr="003B535B">
        <w:t>Offshore Wind Power Generation-Underwater Compressed Air Energy Storage</w:t>
      </w:r>
      <w:r w:rsidR="008E5521" w:rsidRPr="003B535B">
        <w:rPr>
          <w:rFonts w:cs="宋体" w:hint="eastAsia"/>
        </w:rPr>
        <w:t>），</w:t>
      </w:r>
      <w:r w:rsidRPr="003B535B">
        <w:rPr>
          <w:i/>
        </w:rPr>
        <w:t xml:space="preserve"> </w:t>
      </w:r>
      <w:r w:rsidRPr="003B535B">
        <w:t>主要由风力发电机组、空气压缩系统、空气存储装置、空气膨胀系统、换热系统以及发电机组</w:t>
      </w:r>
      <w:r w:rsidRPr="003B535B">
        <w:t>6</w:t>
      </w:r>
      <w:r w:rsidRPr="003B535B">
        <w:t>个子系统构成。</w:t>
      </w:r>
      <w:r w:rsidRPr="003B535B">
        <w:rPr>
          <w:rFonts w:hint="eastAsia"/>
        </w:rPr>
        <w:t>如</w:t>
      </w:r>
      <w:r w:rsidR="00C71487" w:rsidRPr="003B535B">
        <w:fldChar w:fldCharType="begin"/>
      </w:r>
      <w:r w:rsidR="00C71487" w:rsidRPr="003B535B">
        <w:instrText xml:space="preserve"> </w:instrText>
      </w:r>
      <w:r w:rsidR="00C71487" w:rsidRPr="003B535B">
        <w:rPr>
          <w:rFonts w:hint="eastAsia"/>
        </w:rPr>
        <w:instrText>REF _Ref74415271 \h</w:instrText>
      </w:r>
      <w:r w:rsidR="00C71487" w:rsidRPr="003B535B">
        <w:instrText xml:space="preserve"> </w:instrText>
      </w:r>
      <w:r w:rsidR="00C60762" w:rsidRPr="003B535B">
        <w:instrText xml:space="preserve"> \* MERGEFORMAT </w:instrText>
      </w:r>
      <w:r w:rsidR="00C71487" w:rsidRPr="003B535B">
        <w:fldChar w:fldCharType="separate"/>
      </w:r>
      <w:r w:rsidR="002E18B8" w:rsidRPr="003B535B">
        <w:rPr>
          <w:rFonts w:hint="eastAsia"/>
        </w:rPr>
        <w:t>图</w:t>
      </w:r>
      <w:r w:rsidR="002E18B8" w:rsidRPr="003B535B">
        <w:rPr>
          <w:rFonts w:hint="eastAsia"/>
        </w:rPr>
        <w:t xml:space="preserve"> </w:t>
      </w:r>
      <w:r w:rsidR="002E18B8" w:rsidRPr="003B535B">
        <w:t>2</w:t>
      </w:r>
      <w:r w:rsidR="00C71487" w:rsidRPr="003B535B">
        <w:fldChar w:fldCharType="end"/>
      </w:r>
      <w:r w:rsidRPr="003B535B">
        <w:t>所示为本系统</w:t>
      </w:r>
      <w:r w:rsidR="00574BF7">
        <w:rPr>
          <w:rFonts w:hint="eastAsia"/>
        </w:rPr>
        <w:t>的</w:t>
      </w:r>
      <w:r w:rsidRPr="003B535B">
        <w:t>结构原理图。</w:t>
      </w:r>
    </w:p>
    <w:p w14:paraId="1619BC70" w14:textId="77777777" w:rsidR="00EC2E49" w:rsidRPr="003B535B" w:rsidRDefault="00EC2E49" w:rsidP="00D15AB5">
      <w:pPr>
        <w:pStyle w:val="11"/>
        <w:keepNext/>
        <w:snapToGrid w:val="0"/>
        <w:ind w:firstLine="400"/>
        <w:jc w:val="center"/>
      </w:pPr>
      <w:r w:rsidRPr="003B535B">
        <w:rPr>
          <w:sz w:val="20"/>
        </w:rPr>
        <w:drawing>
          <wp:inline distT="0" distB="0" distL="0" distR="0" wp14:anchorId="056C648A" wp14:editId="17C4CABB">
            <wp:extent cx="4293026" cy="2245489"/>
            <wp:effectExtent l="0" t="0" r="0" b="254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329691" cy="2264667"/>
                    </a:xfrm>
                    <a:prstGeom prst="rect">
                      <a:avLst/>
                    </a:prstGeom>
                  </pic:spPr>
                </pic:pic>
              </a:graphicData>
            </a:graphic>
          </wp:inline>
        </w:drawing>
      </w:r>
    </w:p>
    <w:p w14:paraId="79082CDF" w14:textId="716C4C00" w:rsidR="00EC2E49" w:rsidRPr="003B535B" w:rsidRDefault="00C71487" w:rsidP="00D15AB5">
      <w:pPr>
        <w:pStyle w:val="a6"/>
        <w:snapToGrid w:val="0"/>
        <w:rPr>
          <w:rFonts w:ascii="Times New Roman" w:hAnsi="Times New Roman"/>
        </w:rPr>
      </w:pPr>
      <w:bookmarkStart w:id="1" w:name="_Ref74415271"/>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2</w:t>
      </w:r>
      <w:r w:rsidRPr="003B535B">
        <w:rPr>
          <w:rFonts w:ascii="Times New Roman" w:hAnsi="Times New Roman"/>
        </w:rPr>
        <w:fldChar w:fldCharType="end"/>
      </w:r>
      <w:bookmarkEnd w:id="1"/>
      <w:r w:rsidRPr="003B535B">
        <w:rPr>
          <w:rFonts w:ascii="Times New Roman" w:hAnsi="Times New Roman" w:hint="eastAsia"/>
        </w:rPr>
        <w:t>海上风力发电</w:t>
      </w:r>
      <w:r w:rsidRPr="003B535B">
        <w:rPr>
          <w:rFonts w:ascii="Times New Roman" w:hAnsi="Times New Roman"/>
        </w:rPr>
        <w:t>-</w:t>
      </w:r>
      <w:r w:rsidRPr="003B535B">
        <w:rPr>
          <w:rFonts w:ascii="Times New Roman" w:hAnsi="Times New Roman"/>
        </w:rPr>
        <w:t>水下压缩空气储能系统结构图</w:t>
      </w:r>
    </w:p>
    <w:p w14:paraId="387F5F0D" w14:textId="3F286AF6" w:rsidR="00EC2E49" w:rsidRPr="003B535B" w:rsidRDefault="00EC2E49" w:rsidP="00D15AB5">
      <w:pPr>
        <w:pStyle w:val="aff"/>
        <w:snapToGrid w:val="0"/>
        <w:spacing w:before="156"/>
        <w:ind w:firstLine="420"/>
      </w:pPr>
      <w:r w:rsidRPr="003B535B">
        <w:rPr>
          <w:rFonts w:hint="eastAsia"/>
        </w:rPr>
        <w:t>该系统的具体工作过程如下。在储能时，风力发电机输出电能驱动电动</w:t>
      </w:r>
      <w:r w:rsidRPr="003B535B">
        <w:rPr>
          <w:rFonts w:hint="eastAsia"/>
        </w:rPr>
        <w:t>M1,M2</w:t>
      </w:r>
      <w:r w:rsidRPr="003B535B">
        <w:rPr>
          <w:rFonts w:hint="eastAsia"/>
        </w:rPr>
        <w:t>和</w:t>
      </w:r>
      <w:r w:rsidRPr="003B535B">
        <w:rPr>
          <w:rFonts w:hint="eastAsia"/>
        </w:rPr>
        <w:t xml:space="preserve">M3  </w:t>
      </w:r>
      <w:r w:rsidR="00872BB2" w:rsidRPr="003B535B">
        <w:rPr>
          <w:rFonts w:hint="eastAsia"/>
        </w:rPr>
        <w:t>以及</w:t>
      </w:r>
      <w:r w:rsidRPr="003B535B">
        <w:rPr>
          <w:rFonts w:hint="eastAsia"/>
        </w:rPr>
        <w:t>空气压缩机</w:t>
      </w:r>
      <w:r w:rsidRPr="003B535B">
        <w:rPr>
          <w:rFonts w:hint="eastAsia"/>
        </w:rPr>
        <w:t>C1</w:t>
      </w:r>
      <w:r w:rsidR="00141758" w:rsidRPr="003B535B">
        <w:rPr>
          <w:rFonts w:hint="eastAsia"/>
        </w:rPr>
        <w:t>，</w:t>
      </w:r>
      <w:r w:rsidRPr="003B535B">
        <w:rPr>
          <w:rFonts w:hint="eastAsia"/>
        </w:rPr>
        <w:t>C2</w:t>
      </w:r>
      <w:r w:rsidRPr="003B535B">
        <w:rPr>
          <w:rFonts w:hint="eastAsia"/>
        </w:rPr>
        <w:t>和</w:t>
      </w:r>
      <w:r w:rsidRPr="003B535B">
        <w:rPr>
          <w:rFonts w:hint="eastAsia"/>
        </w:rPr>
        <w:t>C3</w:t>
      </w:r>
      <w:r w:rsidR="00872BB2" w:rsidRPr="003B535B">
        <w:rPr>
          <w:rFonts w:hint="eastAsia"/>
        </w:rPr>
        <w:t>，</w:t>
      </w:r>
      <w:r w:rsidRPr="003B535B">
        <w:rPr>
          <w:rFonts w:hint="eastAsia"/>
        </w:rPr>
        <w:t>压缩空气至较高压力状态，压缩过程中会产生大量热量，为了提高压缩机效率，</w:t>
      </w:r>
      <w:r w:rsidR="0023355A">
        <w:rPr>
          <w:rFonts w:hint="eastAsia"/>
        </w:rPr>
        <w:t>系统采</w:t>
      </w:r>
      <w:r w:rsidRPr="003B535B">
        <w:rPr>
          <w:rFonts w:hint="eastAsia"/>
        </w:rPr>
        <w:t>用三级压缩和中间冷却</w:t>
      </w:r>
      <w:r w:rsidR="0023355A">
        <w:rPr>
          <w:rFonts w:hint="eastAsia"/>
        </w:rPr>
        <w:t>的</w:t>
      </w:r>
      <w:r w:rsidRPr="003B535B">
        <w:rPr>
          <w:rFonts w:hint="eastAsia"/>
        </w:rPr>
        <w:t>方法。</w:t>
      </w:r>
    </w:p>
    <w:p w14:paraId="09AA8593" w14:textId="12F9327F" w:rsidR="00436822" w:rsidRPr="003B535B" w:rsidRDefault="00EC2E49" w:rsidP="00D15AB5">
      <w:pPr>
        <w:pStyle w:val="11"/>
        <w:snapToGrid w:val="0"/>
        <w:ind w:firstLine="420"/>
      </w:pPr>
      <w:r w:rsidRPr="003B535B">
        <w:rPr>
          <w:rFonts w:hint="eastAsia"/>
        </w:rPr>
        <w:t>导热油来自冷液</w:t>
      </w:r>
      <w:r w:rsidR="00252E86" w:rsidRPr="003B535B">
        <w:rPr>
          <w:rFonts w:hint="eastAsia"/>
        </w:rPr>
        <w:t>罐</w:t>
      </w:r>
      <w:r w:rsidRPr="003B535B">
        <w:rPr>
          <w:rFonts w:hint="eastAsia"/>
        </w:rPr>
        <w:t>，冷的</w:t>
      </w:r>
      <w:r w:rsidR="00C20952" w:rsidRPr="003B535B">
        <w:rPr>
          <w:rFonts w:hint="eastAsia"/>
        </w:rPr>
        <w:t>导热油</w:t>
      </w:r>
      <w:r w:rsidRPr="003B535B">
        <w:rPr>
          <w:rFonts w:hint="eastAsia"/>
        </w:rPr>
        <w:t>在换热器</w:t>
      </w:r>
      <w:r w:rsidRPr="003B535B">
        <w:rPr>
          <w:rFonts w:hint="eastAsia"/>
        </w:rPr>
        <w:t>H1</w:t>
      </w:r>
      <w:r w:rsidR="00141758" w:rsidRPr="003B535B">
        <w:rPr>
          <w:rFonts w:hint="eastAsia"/>
        </w:rPr>
        <w:t>，</w:t>
      </w:r>
      <w:r w:rsidRPr="003B535B">
        <w:rPr>
          <w:rFonts w:hint="eastAsia"/>
        </w:rPr>
        <w:t>H2</w:t>
      </w:r>
      <w:r w:rsidR="00141758" w:rsidRPr="003B535B">
        <w:rPr>
          <w:rFonts w:hint="eastAsia"/>
        </w:rPr>
        <w:t>和</w:t>
      </w:r>
      <w:r w:rsidRPr="003B535B">
        <w:rPr>
          <w:rFonts w:hint="eastAsia"/>
        </w:rPr>
        <w:t>H3</w:t>
      </w:r>
      <w:r w:rsidRPr="003B535B">
        <w:rPr>
          <w:rFonts w:hint="eastAsia"/>
        </w:rPr>
        <w:t>中冷却高温的压缩空气，</w:t>
      </w:r>
      <w:r w:rsidR="00F12DD2" w:rsidRPr="003B535B">
        <w:rPr>
          <w:rFonts w:hint="eastAsia"/>
        </w:rPr>
        <w:t>换热后</w:t>
      </w:r>
      <w:r w:rsidR="00C20952" w:rsidRPr="003B535B">
        <w:rPr>
          <w:rFonts w:hint="eastAsia"/>
        </w:rPr>
        <w:t>导热油</w:t>
      </w:r>
      <w:r w:rsidRPr="003B535B">
        <w:rPr>
          <w:rFonts w:hint="eastAsia"/>
        </w:rPr>
        <w:t>汇集到热液</w:t>
      </w:r>
      <w:r w:rsidR="00252E86" w:rsidRPr="003B535B">
        <w:rPr>
          <w:rFonts w:hint="eastAsia"/>
        </w:rPr>
        <w:t>罐</w:t>
      </w:r>
      <w:r w:rsidRPr="003B535B">
        <w:rPr>
          <w:rFonts w:hint="eastAsia"/>
        </w:rPr>
        <w:t>中储存起来</w:t>
      </w:r>
      <w:r w:rsidR="005F3EE2" w:rsidRPr="003B535B">
        <w:rPr>
          <w:rFonts w:hint="eastAsia"/>
        </w:rPr>
        <w:t>，</w:t>
      </w:r>
      <w:r w:rsidR="00710A3E" w:rsidRPr="003B535B">
        <w:rPr>
          <w:rFonts w:hint="eastAsia"/>
        </w:rPr>
        <w:t>高压</w:t>
      </w:r>
      <w:r w:rsidRPr="003B535B">
        <w:rPr>
          <w:rFonts w:hint="eastAsia"/>
        </w:rPr>
        <w:t>空气</w:t>
      </w:r>
      <w:r w:rsidR="005F3EE2" w:rsidRPr="003B535B">
        <w:rPr>
          <w:rFonts w:hint="eastAsia"/>
        </w:rPr>
        <w:t>则</w:t>
      </w:r>
      <w:r w:rsidRPr="003B535B">
        <w:rPr>
          <w:rFonts w:hint="eastAsia"/>
        </w:rPr>
        <w:t>储存到储气</w:t>
      </w:r>
      <w:r w:rsidR="00252E86" w:rsidRPr="003B535B">
        <w:rPr>
          <w:rFonts w:hint="eastAsia"/>
        </w:rPr>
        <w:t>包</w:t>
      </w:r>
      <w:r w:rsidRPr="003B535B">
        <w:rPr>
          <w:rFonts w:hint="eastAsia"/>
        </w:rPr>
        <w:t>中</w:t>
      </w:r>
      <w:r w:rsidR="00436822" w:rsidRPr="003B535B">
        <w:rPr>
          <w:rFonts w:hint="eastAsia"/>
        </w:rPr>
        <w:t>。</w:t>
      </w:r>
    </w:p>
    <w:p w14:paraId="3A50EB6B" w14:textId="51AA5271" w:rsidR="00EC2E49" w:rsidRPr="003B535B" w:rsidRDefault="003207E0" w:rsidP="00D15AB5">
      <w:pPr>
        <w:pStyle w:val="11"/>
        <w:snapToGrid w:val="0"/>
        <w:ind w:firstLine="420"/>
      </w:pPr>
      <w:r w:rsidRPr="003B535B">
        <w:rPr>
          <w:rFonts w:hint="eastAsia"/>
        </w:rPr>
        <w:t>前人研究的</w:t>
      </w:r>
      <w:r w:rsidR="00EC2E49" w:rsidRPr="003B535B">
        <w:rPr>
          <w:rFonts w:hint="eastAsia"/>
        </w:rPr>
        <w:t>定容压缩空气储能</w:t>
      </w:r>
      <w:r w:rsidR="00DA52CA" w:rsidRPr="003B535B">
        <w:rPr>
          <w:rFonts w:hint="eastAsia"/>
        </w:rPr>
        <w:t>，</w:t>
      </w:r>
      <w:r w:rsidR="00EC2E49" w:rsidRPr="003B535B">
        <w:rPr>
          <w:rFonts w:hint="eastAsia"/>
        </w:rPr>
        <w:t>压缩空气储存在固定容积的储气装置中，容器内气体压力随着充放气过程变化</w:t>
      </w:r>
      <w:r w:rsidR="004902C1" w:rsidRPr="003B535B">
        <w:rPr>
          <w:rFonts w:hint="eastAsia"/>
        </w:rPr>
        <w:t>，</w:t>
      </w:r>
      <w:r w:rsidRPr="003B535B">
        <w:rPr>
          <w:rFonts w:hint="eastAsia"/>
        </w:rPr>
        <w:t>但对于</w:t>
      </w:r>
      <w:r w:rsidR="00EC2E49" w:rsidRPr="003B535B">
        <w:rPr>
          <w:rFonts w:hint="eastAsia"/>
        </w:rPr>
        <w:t>海上风力发电</w:t>
      </w:r>
      <w:r w:rsidR="00EC2E49" w:rsidRPr="003B535B">
        <w:rPr>
          <w:rFonts w:hint="eastAsia"/>
        </w:rPr>
        <w:t>-</w:t>
      </w:r>
      <w:r w:rsidR="00EC2E49" w:rsidRPr="003B535B">
        <w:rPr>
          <w:rFonts w:hint="eastAsia"/>
        </w:rPr>
        <w:t>水下压缩空气储能系统，压缩空气的压力保持不变，</w:t>
      </w:r>
      <w:r w:rsidR="00B91969" w:rsidRPr="003B535B">
        <w:rPr>
          <w:rFonts w:hint="eastAsia"/>
        </w:rPr>
        <w:t>储气包</w:t>
      </w:r>
      <w:r w:rsidR="00EC2E49" w:rsidRPr="003B535B">
        <w:rPr>
          <w:rFonts w:hint="eastAsia"/>
        </w:rPr>
        <w:t>内储气容积变化。在需要释能发电时，</w:t>
      </w:r>
      <w:r w:rsidR="00B91969" w:rsidRPr="003B535B">
        <w:rPr>
          <w:rFonts w:hint="eastAsia"/>
        </w:rPr>
        <w:t>储气包</w:t>
      </w:r>
      <w:r w:rsidR="00EC2E49" w:rsidRPr="003B535B">
        <w:rPr>
          <w:rFonts w:hint="eastAsia"/>
        </w:rPr>
        <w:t>内的压缩空气释放出来，</w:t>
      </w:r>
      <w:r w:rsidR="00013AAA">
        <w:rPr>
          <w:rFonts w:hint="eastAsia"/>
        </w:rPr>
        <w:t>热液罐</w:t>
      </w:r>
      <w:r w:rsidR="00EC2E49" w:rsidRPr="003B535B">
        <w:rPr>
          <w:rFonts w:hint="eastAsia"/>
        </w:rPr>
        <w:t>中储存的</w:t>
      </w:r>
      <w:r w:rsidR="00016F0E" w:rsidRPr="003B535B">
        <w:rPr>
          <w:rFonts w:hint="eastAsia"/>
        </w:rPr>
        <w:t>导热油</w:t>
      </w:r>
      <w:r w:rsidR="00EC2E49" w:rsidRPr="003B535B">
        <w:rPr>
          <w:rFonts w:hint="eastAsia"/>
        </w:rPr>
        <w:t>进入到换热器</w:t>
      </w:r>
      <w:r w:rsidR="00EC2E49" w:rsidRPr="003B535B">
        <w:rPr>
          <w:rFonts w:hint="eastAsia"/>
        </w:rPr>
        <w:t>H4</w:t>
      </w:r>
      <w:r w:rsidR="00141758" w:rsidRPr="003B535B">
        <w:rPr>
          <w:rFonts w:hint="eastAsia"/>
        </w:rPr>
        <w:t>，</w:t>
      </w:r>
      <w:r w:rsidR="00EC2E49" w:rsidRPr="003B535B">
        <w:rPr>
          <w:rFonts w:hint="eastAsia"/>
        </w:rPr>
        <w:t>H5</w:t>
      </w:r>
      <w:r w:rsidR="00141758" w:rsidRPr="003B535B">
        <w:rPr>
          <w:rFonts w:hint="eastAsia"/>
        </w:rPr>
        <w:t>和</w:t>
      </w:r>
      <w:r w:rsidR="00EC2E49" w:rsidRPr="003B535B">
        <w:rPr>
          <w:rFonts w:hint="eastAsia"/>
        </w:rPr>
        <w:t>H6</w:t>
      </w:r>
      <w:r w:rsidR="00EC2E49" w:rsidRPr="003B535B">
        <w:rPr>
          <w:rFonts w:hint="eastAsia"/>
        </w:rPr>
        <w:t>内与压缩空气进行热交换，高温高压空气驱动空气膨胀机</w:t>
      </w:r>
      <w:r w:rsidR="00EC2E49" w:rsidRPr="003B535B">
        <w:rPr>
          <w:rFonts w:hint="eastAsia"/>
        </w:rPr>
        <w:t>E1</w:t>
      </w:r>
      <w:r w:rsidR="00141758" w:rsidRPr="003B535B">
        <w:rPr>
          <w:rFonts w:hint="eastAsia"/>
        </w:rPr>
        <w:t>，</w:t>
      </w:r>
      <w:r w:rsidR="00EC2E49" w:rsidRPr="003B535B">
        <w:rPr>
          <w:rFonts w:hint="eastAsia"/>
        </w:rPr>
        <w:t>E2</w:t>
      </w:r>
      <w:r w:rsidR="00141758" w:rsidRPr="003B535B">
        <w:rPr>
          <w:rFonts w:hint="eastAsia"/>
        </w:rPr>
        <w:t>和</w:t>
      </w:r>
      <w:r w:rsidR="00EC2E49" w:rsidRPr="003B535B">
        <w:rPr>
          <w:rFonts w:hint="eastAsia"/>
        </w:rPr>
        <w:t>E3</w:t>
      </w:r>
      <w:r w:rsidR="00EC2E49" w:rsidRPr="003B535B">
        <w:rPr>
          <w:rFonts w:hint="eastAsia"/>
        </w:rPr>
        <w:t>和发电机</w:t>
      </w:r>
      <w:r w:rsidR="00851303" w:rsidRPr="003B535B">
        <w:rPr>
          <w:rFonts w:hint="eastAsia"/>
        </w:rPr>
        <w:t>G</w:t>
      </w:r>
      <w:r w:rsidR="00EC2E49" w:rsidRPr="003B535B">
        <w:rPr>
          <w:rFonts w:hint="eastAsia"/>
        </w:rPr>
        <w:t>1</w:t>
      </w:r>
      <w:r w:rsidR="00141758" w:rsidRPr="003B535B">
        <w:rPr>
          <w:rFonts w:hint="eastAsia"/>
        </w:rPr>
        <w:t>，</w:t>
      </w:r>
      <w:r w:rsidR="00851303" w:rsidRPr="003B535B">
        <w:t>G</w:t>
      </w:r>
      <w:r w:rsidR="00EC2E49" w:rsidRPr="003B535B">
        <w:rPr>
          <w:rFonts w:hint="eastAsia"/>
        </w:rPr>
        <w:t>2</w:t>
      </w:r>
      <w:r w:rsidR="00EC2E49" w:rsidRPr="003B535B">
        <w:rPr>
          <w:rFonts w:hint="eastAsia"/>
        </w:rPr>
        <w:t>和</w:t>
      </w:r>
      <w:r w:rsidR="00851303" w:rsidRPr="003B535B">
        <w:t>G</w:t>
      </w:r>
      <w:r w:rsidR="00EC2E49" w:rsidRPr="003B535B">
        <w:rPr>
          <w:rFonts w:hint="eastAsia"/>
        </w:rPr>
        <w:t>3</w:t>
      </w:r>
      <w:r w:rsidR="00EC2E49" w:rsidRPr="003B535B">
        <w:rPr>
          <w:rFonts w:hint="eastAsia"/>
        </w:rPr>
        <w:t>发电。空气膨胀装置采用三级膨胀和中间加热方式提高发电效率。</w:t>
      </w:r>
    </w:p>
    <w:p w14:paraId="7833E000" w14:textId="741D0E8D" w:rsidR="00DD371E" w:rsidRPr="00E9019D" w:rsidRDefault="00DD371E" w:rsidP="00D15AB5">
      <w:pPr>
        <w:pStyle w:val="2"/>
        <w:numPr>
          <w:ilvl w:val="1"/>
          <w:numId w:val="26"/>
        </w:numPr>
        <w:spacing w:before="156" w:after="156" w:line="240" w:lineRule="auto"/>
        <w:rPr>
          <w:rFonts w:ascii="Times New Roman" w:eastAsia="宋体" w:hAnsi="Times New Roman"/>
          <w:b/>
          <w:bCs w:val="0"/>
        </w:rPr>
      </w:pPr>
      <w:r w:rsidRPr="00E9019D">
        <w:rPr>
          <w:rFonts w:ascii="Times New Roman" w:eastAsia="宋体" w:hAnsi="Times New Roman" w:hint="eastAsia"/>
          <w:b/>
          <w:bCs w:val="0"/>
        </w:rPr>
        <w:lastRenderedPageBreak/>
        <w:t>海上风力发电</w:t>
      </w:r>
      <w:r w:rsidRPr="00E9019D">
        <w:rPr>
          <w:rFonts w:ascii="Times New Roman" w:eastAsia="宋体" w:hAnsi="Times New Roman"/>
          <w:b/>
          <w:bCs w:val="0"/>
        </w:rPr>
        <w:t>-</w:t>
      </w:r>
      <w:r w:rsidRPr="00E9019D">
        <w:rPr>
          <w:rFonts w:ascii="Times New Roman" w:eastAsia="宋体" w:hAnsi="Times New Roman" w:hint="eastAsia"/>
          <w:b/>
          <w:bCs w:val="0"/>
        </w:rPr>
        <w:t>水下压缩空气储能系统的热力学模型</w:t>
      </w:r>
    </w:p>
    <w:p w14:paraId="123B2BC8" w14:textId="77777777" w:rsidR="00A203EC" w:rsidRPr="003B535B" w:rsidRDefault="00A203EC" w:rsidP="00D15AB5">
      <w:pPr>
        <w:pStyle w:val="a3"/>
        <w:keepNext/>
        <w:keepLines/>
        <w:numPr>
          <w:ilvl w:val="0"/>
          <w:numId w:val="24"/>
        </w:numPr>
        <w:snapToGrid w:val="0"/>
        <w:spacing w:before="260" w:after="260"/>
        <w:ind w:firstLineChars="0"/>
        <w:outlineLvl w:val="2"/>
        <w:rPr>
          <w:bCs/>
          <w:vanish/>
          <w:szCs w:val="32"/>
        </w:rPr>
      </w:pPr>
    </w:p>
    <w:p w14:paraId="63AA24E2" w14:textId="77777777" w:rsidR="00A203EC" w:rsidRPr="003B535B" w:rsidRDefault="00A203EC" w:rsidP="00D15AB5">
      <w:pPr>
        <w:pStyle w:val="a3"/>
        <w:keepNext/>
        <w:keepLines/>
        <w:numPr>
          <w:ilvl w:val="1"/>
          <w:numId w:val="24"/>
        </w:numPr>
        <w:snapToGrid w:val="0"/>
        <w:spacing w:before="260" w:after="260"/>
        <w:ind w:firstLineChars="0"/>
        <w:outlineLvl w:val="2"/>
        <w:rPr>
          <w:bCs/>
          <w:vanish/>
          <w:szCs w:val="32"/>
        </w:rPr>
      </w:pPr>
    </w:p>
    <w:p w14:paraId="24C60A67" w14:textId="77777777" w:rsidR="00E9019D" w:rsidRPr="00E9019D" w:rsidRDefault="00E9019D" w:rsidP="00E9019D">
      <w:pPr>
        <w:pStyle w:val="a3"/>
        <w:keepNext/>
        <w:keepLines/>
        <w:numPr>
          <w:ilvl w:val="0"/>
          <w:numId w:val="23"/>
        </w:numPr>
        <w:snapToGrid w:val="0"/>
        <w:spacing w:before="105" w:after="105" w:line="415" w:lineRule="auto"/>
        <w:ind w:firstLineChars="0"/>
        <w:outlineLvl w:val="1"/>
        <w:rPr>
          <w:rFonts w:asciiTheme="majorHAnsi" w:eastAsia="黑体" w:hAnsiTheme="majorHAnsi" w:cstheme="majorBidi"/>
          <w:bCs/>
          <w:vanish/>
          <w:szCs w:val="32"/>
        </w:rPr>
      </w:pPr>
    </w:p>
    <w:p w14:paraId="4EEDDB91" w14:textId="77777777" w:rsidR="00E9019D" w:rsidRPr="00E9019D" w:rsidRDefault="00E9019D" w:rsidP="00E9019D">
      <w:pPr>
        <w:pStyle w:val="a3"/>
        <w:keepNext/>
        <w:keepLines/>
        <w:numPr>
          <w:ilvl w:val="1"/>
          <w:numId w:val="23"/>
        </w:numPr>
        <w:snapToGrid w:val="0"/>
        <w:spacing w:before="105" w:after="105" w:line="415" w:lineRule="auto"/>
        <w:ind w:firstLineChars="0"/>
        <w:outlineLvl w:val="1"/>
        <w:rPr>
          <w:rFonts w:asciiTheme="majorHAnsi" w:eastAsia="黑体" w:hAnsiTheme="majorHAnsi" w:cstheme="majorBidi"/>
          <w:bCs/>
          <w:vanish/>
          <w:szCs w:val="32"/>
        </w:rPr>
      </w:pPr>
    </w:p>
    <w:p w14:paraId="64996437" w14:textId="77777777" w:rsidR="00E9019D" w:rsidRPr="00E9019D" w:rsidRDefault="00E9019D" w:rsidP="00E9019D">
      <w:pPr>
        <w:pStyle w:val="a3"/>
        <w:keepNext/>
        <w:keepLines/>
        <w:numPr>
          <w:ilvl w:val="1"/>
          <w:numId w:val="2"/>
        </w:numPr>
        <w:snapToGrid w:val="0"/>
        <w:spacing w:before="105" w:after="105" w:line="415" w:lineRule="auto"/>
        <w:ind w:firstLineChars="0"/>
        <w:outlineLvl w:val="1"/>
        <w:rPr>
          <w:rFonts w:asciiTheme="majorHAnsi" w:eastAsia="黑体" w:hAnsiTheme="majorHAnsi" w:cstheme="majorBidi"/>
          <w:bCs/>
          <w:vanish/>
          <w:szCs w:val="32"/>
        </w:rPr>
      </w:pPr>
    </w:p>
    <w:p w14:paraId="3064E0C1" w14:textId="35DFC51B" w:rsidR="00DD371E" w:rsidRPr="00E9019D" w:rsidRDefault="00DD371E" w:rsidP="00E9019D">
      <w:pPr>
        <w:pStyle w:val="-3"/>
      </w:pPr>
      <w:r w:rsidRPr="00E9019D">
        <w:rPr>
          <w:rFonts w:hint="eastAsia"/>
        </w:rPr>
        <w:t>海上风力发电机</w:t>
      </w:r>
    </w:p>
    <w:p w14:paraId="0F8970FC" w14:textId="375E8AC3" w:rsidR="00DD371E" w:rsidRPr="003B535B" w:rsidRDefault="00DD371E" w:rsidP="00D15AB5">
      <w:pPr>
        <w:pStyle w:val="afd"/>
        <w:snapToGrid w:val="0"/>
        <w:spacing w:after="156"/>
        <w:ind w:firstLine="420"/>
      </w:pPr>
      <w:r w:rsidRPr="003B535B">
        <w:rPr>
          <w:rFonts w:hint="eastAsia"/>
        </w:rPr>
        <w:t>海上风力发电机组是本系统将自然界的风能转化为电能的装置，因为海风具有随机性和波动性，随机性表现为海面上有无风的不确定性，波动性表现为风速大小的不稳定性，从而导致风力发电机组输出的电能具有随机性和波动性，即有无电能输出的不确定性和输出功率大小的不稳定性。结合目前风力发电发展现状，</w:t>
      </w:r>
      <w:r w:rsidRPr="003B535B">
        <w:rPr>
          <w:rFonts w:hint="eastAsia"/>
        </w:rPr>
        <w:t xml:space="preserve"> </w:t>
      </w:r>
      <w:r w:rsidRPr="003B535B">
        <w:rPr>
          <w:rFonts w:hint="eastAsia"/>
        </w:rPr>
        <w:t>本文的海上风力发电机组模型，采用了对某海风电场一个月的风电功率数据进行拟合，将</w:t>
      </w:r>
      <w:r w:rsidR="00013AAA">
        <w:rPr>
          <w:rFonts w:hint="eastAsia"/>
        </w:rPr>
        <w:t>整体</w:t>
      </w:r>
      <w:r w:rsidRPr="003B535B">
        <w:rPr>
          <w:rFonts w:hint="eastAsia"/>
        </w:rPr>
        <w:t>风电功率划分为</w:t>
      </w:r>
      <w:r w:rsidRPr="003B535B">
        <w:rPr>
          <w:rFonts w:hint="eastAsia"/>
        </w:rPr>
        <w:t xml:space="preserve"> 10 </w:t>
      </w:r>
      <w:r w:rsidRPr="003B535B">
        <w:rPr>
          <w:rFonts w:hint="eastAsia"/>
        </w:rPr>
        <w:t>个等级</w:t>
      </w:r>
      <w:r w:rsidR="00732357" w:rsidRPr="003B535B">
        <w:rPr>
          <w:rFonts w:hint="eastAsia"/>
          <w:vertAlign w:val="superscript"/>
        </w:rPr>
        <w:t>[</w:t>
      </w:r>
      <w:r w:rsidR="00732357" w:rsidRPr="003B535B">
        <w:rPr>
          <w:vertAlign w:val="superscript"/>
        </w:rPr>
        <w:t>17]</w:t>
      </w:r>
      <w:r w:rsidRPr="003B535B">
        <w:rPr>
          <w:rFonts w:hint="eastAsia"/>
        </w:rPr>
        <w:t>，如</w:t>
      </w:r>
      <w:r w:rsidR="004562D8" w:rsidRPr="003B535B">
        <w:fldChar w:fldCharType="begin"/>
      </w:r>
      <w:r w:rsidR="004562D8" w:rsidRPr="003B535B">
        <w:instrText xml:space="preserve"> </w:instrText>
      </w:r>
      <w:r w:rsidR="004562D8" w:rsidRPr="003B535B">
        <w:rPr>
          <w:rFonts w:hint="eastAsia"/>
        </w:rPr>
        <w:instrText>REF _Ref72390280 \h</w:instrText>
      </w:r>
      <w:r w:rsidR="004562D8" w:rsidRPr="003B535B">
        <w:instrText xml:space="preserve"> </w:instrText>
      </w:r>
      <w:r w:rsidR="00C60762" w:rsidRPr="003B535B">
        <w:instrText xml:space="preserve"> \* MERGEFORMAT </w:instrText>
      </w:r>
      <w:r w:rsidR="004562D8" w:rsidRPr="003B535B">
        <w:fldChar w:fldCharType="separate"/>
      </w:r>
      <w:r w:rsidR="002E18B8" w:rsidRPr="003B535B">
        <w:rPr>
          <w:rFonts w:hint="eastAsia"/>
        </w:rPr>
        <w:t>表</w:t>
      </w:r>
      <w:r w:rsidR="002E18B8" w:rsidRPr="003B535B">
        <w:rPr>
          <w:rFonts w:hint="eastAsia"/>
        </w:rPr>
        <w:t xml:space="preserve"> </w:t>
      </w:r>
      <w:r w:rsidR="002E18B8" w:rsidRPr="003B535B">
        <w:t>1</w:t>
      </w:r>
      <w:r w:rsidR="004562D8" w:rsidRPr="003B535B">
        <w:fldChar w:fldCharType="end"/>
      </w:r>
      <w:r w:rsidRPr="003B535B">
        <w:rPr>
          <w:rFonts w:hint="eastAsia"/>
        </w:rPr>
        <w:t>所示，并求出相应概率，通过指定概率的随机函数来进行对单次风电功率的拟合。</w:t>
      </w:r>
    </w:p>
    <w:p w14:paraId="1A0DC560" w14:textId="2FB013ED" w:rsidR="00856E9B" w:rsidRPr="003B535B" w:rsidRDefault="00856E9B" w:rsidP="00D15AB5">
      <w:pPr>
        <w:pStyle w:val="a6"/>
        <w:snapToGrid w:val="0"/>
        <w:rPr>
          <w:rFonts w:ascii="Times New Roman" w:hAnsi="Times New Roman"/>
        </w:rPr>
      </w:pPr>
      <w:bookmarkStart w:id="2" w:name="_Ref72390280"/>
      <w:r w:rsidRPr="003B535B">
        <w:rPr>
          <w:rFonts w:ascii="Times New Roman" w:hAnsi="Times New Roman" w:hint="eastAsia"/>
        </w:rPr>
        <w:t>表</w:t>
      </w:r>
      <w:r w:rsidRPr="003B535B">
        <w:rPr>
          <w:rFonts w:ascii="Times New Roman" w:hAnsi="Times New Roman" w:hint="eastAsia"/>
        </w:rPr>
        <w:t xml:space="preserve"> </w:t>
      </w:r>
      <w:r w:rsidR="007301E6" w:rsidRPr="003B535B">
        <w:rPr>
          <w:rFonts w:ascii="Times New Roman" w:hAnsi="Times New Roman"/>
        </w:rPr>
        <w:fldChar w:fldCharType="begin"/>
      </w:r>
      <w:r w:rsidR="007301E6" w:rsidRPr="003B535B">
        <w:rPr>
          <w:rFonts w:ascii="Times New Roman" w:hAnsi="Times New Roman"/>
        </w:rPr>
        <w:instrText xml:space="preserve"> </w:instrText>
      </w:r>
      <w:r w:rsidR="007301E6" w:rsidRPr="003B535B">
        <w:rPr>
          <w:rFonts w:ascii="Times New Roman" w:hAnsi="Times New Roman" w:hint="eastAsia"/>
        </w:rPr>
        <w:instrText xml:space="preserve">SEQ </w:instrText>
      </w:r>
      <w:r w:rsidR="007301E6" w:rsidRPr="003B535B">
        <w:rPr>
          <w:rFonts w:ascii="Times New Roman" w:hAnsi="Times New Roman" w:hint="eastAsia"/>
        </w:rPr>
        <w:instrText>表</w:instrText>
      </w:r>
      <w:r w:rsidR="007301E6" w:rsidRPr="003B535B">
        <w:rPr>
          <w:rFonts w:ascii="Times New Roman" w:hAnsi="Times New Roman" w:hint="eastAsia"/>
        </w:rPr>
        <w:instrText xml:space="preserve"> \* ARABIC</w:instrText>
      </w:r>
      <w:r w:rsidR="007301E6" w:rsidRPr="003B535B">
        <w:rPr>
          <w:rFonts w:ascii="Times New Roman" w:hAnsi="Times New Roman"/>
        </w:rPr>
        <w:instrText xml:space="preserve"> </w:instrText>
      </w:r>
      <w:r w:rsidR="007301E6" w:rsidRPr="003B535B">
        <w:rPr>
          <w:rFonts w:ascii="Times New Roman" w:hAnsi="Times New Roman"/>
        </w:rPr>
        <w:fldChar w:fldCharType="separate"/>
      </w:r>
      <w:r w:rsidR="002E18B8" w:rsidRPr="003B535B">
        <w:rPr>
          <w:rFonts w:ascii="Times New Roman" w:hAnsi="Times New Roman"/>
        </w:rPr>
        <w:t>1</w:t>
      </w:r>
      <w:r w:rsidR="007301E6" w:rsidRPr="003B535B">
        <w:rPr>
          <w:rFonts w:ascii="Times New Roman" w:hAnsi="Times New Roman"/>
        </w:rPr>
        <w:fldChar w:fldCharType="end"/>
      </w:r>
      <w:bookmarkEnd w:id="2"/>
      <w:r w:rsidRPr="003B535B">
        <w:rPr>
          <w:rFonts w:ascii="Times New Roman" w:hAnsi="Times New Roman"/>
        </w:rPr>
        <w:t xml:space="preserve"> </w:t>
      </w:r>
      <w:r w:rsidRPr="003B535B">
        <w:rPr>
          <w:rFonts w:ascii="Times New Roman" w:hAnsi="Times New Roman"/>
        </w:rPr>
        <w:t>风功率等级及其概率</w:t>
      </w:r>
      <w:r w:rsidRPr="003B535B">
        <w:rPr>
          <w:rFonts w:ascii="Times New Roman" w:hAnsi="Times New Roman" w:hint="eastAsia"/>
          <w:vertAlign w:val="superscript"/>
        </w:rPr>
        <w:t>[</w:t>
      </w:r>
      <w:r w:rsidR="00DA3785" w:rsidRPr="003B535B">
        <w:rPr>
          <w:rFonts w:ascii="Times New Roman" w:hAnsi="Times New Roman"/>
          <w:vertAlign w:val="superscript"/>
        </w:rPr>
        <w:t>17</w:t>
      </w:r>
      <w:r w:rsidRPr="003B535B">
        <w:rPr>
          <w:rFonts w:ascii="Times New Roman" w:hAnsi="Times New Roman"/>
          <w:vertAlign w:val="superscript"/>
        </w:rPr>
        <w:t>]</w:t>
      </w:r>
    </w:p>
    <w:tbl>
      <w:tblPr>
        <w:tblW w:w="5000" w:type="pct"/>
        <w:tblLayout w:type="fixed"/>
        <w:tblLook w:val="04A0" w:firstRow="1" w:lastRow="0" w:firstColumn="1" w:lastColumn="0" w:noHBand="0" w:noVBand="1"/>
      </w:tblPr>
      <w:tblGrid>
        <w:gridCol w:w="1135"/>
        <w:gridCol w:w="566"/>
        <w:gridCol w:w="666"/>
        <w:gridCol w:w="743"/>
        <w:gridCol w:w="743"/>
        <w:gridCol w:w="743"/>
        <w:gridCol w:w="743"/>
        <w:gridCol w:w="743"/>
        <w:gridCol w:w="743"/>
        <w:gridCol w:w="743"/>
        <w:gridCol w:w="738"/>
      </w:tblGrid>
      <w:tr w:rsidR="00856E9B" w:rsidRPr="003B535B" w14:paraId="0E91B144" w14:textId="77777777" w:rsidTr="00255049">
        <w:trPr>
          <w:trHeight w:val="285"/>
        </w:trPr>
        <w:tc>
          <w:tcPr>
            <w:tcW w:w="683" w:type="pct"/>
            <w:tcBorders>
              <w:top w:val="single" w:sz="8" w:space="0" w:color="auto"/>
              <w:left w:val="nil"/>
              <w:bottom w:val="single" w:sz="4" w:space="0" w:color="auto"/>
              <w:right w:val="single" w:sz="4" w:space="0" w:color="auto"/>
            </w:tcBorders>
            <w:shd w:val="clear" w:color="auto" w:fill="auto"/>
            <w:noWrap/>
            <w:vAlign w:val="center"/>
            <w:hideMark/>
          </w:tcPr>
          <w:p w14:paraId="2B345050" w14:textId="77777777" w:rsidR="00821CD9" w:rsidRPr="003B535B" w:rsidRDefault="00821CD9" w:rsidP="00D15AB5">
            <w:pPr>
              <w:widowControl/>
              <w:snapToGrid w:val="0"/>
              <w:jc w:val="left"/>
              <w:rPr>
                <w:rFonts w:cs="宋体"/>
                <w:color w:val="000000"/>
                <w:kern w:val="0"/>
                <w:sz w:val="18"/>
                <w:szCs w:val="18"/>
              </w:rPr>
            </w:pPr>
            <w:r w:rsidRPr="003B535B">
              <w:rPr>
                <w:rFonts w:cs="宋体" w:hint="eastAsia"/>
                <w:color w:val="000000"/>
                <w:kern w:val="0"/>
                <w:sz w:val="18"/>
                <w:szCs w:val="18"/>
              </w:rPr>
              <w:t>风功率等级</w:t>
            </w:r>
          </w:p>
        </w:tc>
        <w:tc>
          <w:tcPr>
            <w:tcW w:w="341" w:type="pct"/>
            <w:tcBorders>
              <w:top w:val="single" w:sz="8" w:space="0" w:color="auto"/>
              <w:left w:val="nil"/>
              <w:bottom w:val="single" w:sz="4" w:space="0" w:color="auto"/>
              <w:right w:val="nil"/>
            </w:tcBorders>
            <w:shd w:val="clear" w:color="auto" w:fill="auto"/>
            <w:noWrap/>
            <w:vAlign w:val="center"/>
            <w:hideMark/>
          </w:tcPr>
          <w:p w14:paraId="10F9D85E" w14:textId="509B268B" w:rsidR="00856E9B" w:rsidRPr="003B535B" w:rsidRDefault="00157477" w:rsidP="00D15AB5">
            <w:pPr>
              <w:widowControl/>
              <w:snapToGrid w:val="0"/>
              <w:jc w:val="left"/>
              <w:rPr>
                <w:rFonts w:cs="宋体"/>
                <w:color w:val="000000"/>
                <w:kern w:val="0"/>
                <w:sz w:val="15"/>
                <w:szCs w:val="15"/>
              </w:rPr>
            </w:pPr>
            <w:r w:rsidRPr="003B535B">
              <w:rPr>
                <w:position w:val="-10"/>
              </w:rPr>
              <w:object w:dxaOrig="440" w:dyaOrig="320" w14:anchorId="51A69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16.1pt" o:ole="">
                  <v:imagedata r:id="rId10" o:title=""/>
                </v:shape>
                <o:OLEObject Type="Embed" ProgID="Equation.DSMT4" ShapeID="_x0000_i1025" DrawAspect="Content" ObjectID="_1686736156" r:id="rId11"/>
              </w:object>
            </w:r>
          </w:p>
        </w:tc>
        <w:tc>
          <w:tcPr>
            <w:tcW w:w="401" w:type="pct"/>
            <w:tcBorders>
              <w:top w:val="single" w:sz="8" w:space="0" w:color="auto"/>
              <w:left w:val="nil"/>
              <w:bottom w:val="single" w:sz="4" w:space="0" w:color="auto"/>
              <w:right w:val="nil"/>
            </w:tcBorders>
            <w:shd w:val="clear" w:color="auto" w:fill="auto"/>
            <w:noWrap/>
            <w:vAlign w:val="center"/>
            <w:hideMark/>
          </w:tcPr>
          <w:p w14:paraId="5BEE56AD" w14:textId="331B0C55" w:rsidR="00856E9B" w:rsidRPr="003B535B" w:rsidRDefault="00157477" w:rsidP="00D15AB5">
            <w:pPr>
              <w:widowControl/>
              <w:snapToGrid w:val="0"/>
              <w:jc w:val="left"/>
              <w:rPr>
                <w:rFonts w:cs="宋体"/>
                <w:color w:val="000000"/>
                <w:kern w:val="0"/>
                <w:sz w:val="15"/>
                <w:szCs w:val="15"/>
              </w:rPr>
            </w:pPr>
            <w:r w:rsidRPr="003B535B">
              <w:rPr>
                <w:position w:val="-10"/>
              </w:rPr>
              <w:object w:dxaOrig="440" w:dyaOrig="320" w14:anchorId="4AC6A79C">
                <v:shape id="_x0000_i1026" type="#_x0000_t75" style="width:22.55pt;height:16.1pt" o:ole="">
                  <v:imagedata r:id="rId12" o:title=""/>
                </v:shape>
                <o:OLEObject Type="Embed" ProgID="Equation.DSMT4" ShapeID="_x0000_i1026" DrawAspect="Content" ObjectID="_1686736157" r:id="rId13"/>
              </w:object>
            </w:r>
          </w:p>
        </w:tc>
        <w:tc>
          <w:tcPr>
            <w:tcW w:w="447" w:type="pct"/>
            <w:tcBorders>
              <w:top w:val="single" w:sz="8" w:space="0" w:color="auto"/>
              <w:left w:val="nil"/>
              <w:bottom w:val="single" w:sz="4" w:space="0" w:color="auto"/>
              <w:right w:val="nil"/>
            </w:tcBorders>
            <w:shd w:val="clear" w:color="auto" w:fill="auto"/>
            <w:noWrap/>
            <w:vAlign w:val="center"/>
            <w:hideMark/>
          </w:tcPr>
          <w:p w14:paraId="61802474" w14:textId="475FEBE9" w:rsidR="00856E9B" w:rsidRPr="003B535B" w:rsidRDefault="00157477" w:rsidP="00D15AB5">
            <w:pPr>
              <w:widowControl/>
              <w:snapToGrid w:val="0"/>
              <w:jc w:val="left"/>
              <w:rPr>
                <w:rFonts w:cs="宋体"/>
                <w:color w:val="000000"/>
                <w:kern w:val="0"/>
                <w:sz w:val="15"/>
                <w:szCs w:val="15"/>
              </w:rPr>
            </w:pPr>
            <w:r w:rsidRPr="003B535B">
              <w:rPr>
                <w:position w:val="-10"/>
              </w:rPr>
              <w:object w:dxaOrig="440" w:dyaOrig="320" w14:anchorId="5E47C70F">
                <v:shape id="_x0000_i1027" type="#_x0000_t75" style="width:22.55pt;height:16.1pt" o:ole="">
                  <v:imagedata r:id="rId14" o:title=""/>
                </v:shape>
                <o:OLEObject Type="Embed" ProgID="Equation.DSMT4" ShapeID="_x0000_i1027" DrawAspect="Content" ObjectID="_1686736158" r:id="rId15"/>
              </w:object>
            </w:r>
          </w:p>
        </w:tc>
        <w:tc>
          <w:tcPr>
            <w:tcW w:w="447" w:type="pct"/>
            <w:tcBorders>
              <w:top w:val="single" w:sz="8" w:space="0" w:color="auto"/>
              <w:left w:val="nil"/>
              <w:bottom w:val="single" w:sz="4" w:space="0" w:color="auto"/>
              <w:right w:val="nil"/>
            </w:tcBorders>
            <w:shd w:val="clear" w:color="auto" w:fill="auto"/>
            <w:noWrap/>
            <w:vAlign w:val="center"/>
            <w:hideMark/>
          </w:tcPr>
          <w:p w14:paraId="0C036EC7" w14:textId="4961C357" w:rsidR="00856E9B" w:rsidRPr="003B535B" w:rsidRDefault="00157477" w:rsidP="00D15AB5">
            <w:pPr>
              <w:widowControl/>
              <w:snapToGrid w:val="0"/>
              <w:jc w:val="left"/>
              <w:rPr>
                <w:rFonts w:cs="宋体"/>
                <w:color w:val="000000"/>
                <w:kern w:val="0"/>
                <w:sz w:val="15"/>
                <w:szCs w:val="15"/>
              </w:rPr>
            </w:pPr>
            <w:r w:rsidRPr="003B535B">
              <w:rPr>
                <w:position w:val="-10"/>
              </w:rPr>
              <w:object w:dxaOrig="440" w:dyaOrig="320" w14:anchorId="6D9D8FF4">
                <v:shape id="_x0000_i1028" type="#_x0000_t75" style="width:22.55pt;height:16.1pt" o:ole="">
                  <v:imagedata r:id="rId16" o:title=""/>
                </v:shape>
                <o:OLEObject Type="Embed" ProgID="Equation.DSMT4" ShapeID="_x0000_i1028" DrawAspect="Content" ObjectID="_1686736159" r:id="rId17"/>
              </w:object>
            </w:r>
          </w:p>
        </w:tc>
        <w:tc>
          <w:tcPr>
            <w:tcW w:w="447" w:type="pct"/>
            <w:tcBorders>
              <w:top w:val="single" w:sz="8" w:space="0" w:color="auto"/>
              <w:left w:val="nil"/>
              <w:bottom w:val="single" w:sz="4" w:space="0" w:color="auto"/>
              <w:right w:val="nil"/>
            </w:tcBorders>
            <w:shd w:val="clear" w:color="auto" w:fill="auto"/>
            <w:noWrap/>
            <w:vAlign w:val="center"/>
            <w:hideMark/>
          </w:tcPr>
          <w:p w14:paraId="7ABD8CB3" w14:textId="3937715E" w:rsidR="00856E9B" w:rsidRPr="003B535B" w:rsidRDefault="00157477" w:rsidP="00D15AB5">
            <w:pPr>
              <w:widowControl/>
              <w:snapToGrid w:val="0"/>
              <w:jc w:val="left"/>
              <w:rPr>
                <w:rFonts w:cs="宋体"/>
                <w:color w:val="000000"/>
                <w:kern w:val="0"/>
                <w:sz w:val="15"/>
                <w:szCs w:val="15"/>
              </w:rPr>
            </w:pPr>
            <w:r w:rsidRPr="003B535B">
              <w:rPr>
                <w:position w:val="-10"/>
              </w:rPr>
              <w:object w:dxaOrig="440" w:dyaOrig="320" w14:anchorId="15DFC8FE">
                <v:shape id="_x0000_i1029" type="#_x0000_t75" style="width:22.55pt;height:16.1pt" o:ole="">
                  <v:imagedata r:id="rId18" o:title=""/>
                </v:shape>
                <o:OLEObject Type="Embed" ProgID="Equation.DSMT4" ShapeID="_x0000_i1029" DrawAspect="Content" ObjectID="_1686736160" r:id="rId19"/>
              </w:object>
            </w:r>
          </w:p>
        </w:tc>
        <w:tc>
          <w:tcPr>
            <w:tcW w:w="447" w:type="pct"/>
            <w:tcBorders>
              <w:top w:val="single" w:sz="8" w:space="0" w:color="auto"/>
              <w:left w:val="nil"/>
              <w:bottom w:val="single" w:sz="4" w:space="0" w:color="auto"/>
              <w:right w:val="nil"/>
            </w:tcBorders>
            <w:shd w:val="clear" w:color="auto" w:fill="auto"/>
            <w:noWrap/>
            <w:vAlign w:val="center"/>
            <w:hideMark/>
          </w:tcPr>
          <w:p w14:paraId="54CBA902" w14:textId="17D82E5B" w:rsidR="00856E9B" w:rsidRPr="003B535B" w:rsidRDefault="00157477" w:rsidP="00D15AB5">
            <w:pPr>
              <w:widowControl/>
              <w:snapToGrid w:val="0"/>
              <w:jc w:val="left"/>
              <w:rPr>
                <w:rFonts w:cs="宋体"/>
                <w:color w:val="000000"/>
                <w:kern w:val="0"/>
                <w:sz w:val="15"/>
                <w:szCs w:val="15"/>
              </w:rPr>
            </w:pPr>
            <w:r w:rsidRPr="003B535B">
              <w:rPr>
                <w:position w:val="-10"/>
              </w:rPr>
              <w:object w:dxaOrig="440" w:dyaOrig="320" w14:anchorId="3817B97E">
                <v:shape id="_x0000_i1030" type="#_x0000_t75" style="width:22.55pt;height:16.1pt" o:ole="">
                  <v:imagedata r:id="rId20" o:title=""/>
                </v:shape>
                <o:OLEObject Type="Embed" ProgID="Equation.DSMT4" ShapeID="_x0000_i1030" DrawAspect="Content" ObjectID="_1686736161" r:id="rId21"/>
              </w:object>
            </w:r>
          </w:p>
        </w:tc>
        <w:tc>
          <w:tcPr>
            <w:tcW w:w="447" w:type="pct"/>
            <w:tcBorders>
              <w:top w:val="single" w:sz="8" w:space="0" w:color="auto"/>
              <w:left w:val="nil"/>
              <w:bottom w:val="single" w:sz="4" w:space="0" w:color="auto"/>
              <w:right w:val="nil"/>
            </w:tcBorders>
            <w:shd w:val="clear" w:color="auto" w:fill="auto"/>
            <w:noWrap/>
            <w:vAlign w:val="center"/>
            <w:hideMark/>
          </w:tcPr>
          <w:p w14:paraId="241FA6D7" w14:textId="6991CE2A" w:rsidR="00856E9B" w:rsidRPr="003B535B" w:rsidRDefault="00157477" w:rsidP="00D15AB5">
            <w:pPr>
              <w:widowControl/>
              <w:snapToGrid w:val="0"/>
              <w:jc w:val="left"/>
              <w:rPr>
                <w:rFonts w:cs="宋体"/>
                <w:color w:val="000000"/>
                <w:kern w:val="0"/>
                <w:sz w:val="15"/>
                <w:szCs w:val="15"/>
              </w:rPr>
            </w:pPr>
            <w:r w:rsidRPr="003B535B">
              <w:rPr>
                <w:position w:val="-10"/>
              </w:rPr>
              <w:object w:dxaOrig="440" w:dyaOrig="320" w14:anchorId="7E5664F1">
                <v:shape id="_x0000_i1031" type="#_x0000_t75" style="width:22.55pt;height:16.1pt" o:ole="">
                  <v:imagedata r:id="rId22" o:title=""/>
                </v:shape>
                <o:OLEObject Type="Embed" ProgID="Equation.DSMT4" ShapeID="_x0000_i1031" DrawAspect="Content" ObjectID="_1686736162" r:id="rId23"/>
              </w:object>
            </w:r>
          </w:p>
        </w:tc>
        <w:tc>
          <w:tcPr>
            <w:tcW w:w="447" w:type="pct"/>
            <w:tcBorders>
              <w:top w:val="single" w:sz="8" w:space="0" w:color="auto"/>
              <w:left w:val="nil"/>
              <w:bottom w:val="single" w:sz="4" w:space="0" w:color="auto"/>
              <w:right w:val="nil"/>
            </w:tcBorders>
            <w:shd w:val="clear" w:color="auto" w:fill="auto"/>
            <w:noWrap/>
            <w:vAlign w:val="center"/>
            <w:hideMark/>
          </w:tcPr>
          <w:p w14:paraId="6D505C45" w14:textId="250D73D0" w:rsidR="00856E9B" w:rsidRPr="003B535B" w:rsidRDefault="00157477" w:rsidP="00D15AB5">
            <w:pPr>
              <w:widowControl/>
              <w:snapToGrid w:val="0"/>
              <w:jc w:val="left"/>
              <w:rPr>
                <w:rFonts w:cs="宋体"/>
                <w:color w:val="000000"/>
                <w:kern w:val="0"/>
                <w:sz w:val="15"/>
                <w:szCs w:val="15"/>
              </w:rPr>
            </w:pPr>
            <w:r w:rsidRPr="003B535B">
              <w:rPr>
                <w:position w:val="-10"/>
              </w:rPr>
              <w:object w:dxaOrig="440" w:dyaOrig="320" w14:anchorId="447331B6">
                <v:shape id="_x0000_i1032" type="#_x0000_t75" style="width:22.55pt;height:16.1pt" o:ole="">
                  <v:imagedata r:id="rId24" o:title=""/>
                </v:shape>
                <o:OLEObject Type="Embed" ProgID="Equation.DSMT4" ShapeID="_x0000_i1032" DrawAspect="Content" ObjectID="_1686736163" r:id="rId25"/>
              </w:object>
            </w:r>
          </w:p>
        </w:tc>
        <w:tc>
          <w:tcPr>
            <w:tcW w:w="447" w:type="pct"/>
            <w:tcBorders>
              <w:top w:val="single" w:sz="8" w:space="0" w:color="auto"/>
              <w:left w:val="nil"/>
              <w:bottom w:val="single" w:sz="4" w:space="0" w:color="auto"/>
              <w:right w:val="nil"/>
            </w:tcBorders>
            <w:shd w:val="clear" w:color="auto" w:fill="auto"/>
            <w:noWrap/>
            <w:vAlign w:val="center"/>
            <w:hideMark/>
          </w:tcPr>
          <w:p w14:paraId="3EF0BEEC" w14:textId="4ED8A3C5" w:rsidR="00856E9B" w:rsidRPr="003B535B" w:rsidRDefault="00157477" w:rsidP="00D15AB5">
            <w:pPr>
              <w:widowControl/>
              <w:snapToGrid w:val="0"/>
              <w:jc w:val="left"/>
              <w:rPr>
                <w:rFonts w:cs="宋体"/>
                <w:color w:val="000000"/>
                <w:kern w:val="0"/>
                <w:sz w:val="15"/>
                <w:szCs w:val="15"/>
              </w:rPr>
            </w:pPr>
            <w:r w:rsidRPr="003B535B">
              <w:rPr>
                <w:position w:val="-10"/>
              </w:rPr>
              <w:object w:dxaOrig="440" w:dyaOrig="320" w14:anchorId="4B01A0FF">
                <v:shape id="_x0000_i1033" type="#_x0000_t75" style="width:22.55pt;height:16.1pt" o:ole="">
                  <v:imagedata r:id="rId26" o:title=""/>
                </v:shape>
                <o:OLEObject Type="Embed" ProgID="Equation.DSMT4" ShapeID="_x0000_i1033" DrawAspect="Content" ObjectID="_1686736164" r:id="rId27"/>
              </w:object>
            </w:r>
          </w:p>
        </w:tc>
        <w:tc>
          <w:tcPr>
            <w:tcW w:w="444" w:type="pct"/>
            <w:tcBorders>
              <w:top w:val="single" w:sz="8" w:space="0" w:color="auto"/>
              <w:left w:val="nil"/>
              <w:bottom w:val="single" w:sz="4" w:space="0" w:color="auto"/>
              <w:right w:val="nil"/>
            </w:tcBorders>
            <w:shd w:val="clear" w:color="auto" w:fill="auto"/>
            <w:noWrap/>
            <w:vAlign w:val="center"/>
            <w:hideMark/>
          </w:tcPr>
          <w:p w14:paraId="34D94751" w14:textId="1ED8CA40" w:rsidR="00856E9B" w:rsidRPr="003B535B" w:rsidRDefault="00157477" w:rsidP="00D15AB5">
            <w:pPr>
              <w:widowControl/>
              <w:snapToGrid w:val="0"/>
              <w:jc w:val="left"/>
              <w:rPr>
                <w:rFonts w:cs="宋体"/>
                <w:color w:val="000000"/>
                <w:kern w:val="0"/>
                <w:sz w:val="15"/>
                <w:szCs w:val="15"/>
              </w:rPr>
            </w:pPr>
            <w:r w:rsidRPr="003B535B">
              <w:rPr>
                <w:position w:val="-10"/>
              </w:rPr>
              <w:object w:dxaOrig="440" w:dyaOrig="320" w14:anchorId="6202999C">
                <v:shape id="_x0000_i1034" type="#_x0000_t75" style="width:22.55pt;height:16.1pt" o:ole="">
                  <v:imagedata r:id="rId28" o:title=""/>
                </v:shape>
                <o:OLEObject Type="Embed" ProgID="Equation.DSMT4" ShapeID="_x0000_i1034" DrawAspect="Content" ObjectID="_1686736165" r:id="rId29"/>
              </w:object>
            </w:r>
          </w:p>
        </w:tc>
      </w:tr>
      <w:tr w:rsidR="00856E9B" w:rsidRPr="003B535B" w14:paraId="37F2CE9F" w14:textId="77777777" w:rsidTr="00255049">
        <w:trPr>
          <w:trHeight w:val="300"/>
        </w:trPr>
        <w:tc>
          <w:tcPr>
            <w:tcW w:w="683" w:type="pct"/>
            <w:tcBorders>
              <w:top w:val="single" w:sz="4" w:space="0" w:color="auto"/>
              <w:left w:val="nil"/>
              <w:bottom w:val="single" w:sz="8" w:space="0" w:color="auto"/>
              <w:right w:val="single" w:sz="4" w:space="0" w:color="auto"/>
            </w:tcBorders>
            <w:shd w:val="clear" w:color="auto" w:fill="auto"/>
            <w:noWrap/>
            <w:vAlign w:val="center"/>
            <w:hideMark/>
          </w:tcPr>
          <w:p w14:paraId="064A3215" w14:textId="77777777" w:rsidR="00821CD9" w:rsidRPr="003B535B" w:rsidRDefault="00821CD9" w:rsidP="00D15AB5">
            <w:pPr>
              <w:widowControl/>
              <w:snapToGrid w:val="0"/>
              <w:jc w:val="left"/>
              <w:rPr>
                <w:rFonts w:cs="宋体"/>
                <w:color w:val="000000"/>
                <w:kern w:val="0"/>
                <w:sz w:val="18"/>
                <w:szCs w:val="18"/>
              </w:rPr>
            </w:pPr>
            <w:r w:rsidRPr="003B535B">
              <w:rPr>
                <w:rFonts w:cs="宋体" w:hint="eastAsia"/>
                <w:color w:val="000000"/>
                <w:kern w:val="0"/>
                <w:sz w:val="18"/>
                <w:szCs w:val="18"/>
              </w:rPr>
              <w:t>概率</w:t>
            </w:r>
          </w:p>
        </w:tc>
        <w:tc>
          <w:tcPr>
            <w:tcW w:w="341" w:type="pct"/>
            <w:tcBorders>
              <w:top w:val="nil"/>
              <w:left w:val="nil"/>
              <w:bottom w:val="single" w:sz="8" w:space="0" w:color="auto"/>
              <w:right w:val="nil"/>
            </w:tcBorders>
            <w:shd w:val="clear" w:color="auto" w:fill="auto"/>
            <w:noWrap/>
            <w:vAlign w:val="center"/>
            <w:hideMark/>
          </w:tcPr>
          <w:p w14:paraId="677001D4" w14:textId="77777777" w:rsidR="00821CD9" w:rsidRPr="003B535B" w:rsidRDefault="00821CD9" w:rsidP="00D15AB5">
            <w:pPr>
              <w:widowControl/>
              <w:snapToGrid w:val="0"/>
              <w:jc w:val="right"/>
              <w:rPr>
                <w:rFonts w:cs="宋体"/>
                <w:color w:val="000000"/>
                <w:kern w:val="0"/>
                <w:sz w:val="18"/>
                <w:szCs w:val="18"/>
              </w:rPr>
            </w:pPr>
            <w:r w:rsidRPr="003B535B">
              <w:rPr>
                <w:rFonts w:cs="宋体" w:hint="eastAsia"/>
                <w:color w:val="000000"/>
                <w:kern w:val="0"/>
                <w:sz w:val="18"/>
                <w:szCs w:val="18"/>
              </w:rPr>
              <w:t>0.06</w:t>
            </w:r>
          </w:p>
        </w:tc>
        <w:tc>
          <w:tcPr>
            <w:tcW w:w="401" w:type="pct"/>
            <w:tcBorders>
              <w:top w:val="nil"/>
              <w:left w:val="nil"/>
              <w:bottom w:val="single" w:sz="8" w:space="0" w:color="auto"/>
              <w:right w:val="nil"/>
            </w:tcBorders>
            <w:shd w:val="clear" w:color="auto" w:fill="auto"/>
            <w:noWrap/>
            <w:vAlign w:val="center"/>
            <w:hideMark/>
          </w:tcPr>
          <w:p w14:paraId="4F0316AE" w14:textId="77777777" w:rsidR="00821CD9" w:rsidRPr="003B535B" w:rsidRDefault="00821CD9" w:rsidP="00D15AB5">
            <w:pPr>
              <w:widowControl/>
              <w:snapToGrid w:val="0"/>
              <w:jc w:val="right"/>
              <w:rPr>
                <w:rFonts w:cs="宋体"/>
                <w:color w:val="000000"/>
                <w:kern w:val="0"/>
                <w:sz w:val="18"/>
                <w:szCs w:val="18"/>
              </w:rPr>
            </w:pPr>
            <w:r w:rsidRPr="003B535B">
              <w:rPr>
                <w:rFonts w:cs="宋体" w:hint="eastAsia"/>
                <w:color w:val="000000"/>
                <w:kern w:val="0"/>
                <w:sz w:val="18"/>
                <w:szCs w:val="18"/>
              </w:rPr>
              <w:t>0.11</w:t>
            </w:r>
          </w:p>
        </w:tc>
        <w:tc>
          <w:tcPr>
            <w:tcW w:w="447" w:type="pct"/>
            <w:tcBorders>
              <w:top w:val="nil"/>
              <w:left w:val="nil"/>
              <w:bottom w:val="single" w:sz="8" w:space="0" w:color="auto"/>
              <w:right w:val="nil"/>
            </w:tcBorders>
            <w:shd w:val="clear" w:color="auto" w:fill="auto"/>
            <w:noWrap/>
            <w:vAlign w:val="center"/>
            <w:hideMark/>
          </w:tcPr>
          <w:p w14:paraId="4489E3EF" w14:textId="77777777" w:rsidR="00821CD9" w:rsidRPr="003B535B" w:rsidRDefault="00821CD9" w:rsidP="00D15AB5">
            <w:pPr>
              <w:widowControl/>
              <w:snapToGrid w:val="0"/>
              <w:jc w:val="right"/>
              <w:rPr>
                <w:rFonts w:cs="宋体"/>
                <w:color w:val="000000"/>
                <w:kern w:val="0"/>
                <w:sz w:val="18"/>
                <w:szCs w:val="18"/>
              </w:rPr>
            </w:pPr>
            <w:r w:rsidRPr="003B535B">
              <w:rPr>
                <w:rFonts w:cs="宋体" w:hint="eastAsia"/>
                <w:color w:val="000000"/>
                <w:kern w:val="0"/>
                <w:sz w:val="18"/>
                <w:szCs w:val="18"/>
              </w:rPr>
              <w:t>0.13</w:t>
            </w:r>
          </w:p>
        </w:tc>
        <w:tc>
          <w:tcPr>
            <w:tcW w:w="447" w:type="pct"/>
            <w:tcBorders>
              <w:top w:val="nil"/>
              <w:left w:val="nil"/>
              <w:bottom w:val="single" w:sz="8" w:space="0" w:color="auto"/>
              <w:right w:val="nil"/>
            </w:tcBorders>
            <w:shd w:val="clear" w:color="auto" w:fill="auto"/>
            <w:noWrap/>
            <w:vAlign w:val="center"/>
            <w:hideMark/>
          </w:tcPr>
          <w:p w14:paraId="78FA0FAD" w14:textId="77777777" w:rsidR="00821CD9" w:rsidRPr="003B535B" w:rsidRDefault="00821CD9" w:rsidP="00D15AB5">
            <w:pPr>
              <w:widowControl/>
              <w:snapToGrid w:val="0"/>
              <w:jc w:val="right"/>
              <w:rPr>
                <w:rFonts w:cs="宋体"/>
                <w:color w:val="000000"/>
                <w:kern w:val="0"/>
                <w:sz w:val="18"/>
                <w:szCs w:val="18"/>
              </w:rPr>
            </w:pPr>
            <w:r w:rsidRPr="003B535B">
              <w:rPr>
                <w:rFonts w:cs="宋体" w:hint="eastAsia"/>
                <w:color w:val="000000"/>
                <w:kern w:val="0"/>
                <w:sz w:val="18"/>
                <w:szCs w:val="18"/>
              </w:rPr>
              <w:t>0.11</w:t>
            </w:r>
          </w:p>
        </w:tc>
        <w:tc>
          <w:tcPr>
            <w:tcW w:w="447" w:type="pct"/>
            <w:tcBorders>
              <w:top w:val="nil"/>
              <w:left w:val="nil"/>
              <w:bottom w:val="single" w:sz="8" w:space="0" w:color="auto"/>
              <w:right w:val="nil"/>
            </w:tcBorders>
            <w:shd w:val="clear" w:color="auto" w:fill="auto"/>
            <w:noWrap/>
            <w:vAlign w:val="center"/>
            <w:hideMark/>
          </w:tcPr>
          <w:p w14:paraId="2C386778" w14:textId="77777777" w:rsidR="00821CD9" w:rsidRPr="003B535B" w:rsidRDefault="00821CD9" w:rsidP="00D15AB5">
            <w:pPr>
              <w:widowControl/>
              <w:snapToGrid w:val="0"/>
              <w:jc w:val="right"/>
              <w:rPr>
                <w:rFonts w:cs="宋体"/>
                <w:color w:val="000000"/>
                <w:kern w:val="0"/>
                <w:sz w:val="18"/>
                <w:szCs w:val="18"/>
              </w:rPr>
            </w:pPr>
            <w:r w:rsidRPr="003B535B">
              <w:rPr>
                <w:rFonts w:cs="宋体" w:hint="eastAsia"/>
                <w:color w:val="000000"/>
                <w:kern w:val="0"/>
                <w:sz w:val="18"/>
                <w:szCs w:val="18"/>
              </w:rPr>
              <w:t>0.07</w:t>
            </w:r>
          </w:p>
        </w:tc>
        <w:tc>
          <w:tcPr>
            <w:tcW w:w="447" w:type="pct"/>
            <w:tcBorders>
              <w:top w:val="nil"/>
              <w:left w:val="nil"/>
              <w:bottom w:val="single" w:sz="8" w:space="0" w:color="auto"/>
              <w:right w:val="nil"/>
            </w:tcBorders>
            <w:shd w:val="clear" w:color="auto" w:fill="auto"/>
            <w:noWrap/>
            <w:vAlign w:val="center"/>
            <w:hideMark/>
          </w:tcPr>
          <w:p w14:paraId="0AE637BF" w14:textId="77777777" w:rsidR="00821CD9" w:rsidRPr="003B535B" w:rsidRDefault="00821CD9" w:rsidP="00D15AB5">
            <w:pPr>
              <w:widowControl/>
              <w:snapToGrid w:val="0"/>
              <w:jc w:val="right"/>
              <w:rPr>
                <w:rFonts w:cs="宋体"/>
                <w:color w:val="000000"/>
                <w:kern w:val="0"/>
                <w:sz w:val="18"/>
                <w:szCs w:val="18"/>
              </w:rPr>
            </w:pPr>
            <w:r w:rsidRPr="003B535B">
              <w:rPr>
                <w:rFonts w:cs="宋体" w:hint="eastAsia"/>
                <w:color w:val="000000"/>
                <w:kern w:val="0"/>
                <w:sz w:val="18"/>
                <w:szCs w:val="18"/>
              </w:rPr>
              <w:t>0.15</w:t>
            </w:r>
          </w:p>
        </w:tc>
        <w:tc>
          <w:tcPr>
            <w:tcW w:w="447" w:type="pct"/>
            <w:tcBorders>
              <w:top w:val="nil"/>
              <w:left w:val="nil"/>
              <w:bottom w:val="single" w:sz="8" w:space="0" w:color="auto"/>
              <w:right w:val="nil"/>
            </w:tcBorders>
            <w:shd w:val="clear" w:color="auto" w:fill="auto"/>
            <w:noWrap/>
            <w:vAlign w:val="center"/>
            <w:hideMark/>
          </w:tcPr>
          <w:p w14:paraId="3CF54300" w14:textId="77777777" w:rsidR="00821CD9" w:rsidRPr="003B535B" w:rsidRDefault="00821CD9" w:rsidP="00D15AB5">
            <w:pPr>
              <w:widowControl/>
              <w:snapToGrid w:val="0"/>
              <w:jc w:val="right"/>
              <w:rPr>
                <w:rFonts w:cs="宋体"/>
                <w:color w:val="000000"/>
                <w:kern w:val="0"/>
                <w:sz w:val="18"/>
                <w:szCs w:val="18"/>
              </w:rPr>
            </w:pPr>
            <w:r w:rsidRPr="003B535B">
              <w:rPr>
                <w:rFonts w:cs="宋体" w:hint="eastAsia"/>
                <w:color w:val="000000"/>
                <w:kern w:val="0"/>
                <w:sz w:val="18"/>
                <w:szCs w:val="18"/>
              </w:rPr>
              <w:t>0.15</w:t>
            </w:r>
          </w:p>
        </w:tc>
        <w:tc>
          <w:tcPr>
            <w:tcW w:w="447" w:type="pct"/>
            <w:tcBorders>
              <w:top w:val="nil"/>
              <w:left w:val="nil"/>
              <w:bottom w:val="single" w:sz="8" w:space="0" w:color="auto"/>
              <w:right w:val="nil"/>
            </w:tcBorders>
            <w:shd w:val="clear" w:color="auto" w:fill="auto"/>
            <w:noWrap/>
            <w:vAlign w:val="center"/>
            <w:hideMark/>
          </w:tcPr>
          <w:p w14:paraId="28181BB6" w14:textId="77777777" w:rsidR="00821CD9" w:rsidRPr="003B535B" w:rsidRDefault="00821CD9" w:rsidP="00D15AB5">
            <w:pPr>
              <w:widowControl/>
              <w:snapToGrid w:val="0"/>
              <w:jc w:val="right"/>
              <w:rPr>
                <w:rFonts w:cs="宋体"/>
                <w:color w:val="000000"/>
                <w:kern w:val="0"/>
                <w:sz w:val="18"/>
                <w:szCs w:val="18"/>
              </w:rPr>
            </w:pPr>
            <w:r w:rsidRPr="003B535B">
              <w:rPr>
                <w:rFonts w:cs="宋体" w:hint="eastAsia"/>
                <w:color w:val="000000"/>
                <w:kern w:val="0"/>
                <w:sz w:val="18"/>
                <w:szCs w:val="18"/>
              </w:rPr>
              <w:t>0.06</w:t>
            </w:r>
          </w:p>
        </w:tc>
        <w:tc>
          <w:tcPr>
            <w:tcW w:w="447" w:type="pct"/>
            <w:tcBorders>
              <w:top w:val="nil"/>
              <w:left w:val="nil"/>
              <w:bottom w:val="single" w:sz="8" w:space="0" w:color="auto"/>
              <w:right w:val="nil"/>
            </w:tcBorders>
            <w:shd w:val="clear" w:color="auto" w:fill="auto"/>
            <w:noWrap/>
            <w:vAlign w:val="center"/>
            <w:hideMark/>
          </w:tcPr>
          <w:p w14:paraId="3FEBDE3F" w14:textId="77777777" w:rsidR="00821CD9" w:rsidRPr="003B535B" w:rsidRDefault="00821CD9" w:rsidP="00D15AB5">
            <w:pPr>
              <w:widowControl/>
              <w:snapToGrid w:val="0"/>
              <w:jc w:val="right"/>
              <w:rPr>
                <w:rFonts w:cs="宋体"/>
                <w:color w:val="000000"/>
                <w:kern w:val="0"/>
                <w:sz w:val="18"/>
                <w:szCs w:val="18"/>
              </w:rPr>
            </w:pPr>
            <w:r w:rsidRPr="003B535B">
              <w:rPr>
                <w:rFonts w:cs="宋体" w:hint="eastAsia"/>
                <w:color w:val="000000"/>
                <w:kern w:val="0"/>
                <w:sz w:val="18"/>
                <w:szCs w:val="18"/>
              </w:rPr>
              <w:t>0.11</w:t>
            </w:r>
          </w:p>
        </w:tc>
        <w:tc>
          <w:tcPr>
            <w:tcW w:w="444" w:type="pct"/>
            <w:tcBorders>
              <w:top w:val="nil"/>
              <w:left w:val="nil"/>
              <w:bottom w:val="single" w:sz="8" w:space="0" w:color="auto"/>
              <w:right w:val="nil"/>
            </w:tcBorders>
            <w:shd w:val="clear" w:color="auto" w:fill="auto"/>
            <w:noWrap/>
            <w:vAlign w:val="center"/>
            <w:hideMark/>
          </w:tcPr>
          <w:p w14:paraId="56B9FB84" w14:textId="77777777" w:rsidR="00821CD9" w:rsidRPr="003B535B" w:rsidRDefault="00821CD9" w:rsidP="00D15AB5">
            <w:pPr>
              <w:widowControl/>
              <w:snapToGrid w:val="0"/>
              <w:jc w:val="right"/>
              <w:rPr>
                <w:rFonts w:cs="宋体"/>
                <w:color w:val="000000"/>
                <w:kern w:val="0"/>
                <w:sz w:val="18"/>
                <w:szCs w:val="18"/>
              </w:rPr>
            </w:pPr>
            <w:r w:rsidRPr="003B535B">
              <w:rPr>
                <w:rFonts w:cs="宋体" w:hint="eastAsia"/>
                <w:color w:val="000000"/>
                <w:kern w:val="0"/>
                <w:sz w:val="18"/>
                <w:szCs w:val="18"/>
              </w:rPr>
              <w:t>0.05</w:t>
            </w:r>
          </w:p>
        </w:tc>
      </w:tr>
    </w:tbl>
    <w:p w14:paraId="1A7D6111" w14:textId="0E997793" w:rsidR="00821CD9" w:rsidRPr="003B535B" w:rsidRDefault="00821CD9" w:rsidP="00D15AB5">
      <w:pPr>
        <w:pStyle w:val="aff"/>
        <w:snapToGrid w:val="0"/>
        <w:spacing w:before="156"/>
        <w:ind w:firstLine="420"/>
      </w:pPr>
      <w:r w:rsidRPr="003B535B">
        <w:rPr>
          <w:rFonts w:hint="eastAsia"/>
        </w:rPr>
        <w:t>考虑到实际情况，风电功率虽然是突变的，但一般情况下每</w:t>
      </w:r>
      <w:r w:rsidRPr="003B535B">
        <w:rPr>
          <w:rFonts w:hint="eastAsia"/>
        </w:rPr>
        <w:t xml:space="preserve"> 5 </w:t>
      </w:r>
      <w:r w:rsidRPr="003B535B">
        <w:rPr>
          <w:rFonts w:hint="eastAsia"/>
        </w:rPr>
        <w:t>分钟内的风电功率并不会大幅度上升或下降，因此人为指定了相邻两次风电功率等级之差不超过</w:t>
      </w:r>
      <w:r w:rsidRPr="003B535B">
        <w:rPr>
          <w:rFonts w:hint="eastAsia"/>
        </w:rPr>
        <w:t xml:space="preserve"> 2</w:t>
      </w:r>
      <w:r w:rsidRPr="003B535B">
        <w:rPr>
          <w:rFonts w:hint="eastAsia"/>
        </w:rPr>
        <w:t>，以此来反映真实情况。如</w:t>
      </w:r>
      <w:r w:rsidR="00B00FC1" w:rsidRPr="003B535B">
        <w:fldChar w:fldCharType="begin"/>
      </w:r>
      <w:r w:rsidR="00B00FC1" w:rsidRPr="003B535B">
        <w:instrText xml:space="preserve"> REF _Ref74415370 \h </w:instrText>
      </w:r>
      <w:r w:rsidR="00C60762" w:rsidRPr="003B535B">
        <w:instrText xml:space="preserve"> \* MERGEFORMAT </w:instrText>
      </w:r>
      <w:r w:rsidR="00B00FC1" w:rsidRPr="003B535B">
        <w:fldChar w:fldCharType="separate"/>
      </w:r>
      <w:r w:rsidR="002E18B8" w:rsidRPr="003B535B">
        <w:rPr>
          <w:rFonts w:hint="eastAsia"/>
        </w:rPr>
        <w:t>图</w:t>
      </w:r>
      <w:r w:rsidR="002E18B8" w:rsidRPr="003B535B">
        <w:rPr>
          <w:rFonts w:hint="eastAsia"/>
        </w:rPr>
        <w:t xml:space="preserve"> </w:t>
      </w:r>
      <w:r w:rsidR="002E18B8" w:rsidRPr="003B535B">
        <w:t>3</w:t>
      </w:r>
      <w:r w:rsidR="00B00FC1" w:rsidRPr="003B535B">
        <w:fldChar w:fldCharType="end"/>
      </w:r>
      <w:r w:rsidRPr="003B535B">
        <w:rPr>
          <w:rFonts w:hint="eastAsia"/>
        </w:rPr>
        <w:t>所示为较为接近现实情况的海上风力发电机组模型。</w:t>
      </w:r>
    </w:p>
    <w:p w14:paraId="1B8DB7C9" w14:textId="1AF1A93A" w:rsidR="00B00FC1" w:rsidRPr="003B535B" w:rsidRDefault="008156EB" w:rsidP="00D15AB5">
      <w:pPr>
        <w:pStyle w:val="MTDisplayEquation"/>
        <w:snapToGrid w:val="0"/>
      </w:pPr>
      <w:r w:rsidRPr="003B535B">
        <w:tab/>
        <w:t xml:space="preserve"> </w:t>
      </w:r>
      <w:r w:rsidR="00821CD9" w:rsidRPr="003B535B">
        <w:drawing>
          <wp:inline distT="0" distB="0" distL="0" distR="0" wp14:anchorId="13D8A720" wp14:editId="5B185936">
            <wp:extent cx="2548800" cy="1584000"/>
            <wp:effectExtent l="0" t="0" r="4445"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48800" cy="1584000"/>
                    </a:xfrm>
                    <a:prstGeom prst="rect">
                      <a:avLst/>
                    </a:prstGeom>
                  </pic:spPr>
                </pic:pic>
              </a:graphicData>
            </a:graphic>
          </wp:inline>
        </w:drawing>
      </w:r>
    </w:p>
    <w:p w14:paraId="6AB3DF69" w14:textId="40FE277E" w:rsidR="00821CD9" w:rsidRPr="003B535B" w:rsidRDefault="00B00FC1" w:rsidP="00D15AB5">
      <w:pPr>
        <w:pStyle w:val="a6"/>
        <w:snapToGrid w:val="0"/>
        <w:rPr>
          <w:rFonts w:ascii="Times New Roman" w:hAnsi="Times New Roman"/>
        </w:rPr>
      </w:pPr>
      <w:bookmarkStart w:id="3" w:name="_Ref74415370"/>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3</w:t>
      </w:r>
      <w:r w:rsidRPr="003B535B">
        <w:rPr>
          <w:rFonts w:ascii="Times New Roman" w:hAnsi="Times New Roman"/>
        </w:rPr>
        <w:fldChar w:fldCharType="end"/>
      </w:r>
      <w:bookmarkEnd w:id="3"/>
      <w:r w:rsidR="00013AAA">
        <w:rPr>
          <w:rFonts w:ascii="Times New Roman" w:hAnsi="Times New Roman" w:hint="eastAsia"/>
        </w:rPr>
        <w:t>某日</w:t>
      </w:r>
      <w:r w:rsidRPr="003B535B">
        <w:rPr>
          <w:rFonts w:ascii="Times New Roman" w:hAnsi="Times New Roman" w:hint="eastAsia"/>
        </w:rPr>
        <w:t>海上风力发电机组模型输出功率图</w:t>
      </w:r>
    </w:p>
    <w:p w14:paraId="2124E20C" w14:textId="75BD2DCC" w:rsidR="007174AB" w:rsidRPr="003B535B" w:rsidRDefault="007174AB" w:rsidP="00E9019D">
      <w:pPr>
        <w:pStyle w:val="-3"/>
      </w:pPr>
      <w:r w:rsidRPr="003B535B">
        <w:rPr>
          <w:rFonts w:hint="eastAsia"/>
        </w:rPr>
        <w:t>空气压缩机和空气膨胀机</w:t>
      </w:r>
    </w:p>
    <w:p w14:paraId="011486EF" w14:textId="30A32435" w:rsidR="007174AB" w:rsidRPr="003B535B" w:rsidRDefault="007174AB" w:rsidP="00D15AB5">
      <w:pPr>
        <w:pStyle w:val="11"/>
        <w:snapToGrid w:val="0"/>
        <w:ind w:firstLine="420"/>
      </w:pPr>
      <w:r w:rsidRPr="003B535B">
        <w:rPr>
          <w:rFonts w:hint="eastAsia"/>
        </w:rPr>
        <w:t>压缩机和膨胀机是该系统的关键装置，其种类较多，本系统拟采用离心式压缩机和膨胀机。假设各级压缩机有相同的压缩比和各级膨胀机有相同的膨胀</w:t>
      </w:r>
      <w:r w:rsidR="003B3B45" w:rsidRPr="003B535B">
        <w:rPr>
          <w:rFonts w:hint="eastAsia"/>
        </w:rPr>
        <w:t>比</w:t>
      </w:r>
      <w:r w:rsidRPr="003B535B">
        <w:rPr>
          <w:rFonts w:hint="eastAsia"/>
        </w:rPr>
        <w:t>，用等熵效率评价透平机械的能效。</w:t>
      </w:r>
    </w:p>
    <w:p w14:paraId="60F98553" w14:textId="314DEBBD" w:rsidR="008A1BD9" w:rsidRPr="003B535B" w:rsidRDefault="007174AB" w:rsidP="00D15AB5">
      <w:pPr>
        <w:pStyle w:val="11"/>
        <w:snapToGrid w:val="0"/>
        <w:ind w:firstLine="420"/>
      </w:pPr>
      <w:r w:rsidRPr="003B535B">
        <w:rPr>
          <w:rFonts w:hint="eastAsia"/>
        </w:rPr>
        <w:t>压缩机实际压缩终温为：</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421"/>
        <w:gridCol w:w="7465"/>
        <w:gridCol w:w="420"/>
      </w:tblGrid>
      <w:tr w:rsidR="00861FE2" w:rsidRPr="003B535B" w14:paraId="4B1E69D0" w14:textId="77777777" w:rsidTr="00861FE2">
        <w:tc>
          <w:tcPr>
            <w:tcW w:w="420" w:type="dxa"/>
            <w:tcMar>
              <w:top w:w="60" w:type="dxa"/>
              <w:bottom w:w="60" w:type="dxa"/>
            </w:tcMar>
            <w:vAlign w:val="center"/>
          </w:tcPr>
          <w:p w14:paraId="543B4121" w14:textId="77777777" w:rsidR="00861FE2" w:rsidRPr="003B535B" w:rsidRDefault="00861FE2" w:rsidP="00D15AB5">
            <w:pPr>
              <w:pStyle w:val="a4"/>
              <w:snapToGrid w:val="0"/>
              <w:jc w:val="left"/>
              <w:rPr>
                <w:rFonts w:ascii="Times New Roman" w:eastAsia="宋体" w:hAnsi="Times New Roman" w:cs="Times New Roman"/>
              </w:rPr>
            </w:pPr>
          </w:p>
        </w:tc>
        <w:tc>
          <w:tcPr>
            <w:tcW w:w="7460" w:type="dxa"/>
            <w:tcMar>
              <w:top w:w="60" w:type="dxa"/>
              <w:bottom w:w="60" w:type="dxa"/>
            </w:tcMar>
            <w:vAlign w:val="center"/>
          </w:tcPr>
          <w:p w14:paraId="003E65C2" w14:textId="5C63FCBC" w:rsidR="00861FE2" w:rsidRPr="003B535B" w:rsidRDefault="00993E7C" w:rsidP="00D15AB5">
            <w:pPr>
              <w:pStyle w:val="a4"/>
              <w:snapToGrid w:val="0"/>
              <w:jc w:val="center"/>
              <w:rPr>
                <w:rFonts w:ascii="Times New Roman" w:eastAsia="宋体" w:hAnsi="Times New Roman" w:cs="Times New Roman"/>
              </w:rPr>
            </w:pPr>
            <w:r w:rsidRPr="003B535B">
              <w:rPr>
                <w:rFonts w:ascii="Times New Roman" w:eastAsia="宋体" w:hAnsi="Times New Roman"/>
                <w:position w:val="-40"/>
              </w:rPr>
              <w:object w:dxaOrig="3200" w:dyaOrig="900" w14:anchorId="2E73AFD9">
                <v:shape id="_x0000_i1035" type="#_x0000_t75" style="width:160.1pt;height:44.6pt" o:ole="">
                  <v:imagedata r:id="rId31" o:title=""/>
                </v:shape>
                <o:OLEObject Type="Embed" ProgID="Equation.DSMT4" ShapeID="_x0000_i1035" DrawAspect="Content" ObjectID="_1686736166" r:id="rId32"/>
              </w:object>
            </w:r>
          </w:p>
        </w:tc>
        <w:tc>
          <w:tcPr>
            <w:tcW w:w="420" w:type="dxa"/>
            <w:tcMar>
              <w:top w:w="60" w:type="dxa"/>
              <w:bottom w:w="60" w:type="dxa"/>
            </w:tcMar>
            <w:vAlign w:val="center"/>
          </w:tcPr>
          <w:p w14:paraId="74D283FD" w14:textId="046EAC6A" w:rsidR="00861FE2" w:rsidRPr="003B535B" w:rsidRDefault="00861FE2" w:rsidP="00D15AB5">
            <w:pPr>
              <w:pStyle w:val="a4"/>
              <w:snapToGrid w:val="0"/>
              <w:jc w:val="right"/>
              <w:rPr>
                <w:rFonts w:ascii="Times New Roman" w:eastAsia="宋体" w:hAnsi="Times New Roman" w:cs="Times New Roman"/>
              </w:rPr>
            </w:pP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MACROBUTTON MTPlaceRef \* MERGEFORMAT </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\h \* MERGEFORMAT </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\c \* Arabic \* MERGEFORMAT </w:instrText>
            </w:r>
            <w:r w:rsidRPr="003B535B">
              <w:rPr>
                <w:rFonts w:ascii="Times New Roman" w:eastAsia="宋体" w:hAnsi="Times New Roman" w:cs="Times New Roman"/>
              </w:rPr>
              <w:fldChar w:fldCharType="separate"/>
            </w:r>
            <w:r w:rsidR="002E18B8" w:rsidRPr="003B535B">
              <w:rPr>
                <w:rFonts w:ascii="Times New Roman" w:eastAsia="宋体" w:hAnsi="Times New Roman" w:cs="Times New Roman"/>
              </w:rPr>
              <w:instrText>1</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end"/>
            </w:r>
          </w:p>
        </w:tc>
      </w:tr>
    </w:tbl>
    <w:p w14:paraId="10100B45" w14:textId="25B1F02A" w:rsidR="00861FE2" w:rsidRPr="003B535B" w:rsidRDefault="007174AB" w:rsidP="00D15AB5">
      <w:pPr>
        <w:pStyle w:val="11"/>
        <w:snapToGrid w:val="0"/>
        <w:ind w:firstLine="420"/>
      </w:pPr>
      <w:r w:rsidRPr="003B535B">
        <w:rPr>
          <w:rFonts w:hint="eastAsia"/>
        </w:rPr>
        <w:t>膨胀机实际膨胀终温为：</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421"/>
        <w:gridCol w:w="7465"/>
        <w:gridCol w:w="420"/>
      </w:tblGrid>
      <w:tr w:rsidR="00861FE2" w:rsidRPr="003B535B" w14:paraId="337CD586" w14:textId="77777777" w:rsidTr="00861FE2">
        <w:tc>
          <w:tcPr>
            <w:tcW w:w="420" w:type="dxa"/>
            <w:tcMar>
              <w:top w:w="60" w:type="dxa"/>
              <w:bottom w:w="60" w:type="dxa"/>
            </w:tcMar>
            <w:vAlign w:val="center"/>
          </w:tcPr>
          <w:p w14:paraId="1290EC9C" w14:textId="77777777" w:rsidR="00861FE2" w:rsidRPr="003B535B" w:rsidRDefault="00861FE2" w:rsidP="00D15AB5">
            <w:pPr>
              <w:pStyle w:val="11"/>
              <w:snapToGrid w:val="0"/>
              <w:ind w:firstLineChars="0" w:firstLine="0"/>
              <w:jc w:val="left"/>
            </w:pPr>
          </w:p>
        </w:tc>
        <w:tc>
          <w:tcPr>
            <w:tcW w:w="7460" w:type="dxa"/>
            <w:tcMar>
              <w:top w:w="60" w:type="dxa"/>
              <w:bottom w:w="60" w:type="dxa"/>
            </w:tcMar>
            <w:vAlign w:val="center"/>
          </w:tcPr>
          <w:p w14:paraId="5CD1CCD9" w14:textId="78366F9D" w:rsidR="00861FE2" w:rsidRPr="003B535B" w:rsidRDefault="007863DE" w:rsidP="00D15AB5">
            <w:pPr>
              <w:pStyle w:val="11"/>
              <w:tabs>
                <w:tab w:val="center" w:pos="3730"/>
                <w:tab w:val="right" w:pos="7460"/>
              </w:tabs>
              <w:snapToGrid w:val="0"/>
              <w:ind w:firstLineChars="0" w:firstLine="0"/>
            </w:pPr>
            <w:r w:rsidRPr="003B535B">
              <w:tab/>
            </w:r>
            <w:r w:rsidR="00993E7C" w:rsidRPr="003B535B">
              <w:rPr>
                <w:position w:val="-42"/>
              </w:rPr>
              <w:object w:dxaOrig="3360" w:dyaOrig="940" w14:anchorId="1DD1055E">
                <v:shape id="_x0000_i1036" type="#_x0000_t75" style="width:168.2pt;height:46.75pt" o:ole="">
                  <v:imagedata r:id="rId33" o:title=""/>
                </v:shape>
                <o:OLEObject Type="Embed" ProgID="Equation.DSMT4" ShapeID="_x0000_i1036" DrawAspect="Content" ObjectID="_1686736167" r:id="rId34"/>
              </w:object>
            </w:r>
            <w:r w:rsidR="005044DE" w:rsidRPr="003B535B">
              <w:t>.</w:t>
            </w:r>
            <w:r w:rsidRPr="003B535B">
              <w:t xml:space="preserve"> </w:t>
            </w:r>
          </w:p>
        </w:tc>
        <w:tc>
          <w:tcPr>
            <w:tcW w:w="420" w:type="dxa"/>
            <w:tcMar>
              <w:top w:w="60" w:type="dxa"/>
              <w:bottom w:w="60" w:type="dxa"/>
            </w:tcMar>
            <w:vAlign w:val="center"/>
          </w:tcPr>
          <w:p w14:paraId="77AC992A" w14:textId="621D3A32" w:rsidR="00861FE2" w:rsidRPr="003B535B" w:rsidRDefault="00861FE2"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2</w:instrText>
            </w:r>
            <w:r w:rsidR="00F14822">
              <w:fldChar w:fldCharType="end"/>
            </w:r>
            <w:r w:rsidRPr="003B535B">
              <w:instrText>)</w:instrText>
            </w:r>
            <w:r w:rsidRPr="003B535B">
              <w:fldChar w:fldCharType="end"/>
            </w:r>
          </w:p>
        </w:tc>
      </w:tr>
    </w:tbl>
    <w:p w14:paraId="37939017" w14:textId="0DC6E0A4" w:rsidR="005044DE" w:rsidRPr="003B535B" w:rsidRDefault="00075977" w:rsidP="00D15AB5">
      <w:pPr>
        <w:pStyle w:val="11"/>
        <w:snapToGrid w:val="0"/>
        <w:ind w:firstLine="420"/>
      </w:pPr>
      <w:r w:rsidRPr="003B535B">
        <w:rPr>
          <w:rFonts w:hint="eastAsia"/>
        </w:rPr>
        <w:t>压缩机的各</w:t>
      </w:r>
      <w:r w:rsidR="00D24A95" w:rsidRPr="003B535B">
        <w:rPr>
          <w:rFonts w:hint="eastAsia"/>
        </w:rPr>
        <w:t>级压缩比为：</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421"/>
        <w:gridCol w:w="7465"/>
        <w:gridCol w:w="420"/>
      </w:tblGrid>
      <w:tr w:rsidR="00861FE2" w:rsidRPr="003B535B" w14:paraId="5D5CA2E6" w14:textId="77777777" w:rsidTr="00861FE2">
        <w:tc>
          <w:tcPr>
            <w:tcW w:w="420" w:type="dxa"/>
            <w:tcMar>
              <w:top w:w="60" w:type="dxa"/>
              <w:bottom w:w="60" w:type="dxa"/>
            </w:tcMar>
            <w:vAlign w:val="center"/>
          </w:tcPr>
          <w:p w14:paraId="4EA82141" w14:textId="77777777" w:rsidR="00861FE2" w:rsidRPr="003B535B" w:rsidRDefault="00861FE2" w:rsidP="00D15AB5">
            <w:pPr>
              <w:pStyle w:val="a4"/>
              <w:snapToGrid w:val="0"/>
              <w:jc w:val="left"/>
              <w:rPr>
                <w:rFonts w:ascii="Times New Roman" w:eastAsia="宋体" w:hAnsi="Times New Roman" w:cs="Times New Roman"/>
              </w:rPr>
            </w:pPr>
          </w:p>
        </w:tc>
        <w:tc>
          <w:tcPr>
            <w:tcW w:w="7460" w:type="dxa"/>
            <w:tcMar>
              <w:top w:w="60" w:type="dxa"/>
              <w:bottom w:w="60" w:type="dxa"/>
            </w:tcMar>
            <w:vAlign w:val="center"/>
          </w:tcPr>
          <w:p w14:paraId="231088D7" w14:textId="0838FB1A" w:rsidR="00861FE2" w:rsidRPr="003B535B" w:rsidRDefault="00993E7C" w:rsidP="00D15AB5">
            <w:pPr>
              <w:pStyle w:val="a4"/>
              <w:snapToGrid w:val="0"/>
              <w:jc w:val="center"/>
              <w:rPr>
                <w:rFonts w:ascii="Times New Roman" w:eastAsia="宋体" w:hAnsi="Times New Roman" w:cs="Times New Roman"/>
              </w:rPr>
            </w:pPr>
            <w:r w:rsidRPr="003B535B">
              <w:rPr>
                <w:rFonts w:ascii="Times New Roman" w:eastAsia="宋体" w:hAnsi="Times New Roman"/>
                <w:position w:val="-28"/>
              </w:rPr>
              <w:object w:dxaOrig="1980" w:dyaOrig="660" w14:anchorId="2B23B62C">
                <v:shape id="_x0000_i1037" type="#_x0000_t75" style="width:99.4pt;height:33.3pt" o:ole="">
                  <v:imagedata r:id="rId35" o:title=""/>
                </v:shape>
                <o:OLEObject Type="Embed" ProgID="Equation.DSMT4" ShapeID="_x0000_i1037" DrawAspect="Content" ObjectID="_1686736168" r:id="rId36"/>
              </w:object>
            </w:r>
          </w:p>
        </w:tc>
        <w:tc>
          <w:tcPr>
            <w:tcW w:w="420" w:type="dxa"/>
            <w:tcMar>
              <w:top w:w="60" w:type="dxa"/>
              <w:bottom w:w="60" w:type="dxa"/>
            </w:tcMar>
            <w:vAlign w:val="center"/>
          </w:tcPr>
          <w:p w14:paraId="4C5E6BDC" w14:textId="602E64E7" w:rsidR="00861FE2" w:rsidRPr="003B535B" w:rsidRDefault="00861FE2" w:rsidP="00D15AB5">
            <w:pPr>
              <w:pStyle w:val="a4"/>
              <w:snapToGrid w:val="0"/>
              <w:jc w:val="right"/>
              <w:rPr>
                <w:rFonts w:ascii="Times New Roman" w:eastAsia="宋体" w:hAnsi="Times New Roman" w:cs="Times New Roman"/>
              </w:rPr>
            </w:pP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MACROBUTTON MTPlaceRef \* MERGEFORMAT </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\h \* MERGEFORMAT </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\c \* Arabic \* MERGEFORMAT </w:instrText>
            </w:r>
            <w:r w:rsidRPr="003B535B">
              <w:rPr>
                <w:rFonts w:ascii="Times New Roman" w:eastAsia="宋体" w:hAnsi="Times New Roman" w:cs="Times New Roman"/>
              </w:rPr>
              <w:fldChar w:fldCharType="separate"/>
            </w:r>
            <w:r w:rsidR="002E18B8" w:rsidRPr="003B535B">
              <w:rPr>
                <w:rFonts w:ascii="Times New Roman" w:eastAsia="宋体" w:hAnsi="Times New Roman" w:cs="Times New Roman"/>
              </w:rPr>
              <w:instrText>3</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end"/>
            </w:r>
          </w:p>
        </w:tc>
      </w:tr>
    </w:tbl>
    <w:p w14:paraId="05578BDA" w14:textId="280AEF97" w:rsidR="00DF47E9" w:rsidRPr="003B535B" w:rsidRDefault="00B104D0" w:rsidP="00D15AB5">
      <w:pPr>
        <w:pStyle w:val="11"/>
        <w:snapToGrid w:val="0"/>
        <w:ind w:firstLine="420"/>
      </w:pPr>
      <w:r w:rsidRPr="003B535B">
        <w:rPr>
          <w:rFonts w:hint="eastAsia"/>
        </w:rPr>
        <w:t>膨胀机的各级膨胀比为：</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421"/>
        <w:gridCol w:w="7465"/>
        <w:gridCol w:w="420"/>
      </w:tblGrid>
      <w:tr w:rsidR="00861FE2" w:rsidRPr="003B535B" w14:paraId="2FB2BAF3" w14:textId="77777777" w:rsidTr="00861FE2">
        <w:tc>
          <w:tcPr>
            <w:tcW w:w="420" w:type="dxa"/>
            <w:tcMar>
              <w:top w:w="60" w:type="dxa"/>
              <w:bottom w:w="60" w:type="dxa"/>
            </w:tcMar>
            <w:vAlign w:val="center"/>
          </w:tcPr>
          <w:p w14:paraId="2BAAA730" w14:textId="77777777" w:rsidR="00861FE2" w:rsidRPr="003B535B" w:rsidRDefault="00861FE2" w:rsidP="00D15AB5">
            <w:pPr>
              <w:pStyle w:val="a4"/>
              <w:snapToGrid w:val="0"/>
              <w:jc w:val="left"/>
              <w:rPr>
                <w:rFonts w:ascii="Times New Roman" w:eastAsia="宋体" w:hAnsi="Times New Roman" w:cs="Times New Roman"/>
              </w:rPr>
            </w:pPr>
          </w:p>
        </w:tc>
        <w:tc>
          <w:tcPr>
            <w:tcW w:w="7460" w:type="dxa"/>
            <w:tcMar>
              <w:top w:w="60" w:type="dxa"/>
              <w:bottom w:w="60" w:type="dxa"/>
            </w:tcMar>
            <w:vAlign w:val="center"/>
          </w:tcPr>
          <w:p w14:paraId="4CDC99F4" w14:textId="1C534056" w:rsidR="00861FE2" w:rsidRPr="003B535B" w:rsidRDefault="007B4249" w:rsidP="00D15AB5">
            <w:pPr>
              <w:pStyle w:val="a4"/>
              <w:snapToGrid w:val="0"/>
              <w:jc w:val="center"/>
              <w:rPr>
                <w:rFonts w:ascii="Times New Roman" w:eastAsia="宋体" w:hAnsi="Times New Roman" w:cs="Times New Roman"/>
              </w:rPr>
            </w:pPr>
            <w:r w:rsidRPr="003B535B">
              <w:rPr>
                <w:rFonts w:ascii="Times New Roman" w:eastAsia="宋体" w:hAnsi="Times New Roman"/>
                <w:position w:val="-28"/>
              </w:rPr>
              <w:object w:dxaOrig="1900" w:dyaOrig="660" w14:anchorId="5CA70A9F">
                <v:shape id="_x0000_i1038" type="#_x0000_t75" style="width:94.55pt;height:33.3pt" o:ole="">
                  <v:imagedata r:id="rId37" o:title=""/>
                </v:shape>
                <o:OLEObject Type="Embed" ProgID="Equation.DSMT4" ShapeID="_x0000_i1038" DrawAspect="Content" ObjectID="_1686736169" r:id="rId38"/>
              </w:object>
            </w:r>
          </w:p>
        </w:tc>
        <w:tc>
          <w:tcPr>
            <w:tcW w:w="420" w:type="dxa"/>
            <w:tcMar>
              <w:top w:w="60" w:type="dxa"/>
              <w:bottom w:w="60" w:type="dxa"/>
            </w:tcMar>
            <w:vAlign w:val="center"/>
          </w:tcPr>
          <w:p w14:paraId="460B045A" w14:textId="4ADE18A5" w:rsidR="00861FE2" w:rsidRPr="003B535B" w:rsidRDefault="00861FE2" w:rsidP="00D15AB5">
            <w:pPr>
              <w:pStyle w:val="a4"/>
              <w:snapToGrid w:val="0"/>
              <w:jc w:val="right"/>
              <w:rPr>
                <w:rFonts w:ascii="Times New Roman" w:eastAsia="宋体" w:hAnsi="Times New Roman" w:cs="Times New Roman"/>
              </w:rPr>
            </w:pP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MACROBUTTON MTPlaceRef \* MERGEFORMAT </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\h \* MERGEFORMAT </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\c \* Arabic \* MERGEFORMAT </w:instrText>
            </w:r>
            <w:r w:rsidRPr="003B535B">
              <w:rPr>
                <w:rFonts w:ascii="Times New Roman" w:eastAsia="宋体" w:hAnsi="Times New Roman" w:cs="Times New Roman"/>
              </w:rPr>
              <w:fldChar w:fldCharType="separate"/>
            </w:r>
            <w:r w:rsidR="002E18B8" w:rsidRPr="003B535B">
              <w:rPr>
                <w:rFonts w:ascii="Times New Roman" w:eastAsia="宋体" w:hAnsi="Times New Roman" w:cs="Times New Roman"/>
              </w:rPr>
              <w:instrText>4</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end"/>
            </w:r>
          </w:p>
        </w:tc>
      </w:tr>
    </w:tbl>
    <w:p w14:paraId="0C7216E5" w14:textId="03845C79" w:rsidR="00DF47E9" w:rsidRPr="003B535B" w:rsidRDefault="00B104D0" w:rsidP="00D15AB5">
      <w:pPr>
        <w:pStyle w:val="11"/>
        <w:snapToGrid w:val="0"/>
        <w:ind w:firstLine="420"/>
      </w:pPr>
      <w:r w:rsidRPr="003B535B">
        <w:rPr>
          <w:rFonts w:hint="eastAsia"/>
        </w:rPr>
        <w:t>系统各个环节空气质量守恒</w:t>
      </w:r>
      <w:r w:rsidR="001758F3" w:rsidRPr="003B535B">
        <w:rPr>
          <w:rFonts w:hint="eastAsia"/>
        </w:rPr>
        <w:t>，</w:t>
      </w:r>
      <w:r w:rsidRPr="003B535B">
        <w:rPr>
          <w:rFonts w:hint="eastAsia"/>
        </w:rPr>
        <w:t>即不考虑气动管路微量损失，可知压缩机和膨胀机不考虑可变导叶的影响，因此，透平</w:t>
      </w:r>
      <w:r w:rsidR="003943AD" w:rsidRPr="003B535B">
        <w:rPr>
          <w:rFonts w:hint="eastAsia"/>
        </w:rPr>
        <w:t>的</w:t>
      </w:r>
      <w:r w:rsidRPr="003B535B">
        <w:rPr>
          <w:rFonts w:hint="eastAsia"/>
        </w:rPr>
        <w:t>实际效率可以认为是实际流量和实际压缩比的函数：</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421"/>
        <w:gridCol w:w="7465"/>
        <w:gridCol w:w="420"/>
      </w:tblGrid>
      <w:tr w:rsidR="005E79D0" w:rsidRPr="003B535B" w14:paraId="5E4DE118" w14:textId="77777777" w:rsidTr="005E79D0">
        <w:tc>
          <w:tcPr>
            <w:tcW w:w="420" w:type="dxa"/>
            <w:tcMar>
              <w:top w:w="60" w:type="dxa"/>
              <w:bottom w:w="60" w:type="dxa"/>
            </w:tcMar>
            <w:vAlign w:val="center"/>
          </w:tcPr>
          <w:p w14:paraId="67ACEB3D" w14:textId="77777777" w:rsidR="005E79D0" w:rsidRPr="003B535B" w:rsidRDefault="005E79D0" w:rsidP="00D15AB5">
            <w:pPr>
              <w:pStyle w:val="a4"/>
              <w:snapToGrid w:val="0"/>
              <w:jc w:val="left"/>
              <w:rPr>
                <w:rFonts w:ascii="Times New Roman" w:eastAsia="宋体" w:hAnsi="Times New Roman" w:cs="Times New Roman"/>
              </w:rPr>
            </w:pPr>
          </w:p>
        </w:tc>
        <w:tc>
          <w:tcPr>
            <w:tcW w:w="7460" w:type="dxa"/>
            <w:tcMar>
              <w:top w:w="60" w:type="dxa"/>
              <w:bottom w:w="60" w:type="dxa"/>
            </w:tcMar>
            <w:vAlign w:val="center"/>
          </w:tcPr>
          <w:p w14:paraId="6FC96E15" w14:textId="619A2B1C" w:rsidR="005E79D0" w:rsidRPr="003B535B" w:rsidRDefault="00157477" w:rsidP="00D15AB5">
            <w:pPr>
              <w:pStyle w:val="a4"/>
              <w:snapToGrid w:val="0"/>
              <w:jc w:val="center"/>
              <w:rPr>
                <w:rFonts w:ascii="Times New Roman" w:eastAsia="宋体" w:hAnsi="Times New Roman" w:cs="Times New Roman"/>
              </w:rPr>
            </w:pPr>
            <w:r w:rsidRPr="003B535B">
              <w:rPr>
                <w:rFonts w:ascii="Times New Roman" w:eastAsia="宋体" w:hAnsi="Times New Roman"/>
                <w:position w:val="-10"/>
              </w:rPr>
              <w:object w:dxaOrig="1040" w:dyaOrig="300" w14:anchorId="6F656877">
                <v:shape id="_x0000_i1039" type="#_x0000_t75" style="width:52.65pt;height:15.6pt" o:ole="">
                  <v:imagedata r:id="rId39" o:title=""/>
                </v:shape>
                <o:OLEObject Type="Embed" ProgID="Equation.DSMT4" ShapeID="_x0000_i1039" DrawAspect="Content" ObjectID="_1686736170" r:id="rId40"/>
              </w:object>
            </w:r>
          </w:p>
        </w:tc>
        <w:tc>
          <w:tcPr>
            <w:tcW w:w="420" w:type="dxa"/>
            <w:tcMar>
              <w:top w:w="60" w:type="dxa"/>
              <w:bottom w:w="60" w:type="dxa"/>
            </w:tcMar>
            <w:vAlign w:val="center"/>
          </w:tcPr>
          <w:p w14:paraId="1D90FD30" w14:textId="7B4494C2" w:rsidR="005E79D0" w:rsidRPr="003B535B" w:rsidRDefault="005E79D0" w:rsidP="00D15AB5">
            <w:pPr>
              <w:pStyle w:val="a4"/>
              <w:snapToGrid w:val="0"/>
              <w:jc w:val="right"/>
              <w:rPr>
                <w:rFonts w:ascii="Times New Roman" w:eastAsia="宋体" w:hAnsi="Times New Roman" w:cs="Times New Roman"/>
              </w:rPr>
            </w:pP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MACROBUTTON MTPlaceRef \* MERGEFORMAT </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\h \* MERGEFORMAT </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\c \* Arabic \* MERGEFORMAT </w:instrText>
            </w:r>
            <w:r w:rsidRPr="003B535B">
              <w:rPr>
                <w:rFonts w:ascii="Times New Roman" w:eastAsia="宋体" w:hAnsi="Times New Roman" w:cs="Times New Roman"/>
              </w:rPr>
              <w:fldChar w:fldCharType="separate"/>
            </w:r>
            <w:r w:rsidR="002E18B8" w:rsidRPr="003B535B">
              <w:rPr>
                <w:rFonts w:ascii="Times New Roman" w:eastAsia="宋体" w:hAnsi="Times New Roman" w:cs="Times New Roman"/>
              </w:rPr>
              <w:instrText>5</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end"/>
            </w:r>
          </w:p>
        </w:tc>
      </w:tr>
    </w:tbl>
    <w:p w14:paraId="2F12F4D2" w14:textId="648B721A" w:rsidR="000227C6" w:rsidRPr="003B535B" w:rsidRDefault="00C85E97" w:rsidP="00D15AB5">
      <w:pPr>
        <w:pStyle w:val="11"/>
        <w:snapToGrid w:val="0"/>
        <w:ind w:firstLine="420"/>
      </w:pPr>
      <w:r w:rsidRPr="003B535B">
        <w:rPr>
          <w:rFonts w:hint="eastAsia"/>
        </w:rPr>
        <w:t>上式中，透平机械效率可</w:t>
      </w:r>
      <w:r w:rsidR="00E42F67">
        <w:rPr>
          <w:rFonts w:hint="eastAsia"/>
        </w:rPr>
        <w:t>通过</w:t>
      </w:r>
      <w:r w:rsidRPr="003B535B">
        <w:rPr>
          <w:rFonts w:hint="eastAsia"/>
        </w:rPr>
        <w:t>多项经验公式</w:t>
      </w:r>
      <w:r w:rsidR="003943AD" w:rsidRPr="003B535B">
        <w:rPr>
          <w:rFonts w:hint="eastAsia"/>
        </w:rPr>
        <w:t>展开</w:t>
      </w:r>
      <w:r w:rsidR="00B104D0" w:rsidRPr="003B535B">
        <w:rPr>
          <w:rFonts w:hint="eastAsia"/>
        </w:rPr>
        <w:t>：</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421"/>
        <w:gridCol w:w="7465"/>
        <w:gridCol w:w="420"/>
      </w:tblGrid>
      <w:tr w:rsidR="000227C6" w:rsidRPr="003B535B" w14:paraId="3CBC1350" w14:textId="77777777" w:rsidTr="00E91242">
        <w:tc>
          <w:tcPr>
            <w:tcW w:w="421" w:type="dxa"/>
            <w:tcMar>
              <w:top w:w="60" w:type="dxa"/>
              <w:bottom w:w="60" w:type="dxa"/>
            </w:tcMar>
            <w:vAlign w:val="center"/>
          </w:tcPr>
          <w:p w14:paraId="733775D1" w14:textId="3F86C7A3" w:rsidR="000227C6" w:rsidRPr="003B535B" w:rsidRDefault="00E91242" w:rsidP="00D15AB5">
            <w:pPr>
              <w:pStyle w:val="a4"/>
              <w:snapToGrid w:val="0"/>
              <w:jc w:val="left"/>
              <w:rPr>
                <w:rFonts w:ascii="Times New Roman" w:eastAsia="宋体" w:hAnsi="Times New Roman" w:cs="Times New Roman"/>
              </w:rPr>
            </w:pPr>
            <w:r w:rsidRPr="003B535B">
              <w:rPr>
                <w:rFonts w:ascii="Times New Roman" w:eastAsia="宋体" w:hAnsi="Times New Roman"/>
              </w:rPr>
              <w:tab/>
              <w:t xml:space="preserve"> </w:t>
            </w:r>
          </w:p>
        </w:tc>
        <w:tc>
          <w:tcPr>
            <w:tcW w:w="7465" w:type="dxa"/>
            <w:tcMar>
              <w:top w:w="60" w:type="dxa"/>
              <w:bottom w:w="60" w:type="dxa"/>
            </w:tcMar>
            <w:vAlign w:val="center"/>
          </w:tcPr>
          <w:p w14:paraId="31AFD2AE" w14:textId="4729AE90" w:rsidR="000227C6" w:rsidRPr="003B535B" w:rsidRDefault="00157477" w:rsidP="00D15AB5">
            <w:pPr>
              <w:pStyle w:val="a4"/>
              <w:snapToGrid w:val="0"/>
              <w:jc w:val="center"/>
              <w:rPr>
                <w:rFonts w:ascii="Times New Roman" w:eastAsia="宋体" w:hAnsi="Times New Roman" w:cs="Times New Roman"/>
              </w:rPr>
            </w:pPr>
            <w:r w:rsidRPr="003B535B">
              <w:rPr>
                <w:rFonts w:ascii="Times New Roman" w:eastAsia="宋体" w:hAnsi="Times New Roman"/>
                <w:position w:val="-28"/>
              </w:rPr>
              <w:object w:dxaOrig="5480" w:dyaOrig="660" w14:anchorId="4086E628">
                <v:shape id="_x0000_i1040" type="#_x0000_t75" style="width:274.55pt;height:33.3pt" o:ole="">
                  <v:imagedata r:id="rId41" o:title=""/>
                </v:shape>
                <o:OLEObject Type="Embed" ProgID="Equation.DSMT4" ShapeID="_x0000_i1040" DrawAspect="Content" ObjectID="_1686736171" r:id="rId42"/>
              </w:object>
            </w:r>
          </w:p>
        </w:tc>
        <w:tc>
          <w:tcPr>
            <w:tcW w:w="420" w:type="dxa"/>
            <w:tcMar>
              <w:top w:w="60" w:type="dxa"/>
              <w:bottom w:w="60" w:type="dxa"/>
            </w:tcMar>
            <w:vAlign w:val="center"/>
          </w:tcPr>
          <w:p w14:paraId="41322B83" w14:textId="203E7328" w:rsidR="000227C6" w:rsidRPr="003B535B" w:rsidRDefault="000227C6" w:rsidP="00D15AB5">
            <w:pPr>
              <w:pStyle w:val="a4"/>
              <w:snapToGrid w:val="0"/>
              <w:jc w:val="right"/>
              <w:rPr>
                <w:rFonts w:ascii="Times New Roman" w:eastAsia="宋体" w:hAnsi="Times New Roman" w:cs="Times New Roman"/>
              </w:rPr>
            </w:pP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MACROBUTTON MTPlaceRef \* MERGEFORMAT </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\h \* MERGEFORMAT </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\c \* Arabic \* MERGEFORMAT </w:instrText>
            </w:r>
            <w:r w:rsidRPr="003B535B">
              <w:rPr>
                <w:rFonts w:ascii="Times New Roman" w:eastAsia="宋体" w:hAnsi="Times New Roman" w:cs="Times New Roman"/>
              </w:rPr>
              <w:fldChar w:fldCharType="separate"/>
            </w:r>
            <w:r w:rsidR="002E18B8" w:rsidRPr="003B535B">
              <w:rPr>
                <w:rFonts w:ascii="Times New Roman" w:eastAsia="宋体" w:hAnsi="Times New Roman" w:cs="Times New Roman"/>
              </w:rPr>
              <w:instrText>6</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end"/>
            </w:r>
          </w:p>
        </w:tc>
      </w:tr>
    </w:tbl>
    <w:p w14:paraId="200BC5BE" w14:textId="63B9D2D0" w:rsidR="00B104D0" w:rsidRPr="003B535B" w:rsidRDefault="00E42F67" w:rsidP="00D15AB5">
      <w:pPr>
        <w:pStyle w:val="11"/>
        <w:snapToGrid w:val="0"/>
        <w:ind w:firstLineChars="0" w:firstLine="420"/>
      </w:pPr>
      <w:r>
        <w:rPr>
          <w:rFonts w:hint="eastAsia"/>
        </w:rPr>
        <w:t>其中</w:t>
      </w:r>
      <w:r w:rsidR="00B104D0" w:rsidRPr="003B535B">
        <w:rPr>
          <w:rFonts w:hint="eastAsia"/>
        </w:rPr>
        <w:t>压缩机</w:t>
      </w:r>
      <w:r w:rsidR="00B104D0" w:rsidRPr="003B535B">
        <w:rPr>
          <w:rFonts w:hint="eastAsia"/>
        </w:rPr>
        <w:t>/</w:t>
      </w:r>
      <w:r w:rsidR="00B104D0" w:rsidRPr="003B535B">
        <w:rPr>
          <w:rFonts w:hint="eastAsia"/>
        </w:rPr>
        <w:t>膨胀机额定流量为</w:t>
      </w:r>
      <w:r w:rsidR="00157477" w:rsidRPr="003B535B">
        <w:rPr>
          <w:position w:val="-10"/>
        </w:rPr>
        <w:object w:dxaOrig="480" w:dyaOrig="300" w14:anchorId="0929E65D">
          <v:shape id="_x0000_i1041" type="#_x0000_t75" style="width:24.2pt;height:15.6pt" o:ole="">
            <v:imagedata r:id="rId43" o:title=""/>
          </v:shape>
          <o:OLEObject Type="Embed" ProgID="Equation.DSMT4" ShapeID="_x0000_i1041" DrawAspect="Content" ObjectID="_1686736172" r:id="rId44"/>
        </w:object>
      </w:r>
      <w:r w:rsidR="00B104D0" w:rsidRPr="003B535B">
        <w:rPr>
          <w:rFonts w:hint="eastAsia"/>
        </w:rPr>
        <w:t>，额定压缩比</w:t>
      </w:r>
      <w:r w:rsidR="00B104D0" w:rsidRPr="003B535B">
        <w:rPr>
          <w:rFonts w:hint="eastAsia"/>
        </w:rPr>
        <w:t>/</w:t>
      </w:r>
      <w:r w:rsidR="00B104D0" w:rsidRPr="003B535B">
        <w:rPr>
          <w:rFonts w:hint="eastAsia"/>
        </w:rPr>
        <w:t>膨胀比为</w:t>
      </w:r>
      <w:r w:rsidR="00157477" w:rsidRPr="003B535B">
        <w:rPr>
          <w:position w:val="-10"/>
        </w:rPr>
        <w:object w:dxaOrig="460" w:dyaOrig="300" w14:anchorId="4F9FF371">
          <v:shape id="_x0000_i1042" type="#_x0000_t75" style="width:23.1pt;height:15.6pt" o:ole="">
            <v:imagedata r:id="rId45" o:title=""/>
          </v:shape>
          <o:OLEObject Type="Embed" ProgID="Equation.DSMT4" ShapeID="_x0000_i1042" DrawAspect="Content" ObjectID="_1686736173" r:id="rId46"/>
        </w:object>
      </w:r>
      <w:r w:rsidR="00B104D0" w:rsidRPr="003B535B">
        <w:rPr>
          <w:rFonts w:hint="eastAsia"/>
        </w:rPr>
        <w:t>，设计工况点的额定效率为</w:t>
      </w:r>
      <w:r w:rsidR="00157477" w:rsidRPr="003B535B">
        <w:rPr>
          <w:position w:val="-12"/>
        </w:rPr>
        <w:object w:dxaOrig="600" w:dyaOrig="320" w14:anchorId="22C4AC4F">
          <v:shape id="_x0000_i1043" type="#_x0000_t75" style="width:30.65pt;height:16.1pt" o:ole="">
            <v:imagedata r:id="rId47" o:title=""/>
          </v:shape>
          <o:OLEObject Type="Embed" ProgID="Equation.DSMT4" ShapeID="_x0000_i1043" DrawAspect="Content" ObjectID="_1686736174" r:id="rId48"/>
        </w:object>
      </w:r>
      <w:r w:rsidR="00B104D0" w:rsidRPr="003B535B">
        <w:rPr>
          <w:rFonts w:hint="eastAsia"/>
        </w:rPr>
        <w:t>。定义无量纲化的流量比、压力比</w:t>
      </w:r>
      <w:r w:rsidR="00B104D0" w:rsidRPr="003B535B">
        <w:rPr>
          <w:rFonts w:hint="eastAsia"/>
        </w:rPr>
        <w:t>/</w:t>
      </w:r>
      <w:r w:rsidR="00B104D0" w:rsidRPr="003B535B">
        <w:rPr>
          <w:rFonts w:hint="eastAsia"/>
        </w:rPr>
        <w:t>膨胀比和效率分别为：</w:t>
      </w:r>
    </w:p>
    <w:tbl>
      <w:tblPr>
        <w:tblStyle w:val="MTEBNumberedEquation"/>
        <w:tblW w:w="0" w:type="auto"/>
        <w:tblCellMar>
          <w:top w:w="60" w:type="dxa"/>
          <w:left w:w="0" w:type="dxa"/>
          <w:bottom w:w="60" w:type="dxa"/>
          <w:right w:w="0" w:type="dxa"/>
        </w:tblCellMar>
        <w:tblLook w:val="0600" w:firstRow="0" w:lastRow="0" w:firstColumn="0" w:lastColumn="0" w:noHBand="1" w:noVBand="1"/>
      </w:tblPr>
      <w:tblGrid>
        <w:gridCol w:w="6"/>
        <w:gridCol w:w="7932"/>
        <w:gridCol w:w="284"/>
      </w:tblGrid>
      <w:tr w:rsidR="000227C6" w:rsidRPr="003B535B" w14:paraId="6B6C7B16" w14:textId="77777777" w:rsidTr="005C4F41">
        <w:tc>
          <w:tcPr>
            <w:tcW w:w="0" w:type="auto"/>
            <w:tcMar>
              <w:top w:w="60" w:type="dxa"/>
              <w:bottom w:w="60" w:type="dxa"/>
            </w:tcMar>
            <w:vAlign w:val="center"/>
          </w:tcPr>
          <w:p w14:paraId="75EA716C" w14:textId="3A154A50" w:rsidR="000227C6" w:rsidRPr="003B535B" w:rsidRDefault="000227C6" w:rsidP="00D15AB5">
            <w:pPr>
              <w:pStyle w:val="a4"/>
              <w:snapToGrid w:val="0"/>
              <w:jc w:val="left"/>
              <w:rPr>
                <w:rFonts w:ascii="Times New Roman" w:eastAsia="宋体" w:hAnsi="Times New Roman" w:cs="Times New Roman"/>
              </w:rPr>
            </w:pPr>
          </w:p>
        </w:tc>
        <w:tc>
          <w:tcPr>
            <w:tcW w:w="7932" w:type="dxa"/>
            <w:tcMar>
              <w:top w:w="60" w:type="dxa"/>
              <w:bottom w:w="60" w:type="dxa"/>
            </w:tcMar>
            <w:vAlign w:val="center"/>
          </w:tcPr>
          <w:p w14:paraId="3E0E28E1" w14:textId="5489DDA7" w:rsidR="000227C6" w:rsidRPr="003B535B" w:rsidRDefault="00157477" w:rsidP="00D15AB5">
            <w:pPr>
              <w:pStyle w:val="a4"/>
              <w:snapToGrid w:val="0"/>
              <w:jc w:val="center"/>
              <w:rPr>
                <w:rFonts w:ascii="Times New Roman" w:eastAsia="宋体" w:hAnsi="Times New Roman" w:cs="Times New Roman"/>
              </w:rPr>
            </w:pPr>
            <w:r w:rsidRPr="003B535B">
              <w:rPr>
                <w:rFonts w:ascii="Times New Roman" w:eastAsia="宋体" w:hAnsi="Times New Roman"/>
                <w:position w:val="-26"/>
              </w:rPr>
              <w:object w:dxaOrig="1040" w:dyaOrig="600" w14:anchorId="0F1C399C">
                <v:shape id="_x0000_i1044" type="#_x0000_t75" style="width:52.65pt;height:30.65pt" o:ole="">
                  <v:imagedata r:id="rId49" o:title=""/>
                </v:shape>
                <o:OLEObject Type="Embed" ProgID="Equation.DSMT4" ShapeID="_x0000_i1044" DrawAspect="Content" ObjectID="_1686736175" r:id="rId50"/>
              </w:object>
            </w:r>
          </w:p>
        </w:tc>
        <w:tc>
          <w:tcPr>
            <w:tcW w:w="284" w:type="dxa"/>
            <w:tcMar>
              <w:top w:w="60" w:type="dxa"/>
              <w:bottom w:w="60" w:type="dxa"/>
            </w:tcMar>
            <w:vAlign w:val="center"/>
          </w:tcPr>
          <w:p w14:paraId="40432843" w14:textId="045CAB22" w:rsidR="000227C6" w:rsidRPr="003B535B" w:rsidRDefault="000227C6" w:rsidP="00D15AB5">
            <w:pPr>
              <w:pStyle w:val="a4"/>
              <w:snapToGrid w:val="0"/>
              <w:jc w:val="right"/>
              <w:rPr>
                <w:rFonts w:ascii="Times New Roman" w:eastAsia="宋体" w:hAnsi="Times New Roman" w:cs="Times New Roman"/>
              </w:rPr>
            </w:pP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MACROBUTTON MTPlaceRef \* MERGEFORMAT </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\h \* MERGEFORMAT </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\c \* Arabic \* MERGEFORMAT </w:instrText>
            </w:r>
            <w:r w:rsidRPr="003B535B">
              <w:rPr>
                <w:rFonts w:ascii="Times New Roman" w:eastAsia="宋体" w:hAnsi="Times New Roman" w:cs="Times New Roman"/>
              </w:rPr>
              <w:fldChar w:fldCharType="separate"/>
            </w:r>
            <w:r w:rsidR="002E18B8" w:rsidRPr="003B535B">
              <w:rPr>
                <w:rFonts w:ascii="Times New Roman" w:eastAsia="宋体" w:hAnsi="Times New Roman" w:cs="Times New Roman"/>
              </w:rPr>
              <w:instrText>7</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end"/>
            </w:r>
          </w:p>
        </w:tc>
      </w:tr>
      <w:tr w:rsidR="000227C6" w:rsidRPr="003B535B" w14:paraId="5F88E569" w14:textId="77777777" w:rsidTr="005C4F41">
        <w:tc>
          <w:tcPr>
            <w:tcW w:w="0" w:type="auto"/>
            <w:tcMar>
              <w:top w:w="60" w:type="dxa"/>
              <w:bottom w:w="60" w:type="dxa"/>
            </w:tcMar>
            <w:vAlign w:val="center"/>
          </w:tcPr>
          <w:p w14:paraId="0DF04886" w14:textId="77777777" w:rsidR="000227C6" w:rsidRPr="003B535B" w:rsidRDefault="000227C6" w:rsidP="00D15AB5">
            <w:pPr>
              <w:snapToGrid w:val="0"/>
              <w:jc w:val="left"/>
            </w:pPr>
          </w:p>
        </w:tc>
        <w:tc>
          <w:tcPr>
            <w:tcW w:w="7932" w:type="dxa"/>
            <w:tcMar>
              <w:top w:w="60" w:type="dxa"/>
              <w:bottom w:w="60" w:type="dxa"/>
            </w:tcMar>
            <w:vAlign w:val="center"/>
          </w:tcPr>
          <w:p w14:paraId="561AFA58" w14:textId="50536D4F" w:rsidR="000227C6" w:rsidRPr="003B535B" w:rsidRDefault="00157477" w:rsidP="00D15AB5">
            <w:pPr>
              <w:snapToGrid w:val="0"/>
              <w:jc w:val="center"/>
            </w:pPr>
            <w:r w:rsidRPr="003B535B">
              <w:rPr>
                <w:position w:val="-26"/>
              </w:rPr>
              <w:object w:dxaOrig="999" w:dyaOrig="600" w14:anchorId="7BB4C45A">
                <v:shape id="_x0000_i1045" type="#_x0000_t75" style="width:49.45pt;height:30.65pt" o:ole="">
                  <v:imagedata r:id="rId51" o:title=""/>
                </v:shape>
                <o:OLEObject Type="Embed" ProgID="Equation.DSMT4" ShapeID="_x0000_i1045" DrawAspect="Content" ObjectID="_1686736176" r:id="rId52"/>
              </w:object>
            </w:r>
          </w:p>
        </w:tc>
        <w:tc>
          <w:tcPr>
            <w:tcW w:w="284" w:type="dxa"/>
            <w:tcMar>
              <w:top w:w="60" w:type="dxa"/>
              <w:bottom w:w="60" w:type="dxa"/>
            </w:tcMar>
            <w:vAlign w:val="center"/>
          </w:tcPr>
          <w:p w14:paraId="6402EE9D" w14:textId="17AF1750" w:rsidR="000227C6" w:rsidRPr="003B535B" w:rsidRDefault="000227C6" w:rsidP="00D15AB5">
            <w:pPr>
              <w:snapToGrid w:val="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8</w:instrText>
            </w:r>
            <w:r w:rsidR="00F14822">
              <w:fldChar w:fldCharType="end"/>
            </w:r>
            <w:r w:rsidRPr="003B535B">
              <w:instrText>)</w:instrText>
            </w:r>
            <w:r w:rsidRPr="003B535B">
              <w:fldChar w:fldCharType="end"/>
            </w:r>
          </w:p>
        </w:tc>
      </w:tr>
      <w:tr w:rsidR="000227C6" w:rsidRPr="003B535B" w14:paraId="20E2C669" w14:textId="77777777" w:rsidTr="005C4F41">
        <w:tc>
          <w:tcPr>
            <w:tcW w:w="0" w:type="auto"/>
            <w:tcMar>
              <w:top w:w="60" w:type="dxa"/>
              <w:bottom w:w="60" w:type="dxa"/>
            </w:tcMar>
            <w:vAlign w:val="center"/>
          </w:tcPr>
          <w:p w14:paraId="460464E1" w14:textId="2B66C7D0" w:rsidR="000227C6" w:rsidRPr="003B535B" w:rsidRDefault="000227C6" w:rsidP="00D15AB5">
            <w:pPr>
              <w:snapToGrid w:val="0"/>
              <w:jc w:val="left"/>
            </w:pPr>
            <w:r w:rsidRPr="003B535B">
              <w:t xml:space="preserve"> </w:t>
            </w:r>
          </w:p>
        </w:tc>
        <w:tc>
          <w:tcPr>
            <w:tcW w:w="7932" w:type="dxa"/>
            <w:tcMar>
              <w:top w:w="60" w:type="dxa"/>
              <w:bottom w:w="60" w:type="dxa"/>
            </w:tcMar>
            <w:vAlign w:val="center"/>
          </w:tcPr>
          <w:p w14:paraId="319EEEF2" w14:textId="622CFA51" w:rsidR="000227C6" w:rsidRPr="003B535B" w:rsidRDefault="00157477" w:rsidP="00D15AB5">
            <w:pPr>
              <w:snapToGrid w:val="0"/>
              <w:jc w:val="center"/>
            </w:pPr>
            <w:r w:rsidRPr="003B535B">
              <w:rPr>
                <w:position w:val="-26"/>
              </w:rPr>
              <w:object w:dxaOrig="960" w:dyaOrig="600" w14:anchorId="07F589AC">
                <v:shape id="_x0000_i1046" type="#_x0000_t75" style="width:47.8pt;height:30.65pt" o:ole="">
                  <v:imagedata r:id="rId53" o:title=""/>
                </v:shape>
                <o:OLEObject Type="Embed" ProgID="Equation.DSMT4" ShapeID="_x0000_i1046" DrawAspect="Content" ObjectID="_1686736177" r:id="rId54"/>
              </w:object>
            </w:r>
          </w:p>
        </w:tc>
        <w:tc>
          <w:tcPr>
            <w:tcW w:w="284" w:type="dxa"/>
            <w:tcMar>
              <w:top w:w="60" w:type="dxa"/>
              <w:bottom w:w="60" w:type="dxa"/>
            </w:tcMar>
            <w:vAlign w:val="center"/>
          </w:tcPr>
          <w:p w14:paraId="39418046" w14:textId="6476F009" w:rsidR="000227C6" w:rsidRPr="003B535B" w:rsidRDefault="000227C6" w:rsidP="00D15AB5">
            <w:pPr>
              <w:snapToGrid w:val="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9</w:instrText>
            </w:r>
            <w:r w:rsidR="00F14822">
              <w:fldChar w:fldCharType="end"/>
            </w:r>
            <w:r w:rsidRPr="003B535B">
              <w:instrText>)</w:instrText>
            </w:r>
            <w:r w:rsidRPr="003B535B">
              <w:fldChar w:fldCharType="end"/>
            </w:r>
          </w:p>
        </w:tc>
      </w:tr>
    </w:tbl>
    <w:p w14:paraId="0FB38B33" w14:textId="14C71988" w:rsidR="00B104D0" w:rsidRPr="003B535B" w:rsidRDefault="00137C8E" w:rsidP="0096409A">
      <w:pPr>
        <w:pStyle w:val="11"/>
        <w:snapToGrid w:val="0"/>
        <w:ind w:firstLine="420"/>
      </w:pPr>
      <w:r w:rsidRPr="003B535B">
        <w:rPr>
          <w:rFonts w:hint="eastAsia"/>
        </w:rPr>
        <w:t>则结合定义式</w:t>
      </w:r>
      <w:r w:rsidRPr="003B535B">
        <w:rPr>
          <w:rFonts w:hint="eastAsia"/>
        </w:rPr>
        <w:t>(</w:t>
      </w:r>
      <w:r w:rsidRPr="003B535B">
        <w:t>7)(8)(9)</w:t>
      </w:r>
      <w:r w:rsidR="0035168D" w:rsidRPr="003B535B">
        <w:rPr>
          <w:rFonts w:hint="eastAsia"/>
        </w:rPr>
        <w:t>和</w:t>
      </w:r>
      <w:r w:rsidRPr="003B535B">
        <w:rPr>
          <w:rFonts w:hint="eastAsia"/>
        </w:rPr>
        <w:t>式</w:t>
      </w:r>
      <w:r w:rsidRPr="003B535B">
        <w:rPr>
          <w:rFonts w:hint="eastAsia"/>
        </w:rPr>
        <w:t>(</w:t>
      </w:r>
      <w:r w:rsidRPr="003B535B">
        <w:t>6)</w:t>
      </w:r>
      <w:r w:rsidR="0096409A">
        <w:rPr>
          <w:rFonts w:hint="eastAsia"/>
        </w:rPr>
        <w:t>，设</w:t>
      </w:r>
      <w:r w:rsidR="0096409A" w:rsidRPr="003B535B">
        <w:rPr>
          <w:rFonts w:hint="eastAsia"/>
        </w:rPr>
        <w:t>计工况点的额定效率为</w:t>
      </w:r>
      <w:r w:rsidR="0096409A" w:rsidRPr="003B535B">
        <w:rPr>
          <w:position w:val="-12"/>
        </w:rPr>
        <w:object w:dxaOrig="600" w:dyaOrig="320" w14:anchorId="3D2C52B6">
          <v:shape id="_x0000_i1047" type="#_x0000_t75" style="width:30.65pt;height:16.1pt" o:ole="">
            <v:imagedata r:id="rId47" o:title=""/>
          </v:shape>
          <o:OLEObject Type="Embed" ProgID="Equation.DSMT4" ShapeID="_x0000_i1047" DrawAspect="Content" ObjectID="_1686736178" r:id="rId55"/>
        </w:object>
      </w:r>
      <w:r w:rsidR="0096409A">
        <w:rPr>
          <w:rFonts w:hint="eastAsia"/>
        </w:rPr>
        <w:t>为</w:t>
      </w:r>
      <w:r w:rsidRPr="003B535B">
        <w:rPr>
          <w:rFonts w:hint="eastAsia"/>
        </w:rPr>
        <w:t>：</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20"/>
        <w:gridCol w:w="7266"/>
        <w:gridCol w:w="520"/>
      </w:tblGrid>
      <w:tr w:rsidR="000D7710" w:rsidRPr="003B535B" w14:paraId="6DE9880F" w14:textId="77777777" w:rsidTr="000D7710">
        <w:tc>
          <w:tcPr>
            <w:tcW w:w="520" w:type="dxa"/>
            <w:tcMar>
              <w:top w:w="60" w:type="dxa"/>
              <w:bottom w:w="60" w:type="dxa"/>
            </w:tcMar>
            <w:vAlign w:val="center"/>
          </w:tcPr>
          <w:p w14:paraId="028C9E2F" w14:textId="77777777" w:rsidR="000D7710" w:rsidRPr="003B535B" w:rsidRDefault="000D7710" w:rsidP="00D15AB5">
            <w:pPr>
              <w:pStyle w:val="a4"/>
              <w:snapToGrid w:val="0"/>
              <w:jc w:val="left"/>
              <w:rPr>
                <w:rFonts w:ascii="Times New Roman" w:eastAsia="宋体" w:hAnsi="Times New Roman" w:cs="Times New Roman"/>
              </w:rPr>
            </w:pPr>
          </w:p>
        </w:tc>
        <w:tc>
          <w:tcPr>
            <w:tcW w:w="7266" w:type="dxa"/>
            <w:tcMar>
              <w:top w:w="60" w:type="dxa"/>
              <w:bottom w:w="60" w:type="dxa"/>
            </w:tcMar>
            <w:vAlign w:val="center"/>
          </w:tcPr>
          <w:p w14:paraId="679D17E3" w14:textId="788477D9" w:rsidR="000D7710" w:rsidRPr="003B535B" w:rsidRDefault="00157477" w:rsidP="00D15AB5">
            <w:pPr>
              <w:pStyle w:val="a4"/>
              <w:tabs>
                <w:tab w:val="center" w:pos="3630"/>
                <w:tab w:val="right" w:pos="7260"/>
              </w:tabs>
              <w:snapToGrid w:val="0"/>
              <w:jc w:val="center"/>
              <w:rPr>
                <w:rFonts w:ascii="Times New Roman" w:eastAsia="宋体" w:hAnsi="Times New Roman" w:cs="Times New Roman"/>
              </w:rPr>
            </w:pPr>
            <w:r w:rsidRPr="003B535B">
              <w:rPr>
                <w:rFonts w:ascii="Times New Roman" w:eastAsia="宋体" w:hAnsi="Times New Roman"/>
                <w:position w:val="-10"/>
              </w:rPr>
              <w:object w:dxaOrig="4380" w:dyaOrig="320" w14:anchorId="5105CDBB">
                <v:shape id="_x0000_i1048" type="#_x0000_t75" style="width:219.2pt;height:16.1pt" o:ole="">
                  <v:imagedata r:id="rId56" o:title=""/>
                </v:shape>
                <o:OLEObject Type="Embed" ProgID="Equation.DSMT4" ShapeID="_x0000_i1048" DrawAspect="Content" ObjectID="_1686736179" r:id="rId57"/>
              </w:object>
            </w:r>
          </w:p>
        </w:tc>
        <w:tc>
          <w:tcPr>
            <w:tcW w:w="520" w:type="dxa"/>
            <w:tcMar>
              <w:top w:w="60" w:type="dxa"/>
              <w:bottom w:w="60" w:type="dxa"/>
            </w:tcMar>
            <w:vAlign w:val="center"/>
          </w:tcPr>
          <w:p w14:paraId="10AA3CC2" w14:textId="18FD4576" w:rsidR="000D7710" w:rsidRPr="003B535B" w:rsidRDefault="000D7710" w:rsidP="00D15AB5">
            <w:pPr>
              <w:pStyle w:val="a4"/>
              <w:snapToGrid w:val="0"/>
              <w:jc w:val="right"/>
              <w:rPr>
                <w:rFonts w:ascii="Times New Roman" w:eastAsia="宋体" w:hAnsi="Times New Roman" w:cs="Times New Roman"/>
              </w:rPr>
            </w:pP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MACROBUTTON MTPlaceRef \* MERGEFORMAT </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\h \* MERGEFORMAT </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begin"/>
            </w:r>
            <w:r w:rsidRPr="003B535B">
              <w:rPr>
                <w:rFonts w:ascii="Times New Roman" w:eastAsia="宋体" w:hAnsi="Times New Roman" w:cs="Times New Roman"/>
              </w:rPr>
              <w:instrText xml:space="preserve"> SEQ MTEqn \c \* Arabic \* MERGEFORMAT </w:instrText>
            </w:r>
            <w:r w:rsidRPr="003B535B">
              <w:rPr>
                <w:rFonts w:ascii="Times New Roman" w:eastAsia="宋体" w:hAnsi="Times New Roman" w:cs="Times New Roman"/>
              </w:rPr>
              <w:fldChar w:fldCharType="separate"/>
            </w:r>
            <w:r w:rsidR="002E18B8" w:rsidRPr="003B535B">
              <w:rPr>
                <w:rFonts w:ascii="Times New Roman" w:eastAsia="宋体" w:hAnsi="Times New Roman" w:cs="Times New Roman"/>
              </w:rPr>
              <w:instrText>10</w:instrText>
            </w:r>
            <w:r w:rsidRPr="003B535B">
              <w:rPr>
                <w:rFonts w:ascii="Times New Roman" w:eastAsia="宋体" w:hAnsi="Times New Roman" w:cs="Times New Roman"/>
              </w:rPr>
              <w:fldChar w:fldCharType="end"/>
            </w:r>
            <w:r w:rsidRPr="003B535B">
              <w:rPr>
                <w:rFonts w:ascii="Times New Roman" w:eastAsia="宋体" w:hAnsi="Times New Roman" w:cs="Times New Roman"/>
              </w:rPr>
              <w:instrText>)</w:instrText>
            </w:r>
            <w:r w:rsidRPr="003B535B">
              <w:rPr>
                <w:rFonts w:ascii="Times New Roman" w:eastAsia="宋体" w:hAnsi="Times New Roman" w:cs="Times New Roman"/>
              </w:rPr>
              <w:fldChar w:fldCharType="end"/>
            </w:r>
          </w:p>
        </w:tc>
      </w:tr>
    </w:tbl>
    <w:p w14:paraId="0E68137D" w14:textId="713DDFA4" w:rsidR="00B104D0" w:rsidRPr="003B535B" w:rsidRDefault="00137C8E" w:rsidP="00013AAA">
      <w:pPr>
        <w:pStyle w:val="11"/>
        <w:snapToGrid w:val="0"/>
        <w:spacing w:afterLines="50" w:after="156"/>
        <w:ind w:firstLine="420"/>
      </w:pPr>
      <w:r w:rsidRPr="003B535B">
        <w:rPr>
          <w:rFonts w:hint="eastAsia"/>
        </w:rPr>
        <w:t>在式</w:t>
      </w:r>
      <w:r w:rsidRPr="003B535B">
        <w:t>(10)</w:t>
      </w:r>
      <w:r w:rsidRPr="003B535B">
        <w:rPr>
          <w:rFonts w:hint="eastAsia"/>
        </w:rPr>
        <w:t>中，</w:t>
      </w:r>
      <w:r w:rsidR="00BD33B1" w:rsidRPr="006B15A1">
        <w:rPr>
          <w:position w:val="-10"/>
        </w:rPr>
        <w:object w:dxaOrig="7260" w:dyaOrig="300" w14:anchorId="6AD43A1F">
          <v:shape id="_x0000_i1049" type="#_x0000_t75" style="width:332.6pt;height:15.6pt" o:ole="">
            <v:imagedata r:id="rId58" o:title=""/>
          </v:shape>
          <o:OLEObject Type="Embed" ProgID="Equation.DSMT4" ShapeID="_x0000_i1049" DrawAspect="Content" ObjectID="_1686736180" r:id="rId59"/>
        </w:object>
      </w:r>
      <w:r w:rsidR="00BD33B1" w:rsidRPr="006B15A1">
        <w:rPr>
          <w:position w:val="-10"/>
        </w:rPr>
        <w:object w:dxaOrig="1340" w:dyaOrig="300" w14:anchorId="54D78BF1">
          <v:shape id="_x0000_i1050" type="#_x0000_t75" style="width:67.15pt;height:15.6pt" o:ole="">
            <v:imagedata r:id="rId60" o:title=""/>
          </v:shape>
          <o:OLEObject Type="Embed" ProgID="Equation.DSMT4" ShapeID="_x0000_i1050" DrawAspect="Content" ObjectID="_1686736181" r:id="rId61"/>
        </w:object>
      </w:r>
      <w:r w:rsidR="007833AA" w:rsidRPr="003B535B">
        <w:rPr>
          <w:rFonts w:hint="eastAsia"/>
        </w:rPr>
        <w:t>。</w:t>
      </w:r>
      <w:r w:rsidR="00351B0B">
        <w:rPr>
          <w:rFonts w:hint="eastAsia"/>
        </w:rPr>
        <w:t>此时</w:t>
      </w:r>
      <w:r w:rsidR="004561FB" w:rsidRPr="003B535B">
        <w:rPr>
          <w:rFonts w:hint="eastAsia"/>
        </w:rPr>
        <w:t>透平机械效率与空气流量和压</w:t>
      </w:r>
      <w:r w:rsidR="00013AAA">
        <w:rPr>
          <w:rFonts w:hint="eastAsia"/>
        </w:rPr>
        <w:t>缩</w:t>
      </w:r>
      <w:r w:rsidR="004561FB" w:rsidRPr="003B535B">
        <w:rPr>
          <w:rFonts w:hint="eastAsia"/>
        </w:rPr>
        <w:t>比</w:t>
      </w:r>
      <w:r w:rsidR="004561FB" w:rsidRPr="003B535B">
        <w:rPr>
          <w:rFonts w:hint="eastAsia"/>
        </w:rPr>
        <w:t>/</w:t>
      </w:r>
      <w:r w:rsidR="004561FB" w:rsidRPr="003B535B">
        <w:rPr>
          <w:rFonts w:hint="eastAsia"/>
        </w:rPr>
        <w:t>膨胀比的关系如</w:t>
      </w:r>
      <w:r w:rsidR="00286ABE" w:rsidRPr="003B535B">
        <w:fldChar w:fldCharType="begin"/>
      </w:r>
      <w:r w:rsidR="00286ABE" w:rsidRPr="003B535B">
        <w:instrText xml:space="preserve"> </w:instrText>
      </w:r>
      <w:r w:rsidR="00286ABE" w:rsidRPr="003B535B">
        <w:rPr>
          <w:rFonts w:hint="eastAsia"/>
        </w:rPr>
        <w:instrText>REF _Ref74415599 \h</w:instrText>
      </w:r>
      <w:r w:rsidR="00286ABE" w:rsidRPr="003B535B">
        <w:instrText xml:space="preserve"> </w:instrText>
      </w:r>
      <w:r w:rsidR="00C60762" w:rsidRPr="003B535B">
        <w:instrText xml:space="preserve"> \* MERGEFORMAT </w:instrText>
      </w:r>
      <w:r w:rsidR="00286ABE" w:rsidRPr="003B535B">
        <w:fldChar w:fldCharType="separate"/>
      </w:r>
      <w:r w:rsidR="002E18B8" w:rsidRPr="003B535B">
        <w:rPr>
          <w:rFonts w:hint="eastAsia"/>
        </w:rPr>
        <w:t>图</w:t>
      </w:r>
      <w:r w:rsidR="002E18B8" w:rsidRPr="003B535B">
        <w:rPr>
          <w:rFonts w:hint="eastAsia"/>
        </w:rPr>
        <w:t xml:space="preserve"> </w:t>
      </w:r>
      <w:r w:rsidR="002E18B8" w:rsidRPr="003B535B">
        <w:t>4</w:t>
      </w:r>
      <w:r w:rsidR="00286ABE" w:rsidRPr="003B535B">
        <w:fldChar w:fldCharType="end"/>
      </w:r>
      <w:r w:rsidR="00C52576" w:rsidRPr="003B535B">
        <w:rPr>
          <w:rFonts w:hint="eastAsia"/>
        </w:rPr>
        <w:t>所示：</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36D40" w:rsidRPr="003B535B" w14:paraId="0CA2D546" w14:textId="77777777" w:rsidTr="00020902">
        <w:trPr>
          <w:trHeight w:val="2198"/>
        </w:trPr>
        <w:tc>
          <w:tcPr>
            <w:tcW w:w="4148" w:type="dxa"/>
          </w:tcPr>
          <w:p w14:paraId="2BF7C792" w14:textId="77777777" w:rsidR="00E36D40" w:rsidRPr="003B535B" w:rsidRDefault="00E36D40" w:rsidP="00D15AB5">
            <w:pPr>
              <w:pStyle w:val="11"/>
              <w:keepNext/>
              <w:snapToGrid w:val="0"/>
              <w:ind w:firstLineChars="0" w:firstLine="0"/>
              <w:jc w:val="center"/>
            </w:pPr>
            <w:r w:rsidRPr="003B535B">
              <w:drawing>
                <wp:inline distT="0" distB="0" distL="0" distR="0" wp14:anchorId="023BC917" wp14:editId="2880F9B0">
                  <wp:extent cx="1516329" cy="1268894"/>
                  <wp:effectExtent l="0" t="0" r="8255" b="762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1527953" cy="1278622"/>
                          </a:xfrm>
                          <a:prstGeom prst="rect">
                            <a:avLst/>
                          </a:prstGeom>
                        </pic:spPr>
                      </pic:pic>
                    </a:graphicData>
                  </a:graphic>
                </wp:inline>
              </w:drawing>
            </w:r>
          </w:p>
          <w:p w14:paraId="0862B14D" w14:textId="574EED05" w:rsidR="00E36D40" w:rsidRPr="003B535B" w:rsidRDefault="00286ABE" w:rsidP="00B34D70">
            <w:pPr>
              <w:pStyle w:val="a6"/>
              <w:snapToGrid w:val="0"/>
              <w:rPr>
                <w:rFonts w:ascii="Times New Roman" w:hAnsi="Times New Roman"/>
              </w:rPr>
            </w:pPr>
            <w:bookmarkStart w:id="4" w:name="_Ref74415599"/>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4</w:t>
            </w:r>
            <w:r w:rsidRPr="003B535B">
              <w:rPr>
                <w:rFonts w:ascii="Times New Roman" w:hAnsi="Times New Roman"/>
              </w:rPr>
              <w:fldChar w:fldCharType="end"/>
            </w:r>
            <w:bookmarkEnd w:id="4"/>
            <w:r w:rsidRPr="003B535B">
              <w:rPr>
                <w:rFonts w:ascii="Times New Roman" w:hAnsi="Times New Roman" w:hint="eastAsia"/>
              </w:rPr>
              <w:t>典型的透平机械无量纲化的效率图</w:t>
            </w:r>
          </w:p>
        </w:tc>
        <w:tc>
          <w:tcPr>
            <w:tcW w:w="4148" w:type="dxa"/>
          </w:tcPr>
          <w:p w14:paraId="33B235CC" w14:textId="77777777" w:rsidR="00B61366" w:rsidRPr="003B535B" w:rsidRDefault="00E36D40" w:rsidP="00D15AB5">
            <w:pPr>
              <w:pStyle w:val="11"/>
              <w:keepNext/>
              <w:snapToGrid w:val="0"/>
              <w:ind w:firstLineChars="0" w:firstLine="0"/>
              <w:jc w:val="center"/>
            </w:pPr>
            <w:r w:rsidRPr="003B535B">
              <w:drawing>
                <wp:inline distT="0" distB="0" distL="0" distR="0" wp14:anchorId="6B571146" wp14:editId="35D59265">
                  <wp:extent cx="1793420" cy="126519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803638" cy="1272408"/>
                          </a:xfrm>
                          <a:prstGeom prst="rect">
                            <a:avLst/>
                          </a:prstGeom>
                        </pic:spPr>
                      </pic:pic>
                    </a:graphicData>
                  </a:graphic>
                </wp:inline>
              </w:drawing>
            </w:r>
          </w:p>
          <w:p w14:paraId="4D388713" w14:textId="2CA80FBA" w:rsidR="00E36D40" w:rsidRPr="003B535B" w:rsidRDefault="00286ABE" w:rsidP="00D15AB5">
            <w:pPr>
              <w:pStyle w:val="a6"/>
              <w:snapToGrid w:val="0"/>
              <w:rPr>
                <w:rFonts w:ascii="Times New Roman" w:hAnsi="Times New Roman"/>
              </w:rPr>
            </w:pPr>
            <w:bookmarkStart w:id="5" w:name="_Ref74415624"/>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5</w:t>
            </w:r>
            <w:r w:rsidRPr="003B535B">
              <w:rPr>
                <w:rFonts w:ascii="Times New Roman" w:hAnsi="Times New Roman"/>
              </w:rPr>
              <w:fldChar w:fldCharType="end"/>
            </w:r>
            <w:bookmarkEnd w:id="5"/>
            <w:r w:rsidRPr="003B535B">
              <w:rPr>
                <w:rFonts w:ascii="Times New Roman" w:hAnsi="Times New Roman" w:hint="eastAsia"/>
              </w:rPr>
              <w:t>透平机械效率与空气质量流量无量纲量关系</w:t>
            </w:r>
          </w:p>
        </w:tc>
      </w:tr>
    </w:tbl>
    <w:p w14:paraId="73DC696D" w14:textId="38263EC7" w:rsidR="00B104D0" w:rsidRPr="003B535B" w:rsidRDefault="00B25668" w:rsidP="00013AAA">
      <w:pPr>
        <w:pStyle w:val="aff"/>
        <w:snapToGrid w:val="0"/>
        <w:spacing w:before="156"/>
        <w:ind w:firstLine="420"/>
      </w:pPr>
      <w:r w:rsidRPr="003B535B">
        <w:rPr>
          <w:rFonts w:hint="eastAsia"/>
        </w:rPr>
        <w:t>对</w:t>
      </w:r>
      <w:r w:rsidR="008846A6" w:rsidRPr="003B535B">
        <w:rPr>
          <w:rFonts w:hint="eastAsia"/>
        </w:rPr>
        <w:t>于透平机械而言，空气压力损失会造成透平的压缩比</w:t>
      </w:r>
      <w:r w:rsidR="008846A6" w:rsidRPr="003B535B">
        <w:t>/</w:t>
      </w:r>
      <w:r w:rsidR="008846A6" w:rsidRPr="003B535B">
        <w:rPr>
          <w:rFonts w:hint="eastAsia"/>
        </w:rPr>
        <w:t>膨胀比略微减小，在本系统中，连接各环节的气动管路造成微小的压力损失，约为</w:t>
      </w:r>
      <w:r w:rsidR="008846A6" w:rsidRPr="003B535B">
        <w:t xml:space="preserve"> 0 </w:t>
      </w:r>
      <w:r w:rsidR="008846A6" w:rsidRPr="003B535B">
        <w:rPr>
          <w:rFonts w:ascii="Cambria Math" w:hAnsi="Cambria Math" w:cs="Cambria Math"/>
        </w:rPr>
        <w:t>∼</w:t>
      </w:r>
      <w:r w:rsidR="008846A6" w:rsidRPr="003B535B">
        <w:t xml:space="preserve"> 1kPa</w:t>
      </w:r>
      <w:r w:rsidR="008846A6" w:rsidRPr="003B535B">
        <w:rPr>
          <w:rFonts w:hint="eastAsia"/>
        </w:rPr>
        <w:t>，</w:t>
      </w:r>
      <w:r w:rsidR="008846A6" w:rsidRPr="003B535B">
        <w:t xml:space="preserve"> </w:t>
      </w:r>
      <w:r w:rsidR="008846A6" w:rsidRPr="003B535B">
        <w:rPr>
          <w:rFonts w:hint="eastAsia"/>
        </w:rPr>
        <w:t>远小于空气压强，故可忽略不计，因此</w:t>
      </w:r>
      <w:r w:rsidR="00386567" w:rsidRPr="003B535B">
        <w:rPr>
          <w:rFonts w:hint="eastAsia"/>
        </w:rPr>
        <w:t>可以假设本系统中的</w:t>
      </w:r>
      <w:r w:rsidR="008846A6" w:rsidRPr="003B535B">
        <w:rPr>
          <w:rFonts w:hint="eastAsia"/>
        </w:rPr>
        <w:t>压缩比和膨胀比的无量纲物理量</w:t>
      </w:r>
      <w:r w:rsidR="008846A6" w:rsidRPr="003B535B">
        <w:t xml:space="preserve"> </w:t>
      </w:r>
      <w:bookmarkStart w:id="6" w:name="MTBlankEqn"/>
      <w:r w:rsidR="00157477" w:rsidRPr="003B535B">
        <w:rPr>
          <w:position w:val="-10"/>
        </w:rPr>
        <w:object w:dxaOrig="260" w:dyaOrig="300" w14:anchorId="5330033C">
          <v:shape id="_x0000_i1051" type="#_x0000_t75" style="width:13.45pt;height:15.6pt" o:ole="">
            <v:imagedata r:id="rId64" o:title=""/>
          </v:shape>
          <o:OLEObject Type="Embed" ProgID="Equation.DSMT4" ShapeID="_x0000_i1051" DrawAspect="Content" ObjectID="_1686736182" r:id="rId65"/>
        </w:object>
      </w:r>
      <w:bookmarkEnd w:id="6"/>
      <w:r w:rsidR="008846A6" w:rsidRPr="003B535B">
        <w:t xml:space="preserve"> </w:t>
      </w:r>
      <w:r w:rsidR="008846A6" w:rsidRPr="003B535B">
        <w:rPr>
          <w:rFonts w:hint="eastAsia"/>
        </w:rPr>
        <w:t>≈</w:t>
      </w:r>
      <w:r w:rsidR="008846A6" w:rsidRPr="003B535B">
        <w:t xml:space="preserve"> 1</w:t>
      </w:r>
      <w:r w:rsidR="008846A6" w:rsidRPr="003B535B">
        <w:rPr>
          <w:rFonts w:hint="eastAsia"/>
        </w:rPr>
        <w:t>，</w:t>
      </w:r>
      <w:r w:rsidR="008846A6" w:rsidRPr="003B535B">
        <w:t xml:space="preserve"> </w:t>
      </w:r>
      <w:r w:rsidR="00D12D2A">
        <w:rPr>
          <w:rFonts w:hint="eastAsia"/>
        </w:rPr>
        <w:t>即</w:t>
      </w:r>
      <w:r w:rsidR="008846A6" w:rsidRPr="003B535B">
        <w:rPr>
          <w:rFonts w:hint="eastAsia"/>
        </w:rPr>
        <w:t>式</w:t>
      </w:r>
      <w:r w:rsidR="008846A6" w:rsidRPr="003B535B">
        <w:t xml:space="preserve"> (10) </w:t>
      </w:r>
      <w:r w:rsidR="008846A6" w:rsidRPr="003B535B">
        <w:rPr>
          <w:rFonts w:hint="eastAsia"/>
        </w:rPr>
        <w:t>可化简为式</w:t>
      </w:r>
      <w:r w:rsidR="008846A6" w:rsidRPr="003B535B">
        <w:t xml:space="preserve"> (11)</w:t>
      </w:r>
      <w:r w:rsidR="008846A6" w:rsidRPr="003B535B">
        <w:rPr>
          <w:rFonts w:hint="eastAsia"/>
        </w:rPr>
        <w:t>。此时，</w:t>
      </w:r>
      <w:r w:rsidR="00286ABE" w:rsidRPr="003B535B">
        <w:fldChar w:fldCharType="begin"/>
      </w:r>
      <w:r w:rsidR="00286ABE" w:rsidRPr="003B535B">
        <w:instrText xml:space="preserve"> </w:instrText>
      </w:r>
      <w:r w:rsidR="00286ABE" w:rsidRPr="003B535B">
        <w:rPr>
          <w:rFonts w:hint="eastAsia"/>
        </w:rPr>
        <w:instrText>REF _Ref74415599 \h</w:instrText>
      </w:r>
      <w:r w:rsidR="00286ABE" w:rsidRPr="003B535B">
        <w:instrText xml:space="preserve"> </w:instrText>
      </w:r>
      <w:r w:rsidR="00C60762" w:rsidRPr="003B535B">
        <w:instrText xml:space="preserve"> \* MERGEFORMAT </w:instrText>
      </w:r>
      <w:r w:rsidR="00286ABE" w:rsidRPr="003B535B">
        <w:fldChar w:fldCharType="separate"/>
      </w:r>
      <w:r w:rsidR="002E18B8" w:rsidRPr="003B535B">
        <w:rPr>
          <w:rFonts w:hint="eastAsia"/>
        </w:rPr>
        <w:t>图</w:t>
      </w:r>
      <w:r w:rsidR="002E18B8" w:rsidRPr="003B535B">
        <w:rPr>
          <w:rFonts w:hint="eastAsia"/>
        </w:rPr>
        <w:t xml:space="preserve"> </w:t>
      </w:r>
      <w:r w:rsidR="002E18B8" w:rsidRPr="003B535B">
        <w:t>4</w:t>
      </w:r>
      <w:r w:rsidR="00286ABE" w:rsidRPr="003B535B">
        <w:fldChar w:fldCharType="end"/>
      </w:r>
      <w:r w:rsidR="008846A6" w:rsidRPr="003B535B">
        <w:rPr>
          <w:rFonts w:hint="eastAsia"/>
        </w:rPr>
        <w:t>可转换为</w:t>
      </w:r>
      <w:r w:rsidR="00286ABE" w:rsidRPr="003B535B">
        <w:fldChar w:fldCharType="begin"/>
      </w:r>
      <w:r w:rsidR="00286ABE" w:rsidRPr="003B535B">
        <w:instrText xml:space="preserve"> </w:instrText>
      </w:r>
      <w:r w:rsidR="00286ABE" w:rsidRPr="003B535B">
        <w:rPr>
          <w:rFonts w:hint="eastAsia"/>
        </w:rPr>
        <w:instrText>REF _Ref74415624 \h</w:instrText>
      </w:r>
      <w:r w:rsidR="00286ABE" w:rsidRPr="003B535B">
        <w:instrText xml:space="preserve"> </w:instrText>
      </w:r>
      <w:r w:rsidR="00C60762" w:rsidRPr="003B535B">
        <w:instrText xml:space="preserve"> \* MERGEFORMAT </w:instrText>
      </w:r>
      <w:r w:rsidR="00286ABE" w:rsidRPr="003B535B">
        <w:fldChar w:fldCharType="separate"/>
      </w:r>
      <w:r w:rsidR="002E18B8" w:rsidRPr="003B535B">
        <w:rPr>
          <w:rFonts w:hint="eastAsia"/>
        </w:rPr>
        <w:t>图</w:t>
      </w:r>
      <w:r w:rsidR="002E18B8" w:rsidRPr="003B535B">
        <w:rPr>
          <w:rFonts w:hint="eastAsia"/>
        </w:rPr>
        <w:t xml:space="preserve"> </w:t>
      </w:r>
      <w:r w:rsidR="002E18B8" w:rsidRPr="003B535B">
        <w:t>5</w:t>
      </w:r>
      <w:r w:rsidR="00286ABE" w:rsidRPr="003B535B">
        <w:fldChar w:fldCharType="end"/>
      </w:r>
      <w:r w:rsidR="008846A6" w:rsidRPr="003B535B">
        <w:rPr>
          <w:rFonts w:hint="eastAsia"/>
        </w:rPr>
        <w:t>。</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19"/>
        <w:gridCol w:w="7268"/>
        <w:gridCol w:w="519"/>
      </w:tblGrid>
      <w:tr w:rsidR="001C238D" w:rsidRPr="003B535B" w14:paraId="6EF7E7B3" w14:textId="77777777" w:rsidTr="002D6D3B">
        <w:tc>
          <w:tcPr>
            <w:tcW w:w="519" w:type="dxa"/>
            <w:tcMar>
              <w:top w:w="60" w:type="dxa"/>
              <w:bottom w:w="60" w:type="dxa"/>
            </w:tcMar>
            <w:vAlign w:val="center"/>
          </w:tcPr>
          <w:p w14:paraId="6DF88FD7" w14:textId="435BE67E" w:rsidR="001C238D" w:rsidRPr="003B535B" w:rsidRDefault="002D6D3B" w:rsidP="00D15AB5">
            <w:pPr>
              <w:pStyle w:val="11"/>
              <w:snapToGrid w:val="0"/>
              <w:ind w:firstLineChars="0" w:firstLine="0"/>
              <w:jc w:val="left"/>
            </w:pPr>
            <w:r w:rsidRPr="003B535B">
              <w:tab/>
            </w:r>
            <w:r w:rsidR="001C238D" w:rsidRPr="003B535B">
              <w:t xml:space="preserve"> </w:t>
            </w:r>
          </w:p>
        </w:tc>
        <w:tc>
          <w:tcPr>
            <w:tcW w:w="7268" w:type="dxa"/>
            <w:tcMar>
              <w:top w:w="60" w:type="dxa"/>
              <w:bottom w:w="60" w:type="dxa"/>
            </w:tcMar>
            <w:vAlign w:val="center"/>
          </w:tcPr>
          <w:p w14:paraId="73B32AA1" w14:textId="7FB085F4" w:rsidR="001C238D" w:rsidRPr="003B535B" w:rsidRDefault="00157477" w:rsidP="00D15AB5">
            <w:pPr>
              <w:pStyle w:val="11"/>
              <w:snapToGrid w:val="0"/>
              <w:ind w:firstLineChars="0" w:firstLine="0"/>
              <w:jc w:val="center"/>
            </w:pPr>
            <w:r w:rsidRPr="003B535B">
              <w:rPr>
                <w:position w:val="-10"/>
              </w:rPr>
              <w:object w:dxaOrig="3540" w:dyaOrig="320" w14:anchorId="48D6E565">
                <v:shape id="_x0000_i1052" type="#_x0000_t75" style="width:177.3pt;height:16.1pt" o:ole="">
                  <v:imagedata r:id="rId66" o:title=""/>
                </v:shape>
                <o:OLEObject Type="Embed" ProgID="Equation.DSMT4" ShapeID="_x0000_i1052" DrawAspect="Content" ObjectID="_1686736183" r:id="rId67"/>
              </w:object>
            </w:r>
          </w:p>
        </w:tc>
        <w:tc>
          <w:tcPr>
            <w:tcW w:w="519" w:type="dxa"/>
            <w:tcMar>
              <w:top w:w="60" w:type="dxa"/>
              <w:bottom w:w="60" w:type="dxa"/>
            </w:tcMar>
            <w:vAlign w:val="center"/>
          </w:tcPr>
          <w:p w14:paraId="3B7768AF" w14:textId="6F5E8E89" w:rsidR="001C238D" w:rsidRPr="003B535B" w:rsidRDefault="001C238D"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11</w:instrText>
            </w:r>
            <w:r w:rsidR="00F14822">
              <w:fldChar w:fldCharType="end"/>
            </w:r>
            <w:r w:rsidRPr="003B535B">
              <w:instrText>)</w:instrText>
            </w:r>
            <w:r w:rsidRPr="003B535B">
              <w:fldChar w:fldCharType="end"/>
            </w:r>
          </w:p>
        </w:tc>
      </w:tr>
    </w:tbl>
    <w:p w14:paraId="1FBD65B2" w14:textId="57D2A391" w:rsidR="00547B8D" w:rsidRPr="003B535B" w:rsidRDefault="00DA6C88" w:rsidP="00D15AB5">
      <w:pPr>
        <w:pStyle w:val="11"/>
        <w:snapToGrid w:val="0"/>
        <w:ind w:firstLine="420"/>
      </w:pPr>
      <w:r w:rsidRPr="003B535B">
        <w:rPr>
          <w:rFonts w:hint="eastAsia"/>
        </w:rPr>
        <w:t>压缩机</w:t>
      </w:r>
      <w:r w:rsidRPr="003B535B">
        <w:rPr>
          <w:rFonts w:hint="eastAsia"/>
        </w:rPr>
        <w:t>/</w:t>
      </w:r>
      <w:r w:rsidRPr="003B535B">
        <w:rPr>
          <w:rFonts w:hint="eastAsia"/>
        </w:rPr>
        <w:t>膨胀机对空气的压缩功率</w:t>
      </w:r>
      <w:r w:rsidRPr="003B535B">
        <w:rPr>
          <w:rFonts w:hint="eastAsia"/>
        </w:rPr>
        <w:t>/</w:t>
      </w:r>
      <w:r w:rsidRPr="003B535B">
        <w:rPr>
          <w:rFonts w:hint="eastAsia"/>
        </w:rPr>
        <w:t>膨胀功率可根据式</w:t>
      </w:r>
      <w:r w:rsidRPr="003B535B">
        <w:t>(12)</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20"/>
        <w:gridCol w:w="7266"/>
        <w:gridCol w:w="520"/>
      </w:tblGrid>
      <w:tr w:rsidR="001C238D" w:rsidRPr="003B535B" w14:paraId="1A3D2FA4" w14:textId="77777777" w:rsidTr="001C238D">
        <w:tc>
          <w:tcPr>
            <w:tcW w:w="520" w:type="dxa"/>
            <w:tcMar>
              <w:top w:w="60" w:type="dxa"/>
              <w:bottom w:w="60" w:type="dxa"/>
            </w:tcMar>
            <w:vAlign w:val="center"/>
          </w:tcPr>
          <w:p w14:paraId="23BF3423" w14:textId="7ADB6ED2" w:rsidR="001C238D" w:rsidRPr="003B535B" w:rsidRDefault="001B2A31" w:rsidP="00D15AB5">
            <w:pPr>
              <w:pStyle w:val="11"/>
              <w:snapToGrid w:val="0"/>
              <w:ind w:firstLineChars="0" w:firstLine="0"/>
              <w:jc w:val="left"/>
            </w:pPr>
            <w:r w:rsidRPr="003B535B">
              <w:tab/>
              <w:t xml:space="preserve"> </w:t>
            </w:r>
            <w:r w:rsidR="00360E8B" w:rsidRPr="003B535B">
              <w:tab/>
            </w:r>
            <w:r w:rsidR="001C238D" w:rsidRPr="003B535B">
              <w:t xml:space="preserve"> </w:t>
            </w:r>
          </w:p>
        </w:tc>
        <w:tc>
          <w:tcPr>
            <w:tcW w:w="7266" w:type="dxa"/>
            <w:tcMar>
              <w:top w:w="60" w:type="dxa"/>
              <w:bottom w:w="60" w:type="dxa"/>
            </w:tcMar>
            <w:vAlign w:val="center"/>
          </w:tcPr>
          <w:p w14:paraId="793FF223" w14:textId="10743C87" w:rsidR="001C238D" w:rsidRPr="003B535B" w:rsidRDefault="00B34D70" w:rsidP="00D15AB5">
            <w:pPr>
              <w:pStyle w:val="11"/>
              <w:snapToGrid w:val="0"/>
              <w:ind w:firstLineChars="0" w:firstLine="0"/>
              <w:jc w:val="center"/>
            </w:pPr>
            <w:r w:rsidRPr="003B535B">
              <w:rPr>
                <w:position w:val="-30"/>
              </w:rPr>
              <w:object w:dxaOrig="2760" w:dyaOrig="700" w14:anchorId="0198540C">
                <v:shape id="_x0000_i1053" type="#_x0000_t75" style="width:138.1pt;height:34.4pt" o:ole="">
                  <v:imagedata r:id="rId68" o:title=""/>
                </v:shape>
                <o:OLEObject Type="Embed" ProgID="Equation.DSMT4" ShapeID="_x0000_i1053" DrawAspect="Content" ObjectID="_1686736184" r:id="rId69"/>
              </w:object>
            </w:r>
          </w:p>
        </w:tc>
        <w:tc>
          <w:tcPr>
            <w:tcW w:w="520" w:type="dxa"/>
            <w:tcMar>
              <w:top w:w="60" w:type="dxa"/>
              <w:bottom w:w="60" w:type="dxa"/>
            </w:tcMar>
            <w:vAlign w:val="center"/>
          </w:tcPr>
          <w:p w14:paraId="2539173C" w14:textId="664CF64E" w:rsidR="001C238D" w:rsidRPr="003B535B" w:rsidRDefault="001C238D"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12</w:instrText>
            </w:r>
            <w:r w:rsidR="00F14822">
              <w:fldChar w:fldCharType="end"/>
            </w:r>
            <w:r w:rsidRPr="003B535B">
              <w:instrText>)</w:instrText>
            </w:r>
            <w:r w:rsidRPr="003B535B">
              <w:fldChar w:fldCharType="end"/>
            </w:r>
          </w:p>
        </w:tc>
      </w:tr>
    </w:tbl>
    <w:p w14:paraId="5D2E8D5D" w14:textId="633CF1AB" w:rsidR="00A90FB0" w:rsidRPr="003B535B" w:rsidRDefault="00A06673" w:rsidP="00D15AB5">
      <w:pPr>
        <w:pStyle w:val="11"/>
        <w:snapToGrid w:val="0"/>
        <w:ind w:firstLine="420"/>
      </w:pPr>
      <w:r w:rsidRPr="003B535B">
        <w:rPr>
          <w:rFonts w:hint="eastAsia"/>
        </w:rPr>
        <w:t>其中</w:t>
      </w:r>
      <w:r w:rsidRPr="003B535B">
        <w:rPr>
          <w:rFonts w:hint="eastAsia"/>
          <w:i/>
          <w:iCs/>
        </w:rPr>
        <w:t>H</w:t>
      </w:r>
      <w:r w:rsidRPr="003B535B">
        <w:rPr>
          <w:rFonts w:hint="eastAsia"/>
        </w:rPr>
        <w:t>为空气的焓值，可由式</w:t>
      </w:r>
      <w:r w:rsidRPr="003B535B">
        <w:t>(13)</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21"/>
        <w:gridCol w:w="7265"/>
        <w:gridCol w:w="520"/>
      </w:tblGrid>
      <w:tr w:rsidR="001C238D" w:rsidRPr="003B535B" w14:paraId="0F17C331" w14:textId="77777777" w:rsidTr="001C238D">
        <w:tc>
          <w:tcPr>
            <w:tcW w:w="521" w:type="dxa"/>
            <w:tcMar>
              <w:top w:w="60" w:type="dxa"/>
              <w:bottom w:w="60" w:type="dxa"/>
            </w:tcMar>
            <w:vAlign w:val="center"/>
          </w:tcPr>
          <w:p w14:paraId="0C505EAB" w14:textId="4E286E59" w:rsidR="001C238D" w:rsidRPr="003B535B" w:rsidRDefault="001C238D" w:rsidP="00D15AB5">
            <w:pPr>
              <w:pStyle w:val="11"/>
              <w:snapToGrid w:val="0"/>
              <w:ind w:firstLineChars="0" w:firstLine="0"/>
              <w:jc w:val="left"/>
            </w:pPr>
          </w:p>
        </w:tc>
        <w:tc>
          <w:tcPr>
            <w:tcW w:w="7265" w:type="dxa"/>
            <w:tcMar>
              <w:top w:w="60" w:type="dxa"/>
              <w:bottom w:w="60" w:type="dxa"/>
            </w:tcMar>
            <w:vAlign w:val="center"/>
          </w:tcPr>
          <w:p w14:paraId="024C6E83" w14:textId="210FCF1B" w:rsidR="001C238D" w:rsidRPr="003B535B" w:rsidRDefault="00157477" w:rsidP="00D15AB5">
            <w:pPr>
              <w:pStyle w:val="11"/>
              <w:snapToGrid w:val="0"/>
              <w:ind w:firstLineChars="0" w:firstLine="0"/>
              <w:jc w:val="center"/>
            </w:pPr>
            <w:r w:rsidRPr="003B535B">
              <w:rPr>
                <w:position w:val="-10"/>
              </w:rPr>
              <w:object w:dxaOrig="6200" w:dyaOrig="320" w14:anchorId="354B1946">
                <v:shape id="_x0000_i1054" type="#_x0000_t75" style="width:310.55pt;height:16.1pt" o:ole="">
                  <v:imagedata r:id="rId70" o:title=""/>
                </v:shape>
                <o:OLEObject Type="Embed" ProgID="Equation.DSMT4" ShapeID="_x0000_i1054" DrawAspect="Content" ObjectID="_1686736185" r:id="rId71"/>
              </w:object>
            </w:r>
          </w:p>
        </w:tc>
        <w:tc>
          <w:tcPr>
            <w:tcW w:w="520" w:type="dxa"/>
            <w:tcMar>
              <w:top w:w="60" w:type="dxa"/>
              <w:bottom w:w="60" w:type="dxa"/>
            </w:tcMar>
            <w:vAlign w:val="center"/>
          </w:tcPr>
          <w:p w14:paraId="49384765" w14:textId="6B4CB75E" w:rsidR="001C238D" w:rsidRPr="003B535B" w:rsidRDefault="001C238D"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13</w:instrText>
            </w:r>
            <w:r w:rsidR="00F14822">
              <w:fldChar w:fldCharType="end"/>
            </w:r>
            <w:r w:rsidRPr="003B535B">
              <w:instrText>)</w:instrText>
            </w:r>
            <w:r w:rsidRPr="003B535B">
              <w:fldChar w:fldCharType="end"/>
            </w:r>
          </w:p>
        </w:tc>
      </w:tr>
    </w:tbl>
    <w:p w14:paraId="5708A043" w14:textId="330E9E0F" w:rsidR="00DF4948" w:rsidRPr="003B535B" w:rsidRDefault="0072193B" w:rsidP="00E9019D">
      <w:pPr>
        <w:pStyle w:val="-3"/>
      </w:pPr>
      <w:r w:rsidRPr="003B535B">
        <w:rPr>
          <w:rFonts w:hint="eastAsia"/>
        </w:rPr>
        <w:t>换热系统</w:t>
      </w:r>
    </w:p>
    <w:p w14:paraId="4F664A21" w14:textId="23F62724" w:rsidR="00B104D0" w:rsidRPr="003B535B" w:rsidRDefault="0072193B" w:rsidP="00D15AB5">
      <w:pPr>
        <w:pStyle w:val="11"/>
        <w:snapToGrid w:val="0"/>
        <w:ind w:firstLine="420"/>
      </w:pPr>
      <w:r w:rsidRPr="003B535B">
        <w:rPr>
          <w:rFonts w:hint="eastAsia"/>
        </w:rPr>
        <w:t>换热系统是由换热器和储热单元组成的，其中，换热器是</w:t>
      </w:r>
      <w:r w:rsidR="00154371">
        <w:rPr>
          <w:rFonts w:hint="eastAsia"/>
        </w:rPr>
        <w:t>连</w:t>
      </w:r>
      <w:r w:rsidRPr="003B535B">
        <w:rPr>
          <w:rFonts w:hint="eastAsia"/>
        </w:rPr>
        <w:t>接压缩</w:t>
      </w:r>
      <w:r w:rsidRPr="003B535B">
        <w:rPr>
          <w:rFonts w:hint="eastAsia"/>
        </w:rPr>
        <w:t>/</w:t>
      </w:r>
      <w:r w:rsidRPr="003B535B">
        <w:rPr>
          <w:rFonts w:hint="eastAsia"/>
        </w:rPr>
        <w:t>膨胀空气子系统的核心设备，换热器的性能通常用有效度来衡量，有效度定义为实际换热量与最大可能换热量的比值：</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20"/>
        <w:gridCol w:w="7266"/>
        <w:gridCol w:w="520"/>
      </w:tblGrid>
      <w:tr w:rsidR="001C238D" w:rsidRPr="003B535B" w14:paraId="4FB90CE2" w14:textId="77777777" w:rsidTr="001C238D">
        <w:tc>
          <w:tcPr>
            <w:tcW w:w="520" w:type="dxa"/>
            <w:tcMar>
              <w:top w:w="60" w:type="dxa"/>
              <w:bottom w:w="60" w:type="dxa"/>
            </w:tcMar>
            <w:vAlign w:val="center"/>
          </w:tcPr>
          <w:p w14:paraId="5BA3CFF5" w14:textId="1DA12392" w:rsidR="001C238D" w:rsidRPr="003B535B" w:rsidRDefault="00795971" w:rsidP="00D15AB5">
            <w:pPr>
              <w:pStyle w:val="11"/>
              <w:snapToGrid w:val="0"/>
              <w:ind w:firstLineChars="0" w:firstLine="0"/>
              <w:jc w:val="left"/>
            </w:pPr>
            <w:r w:rsidRPr="003B535B">
              <w:tab/>
              <w:t xml:space="preserve"> </w:t>
            </w:r>
            <w:r w:rsidR="001C238D" w:rsidRPr="003B535B">
              <w:t xml:space="preserve"> </w:t>
            </w:r>
          </w:p>
        </w:tc>
        <w:tc>
          <w:tcPr>
            <w:tcW w:w="7266" w:type="dxa"/>
            <w:tcMar>
              <w:top w:w="60" w:type="dxa"/>
              <w:bottom w:w="60" w:type="dxa"/>
            </w:tcMar>
            <w:vAlign w:val="center"/>
          </w:tcPr>
          <w:p w14:paraId="366DDA2C" w14:textId="7D0990C3" w:rsidR="001C238D" w:rsidRPr="003B535B" w:rsidRDefault="00BD20A8" w:rsidP="00D15AB5">
            <w:pPr>
              <w:pStyle w:val="11"/>
              <w:snapToGrid w:val="0"/>
              <w:ind w:firstLineChars="0" w:firstLine="0"/>
              <w:jc w:val="center"/>
            </w:pPr>
            <w:r w:rsidRPr="003B535B">
              <w:rPr>
                <w:position w:val="-36"/>
              </w:rPr>
              <w:object w:dxaOrig="4280" w:dyaOrig="720" w14:anchorId="624DDB27">
                <v:shape id="_x0000_i1055" type="#_x0000_t75" style="width:214.4pt;height:35.45pt" o:ole="">
                  <v:imagedata r:id="rId72" o:title=""/>
                </v:shape>
                <o:OLEObject Type="Embed" ProgID="Equation.DSMT4" ShapeID="_x0000_i1055" DrawAspect="Content" ObjectID="_1686736186" r:id="rId73"/>
              </w:object>
            </w:r>
          </w:p>
        </w:tc>
        <w:tc>
          <w:tcPr>
            <w:tcW w:w="520" w:type="dxa"/>
            <w:tcMar>
              <w:top w:w="60" w:type="dxa"/>
              <w:bottom w:w="60" w:type="dxa"/>
            </w:tcMar>
            <w:vAlign w:val="center"/>
          </w:tcPr>
          <w:p w14:paraId="2F57A09A" w14:textId="1EC50882" w:rsidR="001C238D" w:rsidRPr="003B535B" w:rsidRDefault="001C238D"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14</w:instrText>
            </w:r>
            <w:r w:rsidR="00F14822">
              <w:fldChar w:fldCharType="end"/>
            </w:r>
            <w:r w:rsidRPr="003B535B">
              <w:instrText>)</w:instrText>
            </w:r>
            <w:r w:rsidRPr="003B535B">
              <w:fldChar w:fldCharType="end"/>
            </w:r>
          </w:p>
        </w:tc>
      </w:tr>
    </w:tbl>
    <w:p w14:paraId="5A2F9C3B" w14:textId="489F47D3" w:rsidR="00332699" w:rsidRPr="003B535B" w:rsidRDefault="00567CF1" w:rsidP="00567CF1">
      <w:pPr>
        <w:pStyle w:val="11"/>
        <w:snapToGrid w:val="0"/>
        <w:ind w:firstLine="420"/>
      </w:pPr>
      <w:r>
        <w:rPr>
          <w:rFonts w:hint="eastAsia"/>
        </w:rPr>
        <w:lastRenderedPageBreak/>
        <w:t>式中</w:t>
      </w:r>
      <w:r w:rsidR="00355857" w:rsidRPr="00355857">
        <w:rPr>
          <w:position w:val="-12"/>
        </w:rPr>
        <w:object w:dxaOrig="1500" w:dyaOrig="320" w14:anchorId="67F9B1B2">
          <v:shape id="_x0000_i1056" type="#_x0000_t75" style="width:75.2pt;height:15.6pt" o:ole="">
            <v:imagedata r:id="rId74" o:title=""/>
          </v:shape>
          <o:OLEObject Type="Embed" ProgID="Equation.DSMT4" ShapeID="_x0000_i1056" DrawAspect="Content" ObjectID="_1686736187" r:id="rId75"/>
        </w:object>
      </w:r>
      <w:r w:rsidR="003235E1">
        <w:rPr>
          <w:rFonts w:hint="eastAsia"/>
        </w:rPr>
        <w:t>表示空气和导热油</w:t>
      </w:r>
      <w:r w:rsidR="005937B1">
        <w:rPr>
          <w:rFonts w:hint="eastAsia"/>
        </w:rPr>
        <w:t>热熔率</w:t>
      </w:r>
      <w:r w:rsidR="00C20952">
        <w:rPr>
          <w:rFonts w:hint="eastAsia"/>
        </w:rPr>
        <w:t>中</w:t>
      </w:r>
      <w:r w:rsidR="005937B1">
        <w:rPr>
          <w:rFonts w:hint="eastAsia"/>
        </w:rPr>
        <w:t>的小者</w:t>
      </w:r>
      <w:r w:rsidR="00C20952">
        <w:rPr>
          <w:rFonts w:hint="eastAsia"/>
        </w:rPr>
        <w:t>。</w:t>
      </w:r>
      <w:r w:rsidR="00CE2CA8" w:rsidRPr="003B535B">
        <w:rPr>
          <w:rFonts w:hint="eastAsia"/>
        </w:rPr>
        <w:t>在本系统中</w:t>
      </w:r>
      <w:r w:rsidR="00394FE5" w:rsidRPr="003B535B">
        <w:rPr>
          <w:position w:val="-6"/>
        </w:rPr>
        <w:object w:dxaOrig="600" w:dyaOrig="240" w14:anchorId="0B884F9E">
          <v:shape id="_x0000_i1057" type="#_x0000_t75" style="width:29pt;height:12.35pt" o:ole="">
            <v:imagedata r:id="rId76" o:title=""/>
          </v:shape>
          <o:OLEObject Type="Embed" ProgID="Equation.DSMT4" ShapeID="_x0000_i1057" DrawAspect="Content" ObjectID="_1686736188" r:id="rId77"/>
        </w:object>
      </w:r>
      <w:r w:rsidR="003B535B" w:rsidRPr="003B535B">
        <w:rPr>
          <w:rFonts w:hint="eastAsia"/>
        </w:rPr>
        <w:t>。</w:t>
      </w:r>
    </w:p>
    <w:p w14:paraId="2B5555C2" w14:textId="19F55398" w:rsidR="00137C8E" w:rsidRPr="003B535B" w:rsidRDefault="004C59C3" w:rsidP="00D15AB5">
      <w:pPr>
        <w:pStyle w:val="MTDisplayEquation"/>
        <w:snapToGrid w:val="0"/>
      </w:pPr>
      <w:r w:rsidRPr="003B535B">
        <w:tab/>
        <w:t xml:space="preserve"> </w:t>
      </w:r>
      <w:r w:rsidR="00B011F2" w:rsidRPr="003B535B">
        <w:rPr>
          <w:rFonts w:hint="eastAsia"/>
        </w:rPr>
        <w:t>假设某级压缩机对空气做压缩功</w:t>
      </w:r>
      <w:r w:rsidR="00FC6CC3" w:rsidRPr="003B535B">
        <w:rPr>
          <w:position w:val="-12"/>
        </w:rPr>
        <w:object w:dxaOrig="1660" w:dyaOrig="320" w14:anchorId="096656E1">
          <v:shape id="_x0000_i1058" type="#_x0000_t75" style="width:83.3pt;height:16.1pt" o:ole="">
            <v:imagedata r:id="rId78" o:title=""/>
          </v:shape>
          <o:OLEObject Type="Embed" ProgID="Equation.DSMT4" ShapeID="_x0000_i1058" DrawAspect="Content" ObjectID="_1686736189" r:id="rId79"/>
        </w:object>
      </w:r>
      <w:r w:rsidR="00B011F2" w:rsidRPr="003B535B">
        <w:rPr>
          <w:rFonts w:hint="eastAsia"/>
        </w:rPr>
        <w:t>，使得空气内能增加量为</w:t>
      </w:r>
      <w:r w:rsidR="00FC6CC3" w:rsidRPr="003B535B">
        <w:rPr>
          <w:position w:val="-12"/>
        </w:rPr>
        <w:object w:dxaOrig="1780" w:dyaOrig="320" w14:anchorId="009F95FF">
          <v:shape id="_x0000_i1059" type="#_x0000_t75" style="width:89.2pt;height:16.1pt" o:ole="">
            <v:imagedata r:id="rId80" o:title=""/>
          </v:shape>
          <o:OLEObject Type="Embed" ProgID="Equation.DSMT4" ShapeID="_x0000_i1059" DrawAspect="Content" ObjectID="_1686736190" r:id="rId81"/>
        </w:object>
      </w:r>
      <w:r w:rsidR="00B011F2" w:rsidRPr="003B535B">
        <w:rPr>
          <w:rFonts w:hint="eastAsia"/>
        </w:rPr>
        <w:t>，则经过与换热器中的低温导热油换热后，空气温度可由式</w:t>
      </w:r>
      <w:r w:rsidR="00D70495" w:rsidRPr="003B535B">
        <w:t>(15)</w:t>
      </w:r>
      <w:r w:rsidR="00B011F2"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20"/>
        <w:gridCol w:w="7266"/>
        <w:gridCol w:w="520"/>
      </w:tblGrid>
      <w:tr w:rsidR="001C238D" w:rsidRPr="003B535B" w14:paraId="22FD2D54" w14:textId="77777777" w:rsidTr="001C238D">
        <w:tc>
          <w:tcPr>
            <w:tcW w:w="520" w:type="dxa"/>
            <w:tcMar>
              <w:top w:w="60" w:type="dxa"/>
              <w:bottom w:w="60" w:type="dxa"/>
            </w:tcMar>
            <w:vAlign w:val="center"/>
          </w:tcPr>
          <w:p w14:paraId="40DE009F" w14:textId="2F07BE98" w:rsidR="001C238D" w:rsidRPr="003B535B" w:rsidRDefault="001C238D" w:rsidP="00D15AB5">
            <w:pPr>
              <w:pStyle w:val="11"/>
              <w:snapToGrid w:val="0"/>
              <w:ind w:firstLineChars="0" w:firstLine="0"/>
              <w:jc w:val="left"/>
            </w:pPr>
            <w:r w:rsidRPr="003B535B">
              <w:t xml:space="preserve"> </w:t>
            </w:r>
          </w:p>
        </w:tc>
        <w:tc>
          <w:tcPr>
            <w:tcW w:w="7266" w:type="dxa"/>
            <w:tcMar>
              <w:top w:w="60" w:type="dxa"/>
              <w:bottom w:w="60" w:type="dxa"/>
            </w:tcMar>
            <w:vAlign w:val="center"/>
          </w:tcPr>
          <w:p w14:paraId="1FCABAF1" w14:textId="0E396ED5" w:rsidR="001C238D" w:rsidRPr="003B535B" w:rsidRDefault="00FC6CC3" w:rsidP="00D15AB5">
            <w:pPr>
              <w:pStyle w:val="11"/>
              <w:snapToGrid w:val="0"/>
              <w:ind w:firstLineChars="0" w:firstLine="0"/>
              <w:jc w:val="center"/>
            </w:pPr>
            <w:r w:rsidRPr="003B535B">
              <w:rPr>
                <w:position w:val="-14"/>
              </w:rPr>
              <w:object w:dxaOrig="3800" w:dyaOrig="380" w14:anchorId="4CACA418">
                <v:shape id="_x0000_i1060" type="#_x0000_t75" style="width:189.65pt;height:19.35pt" o:ole="">
                  <v:imagedata r:id="rId82" o:title=""/>
                </v:shape>
                <o:OLEObject Type="Embed" ProgID="Equation.DSMT4" ShapeID="_x0000_i1060" DrawAspect="Content" ObjectID="_1686736191" r:id="rId83"/>
              </w:object>
            </w:r>
          </w:p>
        </w:tc>
        <w:tc>
          <w:tcPr>
            <w:tcW w:w="520" w:type="dxa"/>
            <w:tcMar>
              <w:top w:w="60" w:type="dxa"/>
              <w:bottom w:w="60" w:type="dxa"/>
            </w:tcMar>
            <w:vAlign w:val="center"/>
          </w:tcPr>
          <w:p w14:paraId="3F726799" w14:textId="6819E3A8" w:rsidR="001C238D" w:rsidRPr="003B535B" w:rsidRDefault="001C238D"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15</w:instrText>
            </w:r>
            <w:r w:rsidR="00F14822">
              <w:fldChar w:fldCharType="end"/>
            </w:r>
            <w:r w:rsidRPr="003B535B">
              <w:instrText>)</w:instrText>
            </w:r>
            <w:r w:rsidRPr="003B535B">
              <w:fldChar w:fldCharType="end"/>
            </w:r>
          </w:p>
        </w:tc>
      </w:tr>
    </w:tbl>
    <w:p w14:paraId="7E87BE7B" w14:textId="39A05DBB" w:rsidR="00882E5B" w:rsidRPr="003B535B" w:rsidRDefault="00AB515B" w:rsidP="00D15AB5">
      <w:pPr>
        <w:pStyle w:val="11"/>
        <w:snapToGrid w:val="0"/>
        <w:ind w:firstLine="420"/>
      </w:pPr>
      <w:r w:rsidRPr="003B535B">
        <w:rPr>
          <w:rFonts w:hint="eastAsia"/>
        </w:rPr>
        <w:t>其中，</w:t>
      </w:r>
      <w:r w:rsidR="00157477" w:rsidRPr="003B535B">
        <w:rPr>
          <w:position w:val="-10"/>
        </w:rPr>
        <w:object w:dxaOrig="300" w:dyaOrig="300" w14:anchorId="0360AF3F">
          <v:shape id="_x0000_i1061" type="#_x0000_t75" style="width:15.6pt;height:15.6pt" o:ole="">
            <v:imagedata r:id="rId84" o:title=""/>
          </v:shape>
          <o:OLEObject Type="Embed" ProgID="Equation.DSMT4" ShapeID="_x0000_i1061" DrawAspect="Content" ObjectID="_1686736192" r:id="rId85"/>
        </w:object>
      </w:r>
      <w:r w:rsidRPr="003B535B">
        <w:rPr>
          <w:rFonts w:hint="eastAsia"/>
        </w:rPr>
        <w:t>为空气比热容，可由式</w:t>
      </w:r>
      <w:r w:rsidRPr="003B535B">
        <w:rPr>
          <w:rFonts w:hint="eastAsia"/>
        </w:rPr>
        <w:t>(</w:t>
      </w:r>
      <w:r w:rsidRPr="003B535B">
        <w:t>16)</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20"/>
        <w:gridCol w:w="7266"/>
        <w:gridCol w:w="520"/>
      </w:tblGrid>
      <w:tr w:rsidR="008A524A" w:rsidRPr="003B535B" w14:paraId="6FE6A25F" w14:textId="77777777" w:rsidTr="008A524A">
        <w:tc>
          <w:tcPr>
            <w:tcW w:w="520" w:type="dxa"/>
            <w:tcMar>
              <w:top w:w="60" w:type="dxa"/>
              <w:bottom w:w="60" w:type="dxa"/>
            </w:tcMar>
            <w:vAlign w:val="center"/>
          </w:tcPr>
          <w:p w14:paraId="29FECE08" w14:textId="0C6C3795" w:rsidR="008A524A" w:rsidRPr="003B535B" w:rsidRDefault="005E0B6F" w:rsidP="00D15AB5">
            <w:pPr>
              <w:pStyle w:val="11"/>
              <w:snapToGrid w:val="0"/>
              <w:ind w:firstLineChars="0" w:firstLine="0"/>
              <w:jc w:val="left"/>
            </w:pPr>
            <w:r w:rsidRPr="003B535B">
              <w:tab/>
              <w:t xml:space="preserve"> </w:t>
            </w:r>
            <w:r w:rsidR="000316D2" w:rsidRPr="003B535B">
              <w:tab/>
              <w:t xml:space="preserve"> </w:t>
            </w:r>
            <w:r w:rsidR="008A524A" w:rsidRPr="003B535B">
              <w:t xml:space="preserve"> </w:t>
            </w:r>
          </w:p>
        </w:tc>
        <w:tc>
          <w:tcPr>
            <w:tcW w:w="7266" w:type="dxa"/>
            <w:tcMar>
              <w:top w:w="60" w:type="dxa"/>
              <w:bottom w:w="60" w:type="dxa"/>
            </w:tcMar>
            <w:vAlign w:val="center"/>
          </w:tcPr>
          <w:p w14:paraId="2F32CF31" w14:textId="4F0E8F5D" w:rsidR="008A524A" w:rsidRPr="003B535B" w:rsidRDefault="00157477" w:rsidP="00D15AB5">
            <w:pPr>
              <w:pStyle w:val="11"/>
              <w:snapToGrid w:val="0"/>
              <w:ind w:firstLineChars="0" w:firstLine="0"/>
              <w:jc w:val="center"/>
            </w:pPr>
            <w:r w:rsidRPr="003B535B">
              <w:rPr>
                <w:position w:val="-10"/>
              </w:rPr>
              <w:object w:dxaOrig="4959" w:dyaOrig="320" w14:anchorId="79E5C9F0">
                <v:shape id="_x0000_i1062" type="#_x0000_t75" style="width:247.7pt;height:16.1pt" o:ole="">
                  <v:imagedata r:id="rId86" o:title=""/>
                </v:shape>
                <o:OLEObject Type="Embed" ProgID="Equation.DSMT4" ShapeID="_x0000_i1062" DrawAspect="Content" ObjectID="_1686736193" r:id="rId87"/>
              </w:object>
            </w:r>
          </w:p>
        </w:tc>
        <w:tc>
          <w:tcPr>
            <w:tcW w:w="520" w:type="dxa"/>
            <w:tcMar>
              <w:top w:w="60" w:type="dxa"/>
              <w:bottom w:w="60" w:type="dxa"/>
            </w:tcMar>
            <w:vAlign w:val="center"/>
          </w:tcPr>
          <w:p w14:paraId="4B434CD0" w14:textId="08428BAD" w:rsidR="008A524A" w:rsidRPr="003B535B" w:rsidRDefault="008A524A"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16</w:instrText>
            </w:r>
            <w:r w:rsidR="00F14822">
              <w:fldChar w:fldCharType="end"/>
            </w:r>
            <w:r w:rsidRPr="003B535B">
              <w:instrText>)</w:instrText>
            </w:r>
            <w:r w:rsidRPr="003B535B">
              <w:fldChar w:fldCharType="end"/>
            </w:r>
          </w:p>
        </w:tc>
      </w:tr>
    </w:tbl>
    <w:p w14:paraId="2E845D60" w14:textId="2F178002" w:rsidR="003C51FC" w:rsidRPr="003B535B" w:rsidRDefault="009B424D" w:rsidP="00D15AB5">
      <w:pPr>
        <w:pStyle w:val="11"/>
        <w:snapToGrid w:val="0"/>
        <w:ind w:firstLine="420"/>
      </w:pPr>
      <w:r w:rsidRPr="003B535B">
        <w:rPr>
          <w:rFonts w:hint="eastAsia"/>
        </w:rPr>
        <w:t>导热油吸收热量后经储热小单元汇聚到</w:t>
      </w:r>
      <w:r w:rsidR="00BC464D" w:rsidRPr="003B535B">
        <w:rPr>
          <w:rFonts w:hint="eastAsia"/>
        </w:rPr>
        <w:t>热液罐</w:t>
      </w:r>
      <w:r w:rsidRPr="003B535B">
        <w:rPr>
          <w:rFonts w:hint="eastAsia"/>
        </w:rPr>
        <w:t>中储存起来，其中</w:t>
      </w:r>
      <w:r w:rsidR="00BC464D" w:rsidRPr="003B535B">
        <w:rPr>
          <w:rFonts w:hint="eastAsia"/>
        </w:rPr>
        <w:t>热液罐</w:t>
      </w:r>
      <w:r w:rsidRPr="003B535B">
        <w:rPr>
          <w:rFonts w:hint="eastAsia"/>
        </w:rPr>
        <w:t>是利用热绝缘材料建造的，热量损失可以忽略不计。</w:t>
      </w:r>
      <w:r w:rsidR="00BC464D" w:rsidRPr="003B535B">
        <w:rPr>
          <w:rFonts w:hint="eastAsia"/>
        </w:rPr>
        <w:t>热液罐</w:t>
      </w:r>
      <w:r w:rsidRPr="003B535B">
        <w:rPr>
          <w:rFonts w:hint="eastAsia"/>
        </w:rPr>
        <w:t>中导热油</w:t>
      </w:r>
      <w:r w:rsidR="00D95192" w:rsidRPr="003B535B">
        <w:rPr>
          <w:rFonts w:hint="eastAsia"/>
        </w:rPr>
        <w:t>的</w:t>
      </w:r>
      <w:r w:rsidR="00E84BF9" w:rsidRPr="003B535B">
        <w:rPr>
          <w:rFonts w:hint="eastAsia"/>
        </w:rPr>
        <w:t>热量</w:t>
      </w:r>
      <w:r w:rsidR="00D95192" w:rsidRPr="003B535B">
        <w:rPr>
          <w:rFonts w:hint="eastAsia"/>
        </w:rPr>
        <w:t>增量</w:t>
      </w:r>
      <w:r w:rsidRPr="003B535B">
        <w:rPr>
          <w:rFonts w:hint="eastAsia"/>
        </w:rPr>
        <w:t>可由式</w:t>
      </w:r>
      <w:r w:rsidRPr="003B535B">
        <w:t>(17)</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20"/>
        <w:gridCol w:w="7266"/>
        <w:gridCol w:w="520"/>
      </w:tblGrid>
      <w:tr w:rsidR="008A524A" w:rsidRPr="003B535B" w14:paraId="66727F84" w14:textId="77777777" w:rsidTr="00E21619">
        <w:tc>
          <w:tcPr>
            <w:tcW w:w="520" w:type="dxa"/>
            <w:tcMar>
              <w:top w:w="60" w:type="dxa"/>
              <w:bottom w:w="60" w:type="dxa"/>
            </w:tcMar>
            <w:vAlign w:val="center"/>
          </w:tcPr>
          <w:p w14:paraId="14ED2BD0" w14:textId="14B51021" w:rsidR="008A524A" w:rsidRPr="003B535B" w:rsidRDefault="000316D2" w:rsidP="00D15AB5">
            <w:pPr>
              <w:pStyle w:val="11"/>
              <w:snapToGrid w:val="0"/>
              <w:ind w:firstLineChars="0" w:firstLine="0"/>
              <w:jc w:val="left"/>
            </w:pPr>
            <w:r w:rsidRPr="003B535B">
              <w:tab/>
              <w:t xml:space="preserve"> </w:t>
            </w:r>
            <w:r w:rsidR="008A524A" w:rsidRPr="003B535B">
              <w:t xml:space="preserve"> </w:t>
            </w:r>
          </w:p>
        </w:tc>
        <w:tc>
          <w:tcPr>
            <w:tcW w:w="7266" w:type="dxa"/>
            <w:tcMar>
              <w:top w:w="60" w:type="dxa"/>
              <w:bottom w:w="60" w:type="dxa"/>
            </w:tcMar>
            <w:vAlign w:val="center"/>
          </w:tcPr>
          <w:p w14:paraId="69B67545" w14:textId="4D1253F5" w:rsidR="008A524A" w:rsidRPr="003B535B" w:rsidRDefault="00FC6CC3" w:rsidP="00D15AB5">
            <w:pPr>
              <w:pStyle w:val="11"/>
              <w:snapToGrid w:val="0"/>
              <w:ind w:firstLineChars="0" w:firstLine="0"/>
              <w:jc w:val="center"/>
            </w:pPr>
            <w:r w:rsidRPr="003B535B">
              <w:rPr>
                <w:position w:val="-14"/>
              </w:rPr>
              <w:object w:dxaOrig="4180" w:dyaOrig="380" w14:anchorId="0FD9DDD6">
                <v:shape id="_x0000_i1063" type="#_x0000_t75" style="width:209pt;height:19.35pt" o:ole="">
                  <v:imagedata r:id="rId88" o:title=""/>
                </v:shape>
                <o:OLEObject Type="Embed" ProgID="Equation.DSMT4" ShapeID="_x0000_i1063" DrawAspect="Content" ObjectID="_1686736194" r:id="rId89"/>
              </w:object>
            </w:r>
          </w:p>
        </w:tc>
        <w:tc>
          <w:tcPr>
            <w:tcW w:w="520" w:type="dxa"/>
            <w:tcMar>
              <w:top w:w="60" w:type="dxa"/>
              <w:bottom w:w="60" w:type="dxa"/>
            </w:tcMar>
            <w:vAlign w:val="center"/>
          </w:tcPr>
          <w:p w14:paraId="17BDC670" w14:textId="75E697F2" w:rsidR="008A524A" w:rsidRPr="003B535B" w:rsidRDefault="008A524A"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17</w:instrText>
            </w:r>
            <w:r w:rsidR="00F14822">
              <w:fldChar w:fldCharType="end"/>
            </w:r>
            <w:r w:rsidRPr="003B535B">
              <w:instrText>)</w:instrText>
            </w:r>
            <w:r w:rsidRPr="003B535B">
              <w:fldChar w:fldCharType="end"/>
            </w:r>
          </w:p>
        </w:tc>
      </w:tr>
    </w:tbl>
    <w:p w14:paraId="34370CDC" w14:textId="3163A44B" w:rsidR="00FE0735" w:rsidRPr="003B535B" w:rsidRDefault="0038513B" w:rsidP="00D15AB5">
      <w:pPr>
        <w:pStyle w:val="11"/>
        <w:snapToGrid w:val="0"/>
        <w:ind w:firstLine="420"/>
      </w:pPr>
      <w:r w:rsidRPr="003B535B">
        <w:rPr>
          <w:rFonts w:hint="eastAsia"/>
        </w:rPr>
        <w:t>其中，</w:t>
      </w:r>
      <w:r w:rsidR="00157477" w:rsidRPr="003B535B">
        <w:rPr>
          <w:position w:val="-10"/>
        </w:rPr>
        <w:object w:dxaOrig="300" w:dyaOrig="300" w14:anchorId="6DE136E7">
          <v:shape id="_x0000_i1064" type="#_x0000_t75" style="width:15.6pt;height:15.6pt" o:ole="">
            <v:imagedata r:id="rId90" o:title=""/>
          </v:shape>
          <o:OLEObject Type="Embed" ProgID="Equation.DSMT4" ShapeID="_x0000_i1064" DrawAspect="Content" ObjectID="_1686736195" r:id="rId91"/>
        </w:object>
      </w:r>
      <w:r w:rsidRPr="003B535B">
        <w:rPr>
          <w:rFonts w:hint="eastAsia"/>
        </w:rPr>
        <w:t>为导热油比热容，可由式</w:t>
      </w:r>
      <w:r w:rsidR="00C64148" w:rsidRPr="003B535B">
        <w:t>(18)</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39"/>
        <w:gridCol w:w="7228"/>
        <w:gridCol w:w="539"/>
      </w:tblGrid>
      <w:tr w:rsidR="0035631D" w:rsidRPr="003B535B" w14:paraId="0780202A" w14:textId="77777777" w:rsidTr="0035631D">
        <w:tc>
          <w:tcPr>
            <w:tcW w:w="539" w:type="dxa"/>
            <w:tcMar>
              <w:top w:w="60" w:type="dxa"/>
              <w:bottom w:w="60" w:type="dxa"/>
            </w:tcMar>
            <w:vAlign w:val="center"/>
          </w:tcPr>
          <w:p w14:paraId="326A6484" w14:textId="419DC0DC" w:rsidR="0035631D" w:rsidRPr="003B535B" w:rsidRDefault="00205B8F" w:rsidP="00D15AB5">
            <w:pPr>
              <w:pStyle w:val="11"/>
              <w:snapToGrid w:val="0"/>
              <w:ind w:firstLineChars="0" w:firstLine="0"/>
              <w:jc w:val="left"/>
            </w:pPr>
            <w:r w:rsidRPr="003B535B">
              <w:tab/>
              <w:t xml:space="preserve"> </w:t>
            </w:r>
            <w:r w:rsidR="0035631D" w:rsidRPr="003B535B">
              <w:t xml:space="preserve"> </w:t>
            </w:r>
          </w:p>
        </w:tc>
        <w:tc>
          <w:tcPr>
            <w:tcW w:w="7228" w:type="dxa"/>
            <w:tcMar>
              <w:top w:w="60" w:type="dxa"/>
              <w:bottom w:w="60" w:type="dxa"/>
            </w:tcMar>
            <w:vAlign w:val="center"/>
          </w:tcPr>
          <w:p w14:paraId="369EE828" w14:textId="66B3EAD6" w:rsidR="0035631D" w:rsidRPr="003B535B" w:rsidRDefault="00157477" w:rsidP="00D15AB5">
            <w:pPr>
              <w:pStyle w:val="11"/>
              <w:snapToGrid w:val="0"/>
              <w:ind w:firstLineChars="0" w:firstLine="0"/>
              <w:jc w:val="center"/>
            </w:pPr>
            <w:r w:rsidRPr="003B535B">
              <w:rPr>
                <w:position w:val="-10"/>
              </w:rPr>
              <w:object w:dxaOrig="2760" w:dyaOrig="300" w14:anchorId="774EE36A">
                <v:shape id="_x0000_i1065" type="#_x0000_t75" style="width:138.1pt;height:15.6pt" o:ole="">
                  <v:imagedata r:id="rId92" o:title=""/>
                </v:shape>
                <o:OLEObject Type="Embed" ProgID="Equation.DSMT4" ShapeID="_x0000_i1065" DrawAspect="Content" ObjectID="_1686736196" r:id="rId93"/>
              </w:object>
            </w:r>
          </w:p>
        </w:tc>
        <w:tc>
          <w:tcPr>
            <w:tcW w:w="539" w:type="dxa"/>
            <w:tcMar>
              <w:top w:w="60" w:type="dxa"/>
              <w:bottom w:w="60" w:type="dxa"/>
            </w:tcMar>
            <w:vAlign w:val="center"/>
          </w:tcPr>
          <w:p w14:paraId="093D15F5" w14:textId="0D642EA9" w:rsidR="0035631D" w:rsidRPr="003B535B" w:rsidRDefault="0035631D"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18</w:instrText>
              </w:r>
            </w:fldSimple>
            <w:r w:rsidRPr="003B535B">
              <w:instrText>)</w:instrText>
            </w:r>
            <w:r w:rsidRPr="003B535B">
              <w:fldChar w:fldCharType="end"/>
            </w:r>
          </w:p>
        </w:tc>
      </w:tr>
    </w:tbl>
    <w:p w14:paraId="713099A3" w14:textId="20578B88" w:rsidR="00F62FB1" w:rsidRPr="003B535B" w:rsidRDefault="00542B08" w:rsidP="00D15AB5">
      <w:pPr>
        <w:pStyle w:val="11"/>
        <w:snapToGrid w:val="0"/>
        <w:ind w:firstLine="420"/>
      </w:pPr>
      <w:r w:rsidRPr="003B535B">
        <w:rPr>
          <w:rFonts w:hint="eastAsia"/>
        </w:rPr>
        <w:t>对于与膨胀机相连的换热器，空气经过与换热器中的高温导热油换热后，空气温度可由式</w:t>
      </w:r>
      <w:r w:rsidRPr="003B535B">
        <w:t>(19)</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0"/>
        <w:gridCol w:w="7226"/>
        <w:gridCol w:w="540"/>
      </w:tblGrid>
      <w:tr w:rsidR="0035631D" w:rsidRPr="003B535B" w14:paraId="4EEF34DE" w14:textId="77777777" w:rsidTr="0035631D">
        <w:tc>
          <w:tcPr>
            <w:tcW w:w="540" w:type="dxa"/>
            <w:tcMar>
              <w:top w:w="60" w:type="dxa"/>
              <w:bottom w:w="60" w:type="dxa"/>
            </w:tcMar>
            <w:vAlign w:val="center"/>
          </w:tcPr>
          <w:p w14:paraId="5F8DA95B" w14:textId="5BFC9F53" w:rsidR="0035631D" w:rsidRPr="003B535B" w:rsidRDefault="00D96338" w:rsidP="00D15AB5">
            <w:pPr>
              <w:pStyle w:val="11"/>
              <w:snapToGrid w:val="0"/>
              <w:ind w:firstLineChars="0" w:firstLine="0"/>
              <w:jc w:val="left"/>
            </w:pPr>
            <w:r w:rsidRPr="003B535B">
              <w:tab/>
            </w:r>
          </w:p>
        </w:tc>
        <w:tc>
          <w:tcPr>
            <w:tcW w:w="7226" w:type="dxa"/>
            <w:tcMar>
              <w:top w:w="60" w:type="dxa"/>
              <w:bottom w:w="60" w:type="dxa"/>
            </w:tcMar>
            <w:vAlign w:val="center"/>
          </w:tcPr>
          <w:p w14:paraId="58A70124" w14:textId="5799224C" w:rsidR="0035631D" w:rsidRPr="003B535B" w:rsidRDefault="00D95F68" w:rsidP="00D15AB5">
            <w:pPr>
              <w:pStyle w:val="11"/>
              <w:snapToGrid w:val="0"/>
              <w:ind w:firstLineChars="0" w:firstLine="0"/>
              <w:jc w:val="center"/>
            </w:pPr>
            <w:r w:rsidRPr="003B535B">
              <w:rPr>
                <w:position w:val="-32"/>
              </w:rPr>
              <w:object w:dxaOrig="4860" w:dyaOrig="780" w14:anchorId="02BAD2E8">
                <v:shape id="_x0000_i1066" type="#_x0000_t75" style="width:242.35pt;height:39.75pt" o:ole="">
                  <v:imagedata r:id="rId94" o:title=""/>
                </v:shape>
                <o:OLEObject Type="Embed" ProgID="Equation.DSMT4" ShapeID="_x0000_i1066" DrawAspect="Content" ObjectID="_1686736197" r:id="rId95"/>
              </w:object>
            </w:r>
          </w:p>
        </w:tc>
        <w:tc>
          <w:tcPr>
            <w:tcW w:w="540" w:type="dxa"/>
            <w:tcMar>
              <w:top w:w="60" w:type="dxa"/>
              <w:bottom w:w="60" w:type="dxa"/>
            </w:tcMar>
            <w:vAlign w:val="center"/>
          </w:tcPr>
          <w:p w14:paraId="19E3B04D" w14:textId="675A24CA" w:rsidR="0035631D" w:rsidRPr="003B535B" w:rsidRDefault="0035631D"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19</w:instrText>
              </w:r>
            </w:fldSimple>
            <w:r w:rsidRPr="003B535B">
              <w:instrText>)</w:instrText>
            </w:r>
            <w:r w:rsidRPr="003B535B">
              <w:fldChar w:fldCharType="end"/>
            </w:r>
          </w:p>
        </w:tc>
      </w:tr>
    </w:tbl>
    <w:p w14:paraId="4B698484" w14:textId="26FEF8C0" w:rsidR="000A185E" w:rsidRPr="003B535B" w:rsidRDefault="003A1ED1" w:rsidP="00D15AB5">
      <w:pPr>
        <w:pStyle w:val="11"/>
        <w:snapToGrid w:val="0"/>
        <w:ind w:firstLine="420"/>
      </w:pPr>
      <w:r w:rsidRPr="003B535B">
        <w:rPr>
          <w:rFonts w:hint="eastAsia"/>
        </w:rPr>
        <w:t>换热完成后，导热油流入冷液罐储存起来</w:t>
      </w:r>
      <w:r w:rsidR="00013AAA">
        <w:rPr>
          <w:rFonts w:hint="eastAsia"/>
        </w:rPr>
        <w:t>。</w:t>
      </w:r>
      <w:r w:rsidRPr="003B535B">
        <w:rPr>
          <w:rFonts w:hint="eastAsia"/>
        </w:rPr>
        <w:t>冷液罐是采用导热性良好的材料建造的，</w:t>
      </w:r>
      <w:r w:rsidR="00013AAA">
        <w:rPr>
          <w:rFonts w:hint="eastAsia"/>
        </w:rPr>
        <w:t>其</w:t>
      </w:r>
      <w:r w:rsidRPr="003B535B">
        <w:rPr>
          <w:rFonts w:hint="eastAsia"/>
        </w:rPr>
        <w:t>温度可保持与所处海域温度相同，为</w:t>
      </w:r>
      <w:r w:rsidRPr="003B535B">
        <w:rPr>
          <w:rFonts w:hint="eastAsia"/>
        </w:rPr>
        <w:t xml:space="preserve">290K </w:t>
      </w:r>
      <w:r w:rsidR="00E05773" w:rsidRPr="003B535B">
        <w:rPr>
          <w:rFonts w:hint="eastAsia"/>
        </w:rPr>
        <w:t>。</w:t>
      </w:r>
    </w:p>
    <w:p w14:paraId="1E346C85" w14:textId="7D89F1C1" w:rsidR="00542B08" w:rsidRPr="003B535B" w:rsidRDefault="001A4479" w:rsidP="00E9019D">
      <w:pPr>
        <w:pStyle w:val="-3"/>
      </w:pPr>
      <w:r w:rsidRPr="003B535B">
        <w:rPr>
          <w:rFonts w:hint="eastAsia"/>
        </w:rPr>
        <w:t>空气储存装置</w:t>
      </w:r>
    </w:p>
    <w:p w14:paraId="51E390C6" w14:textId="2F87296E" w:rsidR="00AF5B48" w:rsidRPr="003B535B" w:rsidRDefault="007C0AD0" w:rsidP="00D15AB5">
      <w:pPr>
        <w:pStyle w:val="11"/>
        <w:snapToGrid w:val="0"/>
        <w:ind w:firstLine="420"/>
      </w:pPr>
      <w:r w:rsidRPr="003B535B">
        <w:rPr>
          <w:rFonts w:hint="eastAsia"/>
        </w:rPr>
        <w:t>空气储存装置的作用为存储压缩空气，本系统拟采用圆球状柔性储气装置，利用水的静压特性对压缩空气实现定压存储，储气装置内压缩空气温度和压强与所处水体位置的温度与压强基本一致。</w:t>
      </w:r>
    </w:p>
    <w:p w14:paraId="41B22B58" w14:textId="05790DF8" w:rsidR="00137C8E" w:rsidRPr="003B535B" w:rsidRDefault="00446EFB" w:rsidP="00D15AB5">
      <w:pPr>
        <w:pStyle w:val="11"/>
        <w:snapToGrid w:val="0"/>
        <w:ind w:firstLine="420"/>
      </w:pPr>
      <w:r w:rsidRPr="003B535B">
        <w:rPr>
          <w:rFonts w:hint="eastAsia"/>
        </w:rPr>
        <w:t>压缩空气温度可由式</w:t>
      </w:r>
      <w:r w:rsidRPr="003B535B">
        <w:rPr>
          <w:rFonts w:hint="eastAsia"/>
        </w:rPr>
        <w:t>(</w:t>
      </w:r>
      <w:r w:rsidRPr="003B535B">
        <w:t>20)</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84"/>
        <w:gridCol w:w="7183"/>
        <w:gridCol w:w="539"/>
      </w:tblGrid>
      <w:tr w:rsidR="0035631D" w:rsidRPr="003B535B" w14:paraId="0450A4E2" w14:textId="77777777" w:rsidTr="00934FB2">
        <w:tc>
          <w:tcPr>
            <w:tcW w:w="584" w:type="dxa"/>
            <w:tcMar>
              <w:top w:w="60" w:type="dxa"/>
              <w:bottom w:w="60" w:type="dxa"/>
            </w:tcMar>
            <w:vAlign w:val="center"/>
          </w:tcPr>
          <w:p w14:paraId="3A5FB64F" w14:textId="404AC1B8" w:rsidR="0035631D" w:rsidRPr="003B535B" w:rsidRDefault="003924D9" w:rsidP="00D15AB5">
            <w:pPr>
              <w:pStyle w:val="11"/>
              <w:snapToGrid w:val="0"/>
              <w:ind w:firstLineChars="0" w:firstLine="0"/>
              <w:jc w:val="left"/>
            </w:pPr>
            <w:r w:rsidRPr="003B535B">
              <w:tab/>
              <w:t xml:space="preserve"> </w:t>
            </w:r>
            <w:r w:rsidR="00D96338" w:rsidRPr="003B535B">
              <w:tab/>
            </w:r>
            <w:r w:rsidR="00157477" w:rsidRPr="003B535B">
              <w:rPr>
                <w:position w:val="-4"/>
              </w:rPr>
              <w:object w:dxaOrig="160" w:dyaOrig="240" w14:anchorId="274C76F0">
                <v:shape id="_x0000_i1067" type="#_x0000_t75" style="width:8.05pt;height:12.35pt" o:ole="">
                  <v:imagedata r:id="rId96" o:title=""/>
                </v:shape>
                <o:OLEObject Type="Embed" ProgID="Equation.DSMT4" ShapeID="_x0000_i1067" DrawAspect="Content" ObjectID="_1686736198" r:id="rId97"/>
              </w:object>
            </w:r>
            <w:r w:rsidR="00D96338" w:rsidRPr="003B535B">
              <w:t xml:space="preserve"> </w:t>
            </w:r>
            <w:r w:rsidR="0035631D" w:rsidRPr="003B535B">
              <w:t xml:space="preserve"> </w:t>
            </w:r>
          </w:p>
        </w:tc>
        <w:tc>
          <w:tcPr>
            <w:tcW w:w="7183" w:type="dxa"/>
            <w:tcMar>
              <w:top w:w="60" w:type="dxa"/>
              <w:bottom w:w="60" w:type="dxa"/>
            </w:tcMar>
            <w:vAlign w:val="center"/>
          </w:tcPr>
          <w:p w14:paraId="04E1C94C" w14:textId="310F817A" w:rsidR="0035631D" w:rsidRPr="003B535B" w:rsidRDefault="00157477" w:rsidP="00D15AB5">
            <w:pPr>
              <w:pStyle w:val="11"/>
              <w:snapToGrid w:val="0"/>
              <w:ind w:firstLineChars="0" w:firstLine="0"/>
              <w:jc w:val="center"/>
            </w:pPr>
            <w:r w:rsidRPr="003B535B">
              <w:rPr>
                <w:position w:val="-12"/>
              </w:rPr>
              <w:object w:dxaOrig="1200" w:dyaOrig="320" w14:anchorId="0B6A3172">
                <v:shape id="_x0000_i1068" type="#_x0000_t75" style="width:59.65pt;height:16.1pt" o:ole="">
                  <v:imagedata r:id="rId98" o:title=""/>
                </v:shape>
                <o:OLEObject Type="Embed" ProgID="Equation.DSMT4" ShapeID="_x0000_i1068" DrawAspect="Content" ObjectID="_1686736199" r:id="rId99"/>
              </w:object>
            </w:r>
          </w:p>
        </w:tc>
        <w:tc>
          <w:tcPr>
            <w:tcW w:w="539" w:type="dxa"/>
            <w:tcMar>
              <w:top w:w="60" w:type="dxa"/>
              <w:bottom w:w="60" w:type="dxa"/>
            </w:tcMar>
            <w:vAlign w:val="center"/>
          </w:tcPr>
          <w:p w14:paraId="64F41EDB" w14:textId="5272FCCF" w:rsidR="0035631D" w:rsidRPr="003B535B" w:rsidRDefault="0035631D"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20</w:instrText>
              </w:r>
            </w:fldSimple>
            <w:r w:rsidRPr="003B535B">
              <w:instrText>)</w:instrText>
            </w:r>
            <w:r w:rsidRPr="003B535B">
              <w:fldChar w:fldCharType="end"/>
            </w:r>
          </w:p>
        </w:tc>
      </w:tr>
    </w:tbl>
    <w:p w14:paraId="499142CD" w14:textId="6FA65529" w:rsidR="00C83729" w:rsidRPr="003B535B" w:rsidRDefault="00AC3BF2" w:rsidP="00D15AB5">
      <w:pPr>
        <w:pStyle w:val="11"/>
        <w:snapToGrid w:val="0"/>
        <w:ind w:firstLine="420"/>
      </w:pPr>
      <w:r w:rsidRPr="003B535B">
        <w:rPr>
          <w:rFonts w:hint="eastAsia"/>
        </w:rPr>
        <w:t>压缩空气压强可由式</w:t>
      </w:r>
      <w:r w:rsidRPr="003B535B">
        <w:t>(21)</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0"/>
        <w:gridCol w:w="7226"/>
        <w:gridCol w:w="540"/>
      </w:tblGrid>
      <w:tr w:rsidR="0035631D" w:rsidRPr="003B535B" w14:paraId="77FFF502" w14:textId="77777777" w:rsidTr="0035631D">
        <w:tc>
          <w:tcPr>
            <w:tcW w:w="540" w:type="dxa"/>
            <w:tcMar>
              <w:top w:w="60" w:type="dxa"/>
              <w:bottom w:w="60" w:type="dxa"/>
            </w:tcMar>
            <w:vAlign w:val="center"/>
          </w:tcPr>
          <w:p w14:paraId="2B8E9E99" w14:textId="77322BAC" w:rsidR="0035631D" w:rsidRPr="003B535B" w:rsidRDefault="00A4592A" w:rsidP="00D15AB5">
            <w:pPr>
              <w:pStyle w:val="11"/>
              <w:snapToGrid w:val="0"/>
              <w:ind w:firstLineChars="0" w:firstLine="0"/>
              <w:jc w:val="left"/>
            </w:pPr>
            <w:r w:rsidRPr="003B535B">
              <w:tab/>
              <w:t xml:space="preserve"> </w:t>
            </w:r>
            <w:r w:rsidR="0035631D" w:rsidRPr="003B535B">
              <w:t xml:space="preserve"> </w:t>
            </w:r>
          </w:p>
        </w:tc>
        <w:tc>
          <w:tcPr>
            <w:tcW w:w="7226" w:type="dxa"/>
            <w:tcMar>
              <w:top w:w="60" w:type="dxa"/>
              <w:bottom w:w="60" w:type="dxa"/>
            </w:tcMar>
            <w:vAlign w:val="center"/>
          </w:tcPr>
          <w:p w14:paraId="19672914" w14:textId="37C2B5CE" w:rsidR="0035631D" w:rsidRPr="003B535B" w:rsidRDefault="00157477" w:rsidP="00D15AB5">
            <w:pPr>
              <w:pStyle w:val="11"/>
              <w:snapToGrid w:val="0"/>
              <w:ind w:firstLineChars="0" w:firstLine="0"/>
              <w:jc w:val="center"/>
            </w:pPr>
            <w:r w:rsidRPr="003B535B">
              <w:rPr>
                <w:position w:val="-12"/>
              </w:rPr>
              <w:object w:dxaOrig="2620" w:dyaOrig="320" w14:anchorId="7C997378">
                <v:shape id="_x0000_i1069" type="#_x0000_t75" style="width:130.55pt;height:16.1pt" o:ole="">
                  <v:imagedata r:id="rId100" o:title=""/>
                </v:shape>
                <o:OLEObject Type="Embed" ProgID="Equation.DSMT4" ShapeID="_x0000_i1069" DrawAspect="Content" ObjectID="_1686736200" r:id="rId101"/>
              </w:object>
            </w:r>
          </w:p>
        </w:tc>
        <w:tc>
          <w:tcPr>
            <w:tcW w:w="540" w:type="dxa"/>
            <w:tcMar>
              <w:top w:w="60" w:type="dxa"/>
              <w:bottom w:w="60" w:type="dxa"/>
            </w:tcMar>
            <w:vAlign w:val="center"/>
          </w:tcPr>
          <w:p w14:paraId="259FA169" w14:textId="6C589C8A" w:rsidR="0035631D" w:rsidRPr="003B535B" w:rsidRDefault="0035631D"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21</w:instrText>
              </w:r>
            </w:fldSimple>
            <w:r w:rsidRPr="003B535B">
              <w:instrText>)</w:instrText>
            </w:r>
            <w:r w:rsidRPr="003B535B">
              <w:fldChar w:fldCharType="end"/>
            </w:r>
          </w:p>
        </w:tc>
      </w:tr>
    </w:tbl>
    <w:p w14:paraId="3CED9AE7" w14:textId="3ADC8E49" w:rsidR="00320F94" w:rsidRPr="003B535B" w:rsidRDefault="00F721BB" w:rsidP="00E9019D">
      <w:pPr>
        <w:pStyle w:val="-3"/>
      </w:pPr>
      <w:r w:rsidRPr="003B535B">
        <w:rPr>
          <w:rFonts w:hint="eastAsia"/>
        </w:rPr>
        <w:t>电动机和发电机</w:t>
      </w:r>
    </w:p>
    <w:p w14:paraId="5E7E3E9C" w14:textId="0365CF7C" w:rsidR="003C4C0A" w:rsidRPr="003B535B" w:rsidRDefault="00F721BB" w:rsidP="00D15AB5">
      <w:pPr>
        <w:pStyle w:val="11"/>
        <w:snapToGrid w:val="0"/>
        <w:ind w:firstLine="420"/>
      </w:pPr>
      <w:r w:rsidRPr="003B535B">
        <w:rPr>
          <w:rFonts w:hint="eastAsia"/>
        </w:rPr>
        <w:t>如</w:t>
      </w:r>
      <w:r w:rsidR="006100CD" w:rsidRPr="003B535B">
        <w:rPr>
          <w:rFonts w:hint="eastAsia"/>
        </w:rPr>
        <w:t>图</w:t>
      </w:r>
      <w:r w:rsidR="008C0FBC" w:rsidRPr="003B535B">
        <w:t>2</w:t>
      </w:r>
      <w:r w:rsidRPr="003B535B">
        <w:rPr>
          <w:rFonts w:hint="eastAsia"/>
        </w:rPr>
        <w:t>所示，系统中共有三台电动机和三台发电机，其耗电</w:t>
      </w:r>
      <w:r w:rsidRPr="003B535B">
        <w:rPr>
          <w:rFonts w:hint="eastAsia"/>
        </w:rPr>
        <w:t>/</w:t>
      </w:r>
      <w:r w:rsidRPr="003B535B">
        <w:rPr>
          <w:rFonts w:hint="eastAsia"/>
        </w:rPr>
        <w:t>发电功率分别由式</w:t>
      </w:r>
      <w:r w:rsidR="00D8732E" w:rsidRPr="003B535B">
        <w:t>(22)</w:t>
      </w:r>
      <w:r w:rsidRPr="003B535B">
        <w:rPr>
          <w:rFonts w:hint="eastAsia"/>
        </w:rPr>
        <w:t>和式</w:t>
      </w:r>
      <w:r w:rsidR="0049595F" w:rsidRPr="003B535B">
        <w:t>(23)</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0"/>
        <w:gridCol w:w="7226"/>
        <w:gridCol w:w="540"/>
      </w:tblGrid>
      <w:tr w:rsidR="0035631D" w:rsidRPr="003B535B" w14:paraId="57D17707" w14:textId="77777777" w:rsidTr="005F430F">
        <w:tc>
          <w:tcPr>
            <w:tcW w:w="539" w:type="dxa"/>
            <w:tcMar>
              <w:top w:w="60" w:type="dxa"/>
              <w:bottom w:w="60" w:type="dxa"/>
            </w:tcMar>
            <w:vAlign w:val="center"/>
          </w:tcPr>
          <w:p w14:paraId="5E9EB9DC" w14:textId="32A43EF5" w:rsidR="0035631D" w:rsidRPr="003B535B" w:rsidRDefault="0035631D" w:rsidP="00D15AB5">
            <w:pPr>
              <w:pStyle w:val="11"/>
              <w:snapToGrid w:val="0"/>
              <w:ind w:firstLineChars="0" w:firstLine="0"/>
              <w:jc w:val="left"/>
            </w:pPr>
            <w:r w:rsidRPr="003B535B">
              <w:t xml:space="preserve"> </w:t>
            </w:r>
          </w:p>
        </w:tc>
        <w:tc>
          <w:tcPr>
            <w:tcW w:w="7228" w:type="dxa"/>
            <w:tcMar>
              <w:top w:w="60" w:type="dxa"/>
              <w:bottom w:w="60" w:type="dxa"/>
            </w:tcMar>
            <w:vAlign w:val="center"/>
          </w:tcPr>
          <w:p w14:paraId="0A4D0D95" w14:textId="328F4C15" w:rsidR="0035631D" w:rsidRPr="003B535B" w:rsidRDefault="00157477" w:rsidP="00D15AB5">
            <w:pPr>
              <w:pStyle w:val="11"/>
              <w:snapToGrid w:val="0"/>
              <w:ind w:firstLineChars="0" w:firstLine="0"/>
              <w:jc w:val="center"/>
            </w:pPr>
            <w:r w:rsidRPr="003B535B">
              <w:rPr>
                <w:position w:val="-10"/>
              </w:rPr>
              <w:object w:dxaOrig="2120" w:dyaOrig="300" w14:anchorId="0AA98741">
                <v:shape id="_x0000_i1070" type="#_x0000_t75" style="width:106.4pt;height:15.6pt" o:ole="">
                  <v:imagedata r:id="rId102" o:title=""/>
                </v:shape>
                <o:OLEObject Type="Embed" ProgID="Equation.DSMT4" ShapeID="_x0000_i1070" DrawAspect="Content" ObjectID="_1686736201" r:id="rId103"/>
              </w:object>
            </w:r>
          </w:p>
        </w:tc>
        <w:tc>
          <w:tcPr>
            <w:tcW w:w="539" w:type="dxa"/>
            <w:tcMar>
              <w:top w:w="60" w:type="dxa"/>
              <w:bottom w:w="60" w:type="dxa"/>
            </w:tcMar>
            <w:vAlign w:val="center"/>
          </w:tcPr>
          <w:p w14:paraId="490ECCBE" w14:textId="18456496" w:rsidR="0035631D" w:rsidRPr="003B535B" w:rsidRDefault="0035631D"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22</w:instrText>
              </w:r>
            </w:fldSimple>
            <w:r w:rsidRPr="003B535B">
              <w:instrText>)</w:instrText>
            </w:r>
            <w:r w:rsidRPr="003B535B">
              <w:fldChar w:fldCharType="end"/>
            </w:r>
          </w:p>
        </w:tc>
      </w:tr>
      <w:tr w:rsidR="0035631D" w:rsidRPr="003B535B" w14:paraId="6CDDD2E7" w14:textId="77777777" w:rsidTr="005F430F">
        <w:tc>
          <w:tcPr>
            <w:tcW w:w="540" w:type="dxa"/>
            <w:tcMar>
              <w:top w:w="60" w:type="dxa"/>
              <w:bottom w:w="60" w:type="dxa"/>
            </w:tcMar>
            <w:vAlign w:val="center"/>
          </w:tcPr>
          <w:p w14:paraId="3A348794" w14:textId="2B3E5356" w:rsidR="0035631D" w:rsidRPr="003B535B" w:rsidRDefault="0035631D" w:rsidP="00D15AB5">
            <w:pPr>
              <w:pStyle w:val="11"/>
              <w:snapToGrid w:val="0"/>
              <w:ind w:firstLineChars="0" w:firstLine="0"/>
              <w:jc w:val="left"/>
            </w:pPr>
            <w:r w:rsidRPr="003B535B">
              <w:t xml:space="preserve"> </w:t>
            </w:r>
          </w:p>
        </w:tc>
        <w:tc>
          <w:tcPr>
            <w:tcW w:w="7226" w:type="dxa"/>
            <w:tcMar>
              <w:top w:w="60" w:type="dxa"/>
              <w:bottom w:w="60" w:type="dxa"/>
            </w:tcMar>
            <w:vAlign w:val="center"/>
          </w:tcPr>
          <w:p w14:paraId="0C42172E" w14:textId="4BA866FA" w:rsidR="0035631D" w:rsidRPr="003B535B" w:rsidRDefault="00157477" w:rsidP="00D15AB5">
            <w:pPr>
              <w:pStyle w:val="11"/>
              <w:snapToGrid w:val="0"/>
              <w:ind w:firstLineChars="0" w:firstLine="0"/>
              <w:jc w:val="center"/>
            </w:pPr>
            <w:r w:rsidRPr="003B535B">
              <w:rPr>
                <w:position w:val="-12"/>
              </w:rPr>
              <w:object w:dxaOrig="3060" w:dyaOrig="320" w14:anchorId="6C1BDBEB">
                <v:shape id="_x0000_i1071" type="#_x0000_t75" style="width:153.15pt;height:16.1pt" o:ole="">
                  <v:imagedata r:id="rId104" o:title=""/>
                </v:shape>
                <o:OLEObject Type="Embed" ProgID="Equation.DSMT4" ShapeID="_x0000_i1071" DrawAspect="Content" ObjectID="_1686736202" r:id="rId105"/>
              </w:object>
            </w:r>
          </w:p>
        </w:tc>
        <w:tc>
          <w:tcPr>
            <w:tcW w:w="540" w:type="dxa"/>
            <w:tcMar>
              <w:top w:w="60" w:type="dxa"/>
              <w:bottom w:w="60" w:type="dxa"/>
            </w:tcMar>
            <w:vAlign w:val="center"/>
          </w:tcPr>
          <w:p w14:paraId="5E7FEE17" w14:textId="1CDD5ED3" w:rsidR="0035631D" w:rsidRPr="003B535B" w:rsidRDefault="0035631D"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23</w:instrText>
              </w:r>
            </w:fldSimple>
            <w:r w:rsidRPr="003B535B">
              <w:instrText>)</w:instrText>
            </w:r>
            <w:r w:rsidRPr="003B535B">
              <w:fldChar w:fldCharType="end"/>
            </w:r>
          </w:p>
        </w:tc>
      </w:tr>
    </w:tbl>
    <w:p w14:paraId="61A4A2F0" w14:textId="25DFAD9F" w:rsidR="00F462BE" w:rsidRPr="003B535B" w:rsidRDefault="00912024" w:rsidP="00D15AB5">
      <w:pPr>
        <w:pStyle w:val="11"/>
        <w:snapToGrid w:val="0"/>
        <w:ind w:firstLine="420"/>
      </w:pPr>
      <w:r w:rsidRPr="003B535B">
        <w:rPr>
          <w:rFonts w:hint="eastAsia"/>
        </w:rPr>
        <w:t>其中，</w:t>
      </w:r>
      <m:oMath>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r>
          <w:rPr>
            <w:rFonts w:ascii="Cambria Math" w:hAnsi="Cambria Math" w:hint="eastAsia"/>
          </w:rPr>
          <m:t xml:space="preserve">  </m:t>
        </m:r>
      </m:oMath>
      <w:r w:rsidRPr="003B535B">
        <w:rPr>
          <w:rFonts w:hint="eastAsia"/>
        </w:rPr>
        <w:t>为风电能分配</w:t>
      </w:r>
      <w:r w:rsidR="009B1D2D" w:rsidRPr="003B535B">
        <w:rPr>
          <w:rFonts w:hint="eastAsia"/>
        </w:rPr>
        <w:t>系数</w:t>
      </w:r>
      <w:r w:rsidR="00CE5DC9">
        <w:rPr>
          <w:rFonts w:hint="eastAsia"/>
        </w:rPr>
        <w:t>。</w:t>
      </w:r>
      <w:r w:rsidR="007073CE" w:rsidRPr="003B535B">
        <w:rPr>
          <w:rFonts w:hint="eastAsia"/>
        </w:rPr>
        <w:t>经过仿真运行，当</w:t>
      </w:r>
      <w:r w:rsidR="00157477" w:rsidRPr="003B535B">
        <w:rPr>
          <w:position w:val="-10"/>
        </w:rPr>
        <w:object w:dxaOrig="3379" w:dyaOrig="300" w14:anchorId="75268EB7">
          <v:shape id="_x0000_i1072" type="#_x0000_t75" style="width:168.2pt;height:15.6pt" o:ole="">
            <v:imagedata r:id="rId106" o:title=""/>
          </v:shape>
          <o:OLEObject Type="Embed" ProgID="Equation.DSMT4" ShapeID="_x0000_i1072" DrawAspect="Content" ObjectID="_1686736203" r:id="rId107"/>
        </w:object>
      </w:r>
      <w:r w:rsidR="007073CE" w:rsidRPr="003B535B">
        <w:rPr>
          <w:rFonts w:hint="eastAsia"/>
        </w:rPr>
        <w:t>时，系统</w:t>
      </w:r>
      <w:r w:rsidR="00EC139C" w:rsidRPr="003B535B">
        <w:rPr>
          <w:rFonts w:hint="eastAsia"/>
        </w:rPr>
        <w:t>负荷分配</w:t>
      </w:r>
      <w:r w:rsidR="00E835BC" w:rsidRPr="003B535B">
        <w:rPr>
          <w:rFonts w:hint="eastAsia"/>
        </w:rPr>
        <w:t>处于</w:t>
      </w:r>
      <w:r w:rsidR="00EC139C" w:rsidRPr="003B535B">
        <w:rPr>
          <w:rFonts w:hint="eastAsia"/>
        </w:rPr>
        <w:t>较理想的</w:t>
      </w:r>
      <w:r w:rsidR="007073CE" w:rsidRPr="003B535B">
        <w:rPr>
          <w:rFonts w:hint="eastAsia"/>
        </w:rPr>
        <w:t>水平，因此</w:t>
      </w:r>
      <w:r w:rsidR="00594334" w:rsidRPr="003B535B">
        <w:rPr>
          <w:rFonts w:hint="eastAsia"/>
        </w:rPr>
        <w:t>本系统中之后的计算中采用该值</w:t>
      </w:r>
      <w:r w:rsidRPr="003B535B">
        <w:rPr>
          <w:rFonts w:hint="eastAsia"/>
        </w:rPr>
        <w:t>。</w:t>
      </w:r>
      <w:r w:rsidR="00157477" w:rsidRPr="003B535B">
        <w:rPr>
          <w:position w:val="-12"/>
        </w:rPr>
        <w:object w:dxaOrig="639" w:dyaOrig="320" w14:anchorId="5A4C0093">
          <v:shape id="_x0000_i1073" type="#_x0000_t75" style="width:31.7pt;height:16.1pt" o:ole="">
            <v:imagedata r:id="rId108" o:title=""/>
          </v:shape>
          <o:OLEObject Type="Embed" ProgID="Equation.DSMT4" ShapeID="_x0000_i1073" DrawAspect="Content" ObjectID="_1686736204" r:id="rId109"/>
        </w:object>
      </w:r>
      <w:r w:rsidRPr="003B535B">
        <w:rPr>
          <w:rFonts w:hint="eastAsia"/>
        </w:rPr>
        <w:t>为发电机</w:t>
      </w:r>
      <w:r w:rsidRPr="003B535B">
        <w:rPr>
          <w:rFonts w:hint="eastAsia"/>
        </w:rPr>
        <w:t>G1</w:t>
      </w:r>
      <w:r w:rsidR="009B1D2D" w:rsidRPr="003B535B">
        <w:rPr>
          <w:rFonts w:hint="eastAsia"/>
        </w:rPr>
        <w:t>，</w:t>
      </w:r>
      <w:r w:rsidRPr="003B535B">
        <w:rPr>
          <w:rFonts w:hint="eastAsia"/>
        </w:rPr>
        <w:t>G2</w:t>
      </w:r>
      <w:r w:rsidR="009B1D2D" w:rsidRPr="003B535B">
        <w:rPr>
          <w:rFonts w:hint="eastAsia"/>
        </w:rPr>
        <w:t>和</w:t>
      </w:r>
      <w:r w:rsidRPr="003B535B">
        <w:rPr>
          <w:rFonts w:hint="eastAsia"/>
        </w:rPr>
        <w:t xml:space="preserve">G3 </w:t>
      </w:r>
      <w:r w:rsidRPr="003B535B">
        <w:rPr>
          <w:rFonts w:hint="eastAsia"/>
        </w:rPr>
        <w:t>的发电效率，</w:t>
      </w:r>
      <w:r w:rsidR="007073CE" w:rsidRPr="003B535B">
        <w:rPr>
          <w:rFonts w:hint="eastAsia"/>
        </w:rPr>
        <w:t>本系统中</w:t>
      </w:r>
      <w:r w:rsidR="00157477" w:rsidRPr="003B535B">
        <w:rPr>
          <w:position w:val="-12"/>
        </w:rPr>
        <w:object w:dxaOrig="1160" w:dyaOrig="320" w14:anchorId="280E2F6D">
          <v:shape id="_x0000_i1074" type="#_x0000_t75" style="width:58.05pt;height:16.1pt" o:ole="">
            <v:imagedata r:id="rId110" o:title=""/>
          </v:shape>
          <o:OLEObject Type="Embed" ProgID="Equation.DSMT4" ShapeID="_x0000_i1074" DrawAspect="Content" ObjectID="_1686736205" r:id="rId111"/>
        </w:object>
      </w:r>
    </w:p>
    <w:p w14:paraId="326B4BC1" w14:textId="59CD6704" w:rsidR="00A3303A" w:rsidRPr="003B535B" w:rsidRDefault="003B6837" w:rsidP="00D15AB5">
      <w:pPr>
        <w:pStyle w:val="11"/>
        <w:snapToGrid w:val="0"/>
        <w:ind w:firstLine="420"/>
      </w:pPr>
      <w:r w:rsidRPr="003B535B">
        <w:rPr>
          <w:rFonts w:hint="eastAsia"/>
        </w:rPr>
        <w:t>系统电动机耗电总功率和发电机发电总功可由式</w:t>
      </w:r>
      <w:r w:rsidR="001125DB" w:rsidRPr="003B535B">
        <w:t>(24)</w:t>
      </w:r>
      <w:r w:rsidRPr="003B535B">
        <w:rPr>
          <w:rFonts w:hint="eastAsia"/>
        </w:rPr>
        <w:t>和式</w:t>
      </w:r>
      <w:r w:rsidRPr="003B535B">
        <w:t>(25)</w:t>
      </w:r>
      <w:r w:rsidRPr="003B535B">
        <w:rPr>
          <w:rFonts w:hint="eastAsia"/>
        </w:rPr>
        <w:t>计算：</w:t>
      </w:r>
      <w:r w:rsidR="009C38C0" w:rsidRPr="003B535B">
        <w:t xml:space="preserve"> </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39"/>
        <w:gridCol w:w="7228"/>
        <w:gridCol w:w="539"/>
      </w:tblGrid>
      <w:tr w:rsidR="001E4799" w:rsidRPr="003B535B" w14:paraId="731DC8AB" w14:textId="77777777" w:rsidTr="001E4799">
        <w:tc>
          <w:tcPr>
            <w:tcW w:w="539" w:type="dxa"/>
            <w:tcMar>
              <w:top w:w="60" w:type="dxa"/>
              <w:bottom w:w="60" w:type="dxa"/>
            </w:tcMar>
            <w:vAlign w:val="center"/>
          </w:tcPr>
          <w:p w14:paraId="145FB7F2" w14:textId="2BCE8A55" w:rsidR="001E4799" w:rsidRPr="003B535B" w:rsidRDefault="00D60996" w:rsidP="00D15AB5">
            <w:pPr>
              <w:pStyle w:val="11"/>
              <w:snapToGrid w:val="0"/>
              <w:ind w:firstLineChars="0" w:firstLine="0"/>
              <w:jc w:val="left"/>
            </w:pPr>
            <w:r w:rsidRPr="003B535B">
              <w:tab/>
              <w:t xml:space="preserve"> </w:t>
            </w:r>
            <w:r w:rsidR="00934FB2" w:rsidRPr="003B535B">
              <w:tab/>
              <w:t xml:space="preserve"> </w:t>
            </w:r>
            <w:r w:rsidR="001E4799" w:rsidRPr="003B535B">
              <w:t xml:space="preserve"> </w:t>
            </w:r>
          </w:p>
        </w:tc>
        <w:tc>
          <w:tcPr>
            <w:tcW w:w="7228" w:type="dxa"/>
            <w:tcMar>
              <w:top w:w="60" w:type="dxa"/>
              <w:bottom w:w="60" w:type="dxa"/>
            </w:tcMar>
            <w:vAlign w:val="center"/>
          </w:tcPr>
          <w:p w14:paraId="37207025" w14:textId="4EB33A2B" w:rsidR="001E4799" w:rsidRPr="003B535B" w:rsidRDefault="00157477" w:rsidP="00D15AB5">
            <w:pPr>
              <w:pStyle w:val="11"/>
              <w:snapToGrid w:val="0"/>
              <w:ind w:firstLineChars="0" w:firstLine="0"/>
              <w:jc w:val="center"/>
            </w:pPr>
            <w:r w:rsidRPr="003B535B">
              <w:rPr>
                <w:position w:val="-12"/>
              </w:rPr>
              <w:object w:dxaOrig="2960" w:dyaOrig="320" w14:anchorId="7DFA2F21">
                <v:shape id="_x0000_i1075" type="#_x0000_t75" style="width:147.75pt;height:16.1pt" o:ole="">
                  <v:imagedata r:id="rId112" o:title=""/>
                </v:shape>
                <o:OLEObject Type="Embed" ProgID="Equation.DSMT4" ShapeID="_x0000_i1075" DrawAspect="Content" ObjectID="_1686736206" r:id="rId113"/>
              </w:object>
            </w:r>
          </w:p>
        </w:tc>
        <w:tc>
          <w:tcPr>
            <w:tcW w:w="539" w:type="dxa"/>
            <w:tcMar>
              <w:top w:w="60" w:type="dxa"/>
              <w:bottom w:w="60" w:type="dxa"/>
            </w:tcMar>
            <w:vAlign w:val="center"/>
          </w:tcPr>
          <w:p w14:paraId="727AFBE1" w14:textId="6B319D6C" w:rsidR="001E4799" w:rsidRPr="003B535B" w:rsidRDefault="001E4799"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24</w:instrText>
              </w:r>
            </w:fldSimple>
            <w:r w:rsidRPr="003B535B">
              <w:instrText>)</w:instrText>
            </w:r>
            <w:r w:rsidRPr="003B535B">
              <w:fldChar w:fldCharType="end"/>
            </w:r>
          </w:p>
        </w:tc>
      </w:tr>
      <w:tr w:rsidR="001E4799" w:rsidRPr="003B535B" w14:paraId="1CE86667" w14:textId="77777777" w:rsidTr="00D60996">
        <w:tc>
          <w:tcPr>
            <w:tcW w:w="539" w:type="dxa"/>
            <w:tcMar>
              <w:top w:w="60" w:type="dxa"/>
              <w:bottom w:w="60" w:type="dxa"/>
            </w:tcMar>
            <w:vAlign w:val="center"/>
          </w:tcPr>
          <w:p w14:paraId="582B7B88" w14:textId="77777777" w:rsidR="001E4799" w:rsidRPr="003B535B" w:rsidRDefault="001E4799" w:rsidP="00D15AB5">
            <w:pPr>
              <w:pStyle w:val="11"/>
              <w:snapToGrid w:val="0"/>
              <w:ind w:firstLineChars="0" w:firstLine="0"/>
              <w:jc w:val="left"/>
            </w:pPr>
          </w:p>
        </w:tc>
        <w:tc>
          <w:tcPr>
            <w:tcW w:w="7228" w:type="dxa"/>
            <w:tcMar>
              <w:top w:w="60" w:type="dxa"/>
              <w:bottom w:w="60" w:type="dxa"/>
            </w:tcMar>
            <w:vAlign w:val="center"/>
          </w:tcPr>
          <w:p w14:paraId="172EE826" w14:textId="773B566C" w:rsidR="001E4799" w:rsidRPr="003B535B" w:rsidRDefault="00157477" w:rsidP="00D15AB5">
            <w:pPr>
              <w:pStyle w:val="11"/>
              <w:snapToGrid w:val="0"/>
              <w:ind w:firstLineChars="0" w:firstLine="0"/>
              <w:jc w:val="center"/>
            </w:pPr>
            <w:r w:rsidRPr="003B535B">
              <w:rPr>
                <w:position w:val="-12"/>
              </w:rPr>
              <w:object w:dxaOrig="3680" w:dyaOrig="320" w14:anchorId="1B7087D8">
                <v:shape id="_x0000_i1076" type="#_x0000_t75" style="width:184.3pt;height:16.1pt" o:ole="">
                  <v:imagedata r:id="rId114" o:title=""/>
                </v:shape>
                <o:OLEObject Type="Embed" ProgID="Equation.DSMT4" ShapeID="_x0000_i1076" DrawAspect="Content" ObjectID="_1686736207" r:id="rId115"/>
              </w:object>
            </w:r>
          </w:p>
        </w:tc>
        <w:tc>
          <w:tcPr>
            <w:tcW w:w="539" w:type="dxa"/>
            <w:tcMar>
              <w:top w:w="60" w:type="dxa"/>
              <w:bottom w:w="60" w:type="dxa"/>
            </w:tcMar>
            <w:vAlign w:val="center"/>
          </w:tcPr>
          <w:p w14:paraId="7D8CC82D" w14:textId="59D271EB" w:rsidR="001E4799" w:rsidRPr="003B535B" w:rsidRDefault="001E4799"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25</w:instrText>
              </w:r>
            </w:fldSimple>
            <w:r w:rsidRPr="003B535B">
              <w:instrText>)</w:instrText>
            </w:r>
            <w:r w:rsidRPr="003B535B">
              <w:fldChar w:fldCharType="end"/>
            </w:r>
          </w:p>
        </w:tc>
      </w:tr>
    </w:tbl>
    <w:p w14:paraId="2914A759" w14:textId="1B111BDE" w:rsidR="00F114FC" w:rsidRPr="00E9019D" w:rsidRDefault="002F06D0" w:rsidP="00D15AB5">
      <w:pPr>
        <w:pStyle w:val="1"/>
        <w:snapToGrid w:val="0"/>
        <w:spacing w:line="240" w:lineRule="auto"/>
        <w:rPr>
          <w:rFonts w:ascii="Times New Roman" w:eastAsia="宋体" w:hAnsi="Times New Roman" w:cs="Times New Roman"/>
          <w:b/>
          <w:bCs w:val="0"/>
        </w:rPr>
      </w:pPr>
      <w:r w:rsidRPr="00E9019D">
        <w:rPr>
          <w:rFonts w:ascii="Times New Roman" w:eastAsia="宋体" w:hAnsi="Times New Roman" w:hint="eastAsia"/>
          <w:b/>
          <w:bCs w:val="0"/>
        </w:rPr>
        <w:t>系统热力学模型求解</w:t>
      </w:r>
    </w:p>
    <w:p w14:paraId="5604DA51" w14:textId="4841FEF0" w:rsidR="009703A5" w:rsidRPr="003B535B" w:rsidRDefault="00024220" w:rsidP="00D15AB5">
      <w:pPr>
        <w:pStyle w:val="afd"/>
        <w:snapToGrid w:val="0"/>
        <w:spacing w:after="156"/>
        <w:ind w:firstLine="420"/>
      </w:pPr>
      <w:r w:rsidRPr="003B535B">
        <w:rPr>
          <w:rFonts w:hint="eastAsia"/>
        </w:rPr>
        <w:t>海上风力发电</w:t>
      </w:r>
      <w:r w:rsidRPr="003B535B">
        <w:rPr>
          <w:rFonts w:hint="eastAsia"/>
        </w:rPr>
        <w:t>-</w:t>
      </w:r>
      <w:r w:rsidRPr="003B535B">
        <w:rPr>
          <w:rFonts w:hint="eastAsia"/>
        </w:rPr>
        <w:t>水下压缩空气储能系统运行可以分为四种基本工作过程：海上风力发电</w:t>
      </w:r>
      <w:r w:rsidRPr="003B535B">
        <w:rPr>
          <w:rFonts w:hint="eastAsia"/>
        </w:rPr>
        <w:lastRenderedPageBreak/>
        <w:t>过程、压缩储能过程、存储过程和膨胀释能过程。海上风力发电机将风能转化为电能驱动电动机来带动压缩机压缩空气进行储能，存储压缩空气和高温</w:t>
      </w:r>
      <w:r w:rsidR="00016F0E" w:rsidRPr="003B535B">
        <w:rPr>
          <w:rFonts w:hint="eastAsia"/>
        </w:rPr>
        <w:t>导热油</w:t>
      </w:r>
      <w:r w:rsidRPr="003B535B">
        <w:rPr>
          <w:rFonts w:hint="eastAsia"/>
        </w:rPr>
        <w:t>；膨胀释能过程释放存储的压缩空气驱动膨胀机和发电机发电，同时释放</w:t>
      </w:r>
      <w:r w:rsidR="00016F0E" w:rsidRPr="003B535B">
        <w:rPr>
          <w:rFonts w:hint="eastAsia"/>
        </w:rPr>
        <w:t>导热油</w:t>
      </w:r>
      <w:r w:rsidRPr="003B535B">
        <w:rPr>
          <w:rFonts w:hint="eastAsia"/>
        </w:rPr>
        <w:t>存储的热能。在</w:t>
      </w:r>
      <w:r w:rsidRPr="003B535B">
        <w:rPr>
          <w:rFonts w:hint="eastAsia"/>
        </w:rPr>
        <w:t xml:space="preserve"> Python </w:t>
      </w:r>
      <w:r w:rsidRPr="003B535B">
        <w:rPr>
          <w:rFonts w:hint="eastAsia"/>
        </w:rPr>
        <w:t>中建立系统模型进行求解。系统基本参数如</w:t>
      </w:r>
      <w:r w:rsidR="009F7272" w:rsidRPr="003B535B">
        <w:fldChar w:fldCharType="begin"/>
      </w:r>
      <w:r w:rsidR="009F7272" w:rsidRPr="003B535B">
        <w:instrText xml:space="preserve"> </w:instrText>
      </w:r>
      <w:r w:rsidR="009F7272" w:rsidRPr="003B535B">
        <w:rPr>
          <w:rFonts w:hint="eastAsia"/>
        </w:rPr>
        <w:instrText>REF _Ref74380308 \h</w:instrText>
      </w:r>
      <w:r w:rsidR="009F7272" w:rsidRPr="003B535B">
        <w:instrText xml:space="preserve"> </w:instrText>
      </w:r>
      <w:r w:rsidR="00C60762" w:rsidRPr="003B535B">
        <w:instrText xml:space="preserve"> \* MERGEFORMAT </w:instrText>
      </w:r>
      <w:r w:rsidR="009F7272" w:rsidRPr="003B535B">
        <w:fldChar w:fldCharType="separate"/>
      </w:r>
      <w:r w:rsidR="002E18B8" w:rsidRPr="003B535B">
        <w:rPr>
          <w:rFonts w:hint="eastAsia"/>
        </w:rPr>
        <w:t>表</w:t>
      </w:r>
      <w:r w:rsidR="002E18B8" w:rsidRPr="003B535B">
        <w:rPr>
          <w:rFonts w:hint="eastAsia"/>
        </w:rPr>
        <w:t xml:space="preserve"> </w:t>
      </w:r>
      <w:r w:rsidR="002E18B8" w:rsidRPr="003B535B">
        <w:t>2</w:t>
      </w:r>
      <w:r w:rsidR="009F7272" w:rsidRPr="003B535B">
        <w:fldChar w:fldCharType="end"/>
      </w:r>
      <w:r w:rsidRPr="003B535B">
        <w:rPr>
          <w:rFonts w:hint="eastAsia"/>
        </w:rPr>
        <w:t>所示。</w:t>
      </w:r>
    </w:p>
    <w:p w14:paraId="5098C356" w14:textId="7E8F2D61" w:rsidR="00733D96" w:rsidRPr="003B535B" w:rsidRDefault="00733D96" w:rsidP="00D15AB5">
      <w:pPr>
        <w:pStyle w:val="a6"/>
        <w:snapToGrid w:val="0"/>
        <w:rPr>
          <w:rFonts w:ascii="Times New Roman" w:hAnsi="Times New Roman"/>
        </w:rPr>
      </w:pPr>
      <w:bookmarkStart w:id="7" w:name="_Ref74380308"/>
      <w:r w:rsidRPr="003B535B">
        <w:rPr>
          <w:rFonts w:ascii="Times New Roman" w:hAnsi="Times New Roman" w:hint="eastAsia"/>
        </w:rPr>
        <w:t>表</w:t>
      </w:r>
      <w:r w:rsidRPr="003B535B">
        <w:rPr>
          <w:rFonts w:ascii="Times New Roman" w:hAnsi="Times New Roman" w:hint="eastAsia"/>
        </w:rPr>
        <w:t xml:space="preserve"> </w:t>
      </w:r>
      <w:r w:rsidR="007301E6" w:rsidRPr="003B535B">
        <w:rPr>
          <w:rFonts w:ascii="Times New Roman" w:hAnsi="Times New Roman"/>
        </w:rPr>
        <w:fldChar w:fldCharType="begin"/>
      </w:r>
      <w:r w:rsidR="007301E6" w:rsidRPr="003B535B">
        <w:rPr>
          <w:rFonts w:ascii="Times New Roman" w:hAnsi="Times New Roman"/>
        </w:rPr>
        <w:instrText xml:space="preserve"> </w:instrText>
      </w:r>
      <w:r w:rsidR="007301E6" w:rsidRPr="003B535B">
        <w:rPr>
          <w:rFonts w:ascii="Times New Roman" w:hAnsi="Times New Roman" w:hint="eastAsia"/>
        </w:rPr>
        <w:instrText xml:space="preserve">SEQ </w:instrText>
      </w:r>
      <w:r w:rsidR="007301E6" w:rsidRPr="003B535B">
        <w:rPr>
          <w:rFonts w:ascii="Times New Roman" w:hAnsi="Times New Roman" w:hint="eastAsia"/>
        </w:rPr>
        <w:instrText>表</w:instrText>
      </w:r>
      <w:r w:rsidR="007301E6" w:rsidRPr="003B535B">
        <w:rPr>
          <w:rFonts w:ascii="Times New Roman" w:hAnsi="Times New Roman" w:hint="eastAsia"/>
        </w:rPr>
        <w:instrText xml:space="preserve"> \* ARABIC</w:instrText>
      </w:r>
      <w:r w:rsidR="007301E6" w:rsidRPr="003B535B">
        <w:rPr>
          <w:rFonts w:ascii="Times New Roman" w:hAnsi="Times New Roman"/>
        </w:rPr>
        <w:instrText xml:space="preserve"> </w:instrText>
      </w:r>
      <w:r w:rsidR="007301E6" w:rsidRPr="003B535B">
        <w:rPr>
          <w:rFonts w:ascii="Times New Roman" w:hAnsi="Times New Roman"/>
        </w:rPr>
        <w:fldChar w:fldCharType="separate"/>
      </w:r>
      <w:r w:rsidR="002E18B8" w:rsidRPr="003B535B">
        <w:rPr>
          <w:rFonts w:ascii="Times New Roman" w:hAnsi="Times New Roman"/>
        </w:rPr>
        <w:t>2</w:t>
      </w:r>
      <w:r w:rsidR="007301E6" w:rsidRPr="003B535B">
        <w:rPr>
          <w:rFonts w:ascii="Times New Roman" w:hAnsi="Times New Roman"/>
        </w:rPr>
        <w:fldChar w:fldCharType="end"/>
      </w:r>
      <w:bookmarkEnd w:id="7"/>
      <w:r w:rsidRPr="003B535B">
        <w:rPr>
          <w:rFonts w:ascii="Times New Roman" w:hAnsi="Times New Roman" w:hint="eastAsia"/>
        </w:rPr>
        <w:t>系统基本参数</w:t>
      </w:r>
    </w:p>
    <w:tbl>
      <w:tblPr>
        <w:tblW w:w="5000" w:type="pct"/>
        <w:tblLook w:val="04A0" w:firstRow="1" w:lastRow="0" w:firstColumn="1" w:lastColumn="0" w:noHBand="0" w:noVBand="1"/>
      </w:tblPr>
      <w:tblGrid>
        <w:gridCol w:w="2512"/>
        <w:gridCol w:w="724"/>
        <w:gridCol w:w="934"/>
        <w:gridCol w:w="2696"/>
        <w:gridCol w:w="646"/>
        <w:gridCol w:w="794"/>
      </w:tblGrid>
      <w:tr w:rsidR="00ED7535" w:rsidRPr="003B535B" w14:paraId="446E1CD6" w14:textId="77777777" w:rsidTr="00BF37D5">
        <w:trPr>
          <w:trHeight w:val="290"/>
        </w:trPr>
        <w:tc>
          <w:tcPr>
            <w:tcW w:w="1512" w:type="pct"/>
            <w:tcBorders>
              <w:top w:val="single" w:sz="8" w:space="0" w:color="auto"/>
              <w:left w:val="nil"/>
              <w:bottom w:val="single" w:sz="4" w:space="0" w:color="auto"/>
              <w:right w:val="nil"/>
            </w:tcBorders>
            <w:shd w:val="clear" w:color="auto" w:fill="auto"/>
            <w:noWrap/>
            <w:vAlign w:val="center"/>
            <w:hideMark/>
          </w:tcPr>
          <w:p w14:paraId="19722DED" w14:textId="77777777" w:rsidR="00733D96" w:rsidRPr="003B535B" w:rsidRDefault="00733D96" w:rsidP="00D15AB5">
            <w:pPr>
              <w:widowControl/>
              <w:snapToGrid w:val="0"/>
              <w:jc w:val="center"/>
              <w:rPr>
                <w:rFonts w:cs="宋体"/>
                <w:kern w:val="0"/>
                <w:sz w:val="18"/>
                <w:szCs w:val="18"/>
              </w:rPr>
            </w:pPr>
            <w:r w:rsidRPr="003B535B">
              <w:rPr>
                <w:rFonts w:cs="宋体" w:hint="eastAsia"/>
                <w:kern w:val="0"/>
                <w:sz w:val="18"/>
                <w:szCs w:val="18"/>
              </w:rPr>
              <w:t>参数</w:t>
            </w:r>
          </w:p>
        </w:tc>
        <w:tc>
          <w:tcPr>
            <w:tcW w:w="436" w:type="pct"/>
            <w:tcBorders>
              <w:top w:val="single" w:sz="8" w:space="0" w:color="auto"/>
              <w:left w:val="nil"/>
              <w:bottom w:val="single" w:sz="4" w:space="0" w:color="auto"/>
              <w:right w:val="nil"/>
            </w:tcBorders>
            <w:shd w:val="clear" w:color="auto" w:fill="auto"/>
            <w:noWrap/>
            <w:vAlign w:val="center"/>
            <w:hideMark/>
          </w:tcPr>
          <w:p w14:paraId="4C58A63A" w14:textId="77777777" w:rsidR="00733D96" w:rsidRPr="003B535B" w:rsidRDefault="00733D96" w:rsidP="00D15AB5">
            <w:pPr>
              <w:widowControl/>
              <w:snapToGrid w:val="0"/>
              <w:jc w:val="center"/>
              <w:rPr>
                <w:rFonts w:cs="宋体"/>
                <w:kern w:val="0"/>
                <w:sz w:val="18"/>
                <w:szCs w:val="18"/>
              </w:rPr>
            </w:pPr>
            <w:r w:rsidRPr="003B535B">
              <w:rPr>
                <w:rFonts w:cs="宋体" w:hint="eastAsia"/>
                <w:kern w:val="0"/>
                <w:sz w:val="18"/>
                <w:szCs w:val="18"/>
              </w:rPr>
              <w:t>单位</w:t>
            </w:r>
          </w:p>
        </w:tc>
        <w:tc>
          <w:tcPr>
            <w:tcW w:w="562" w:type="pct"/>
            <w:tcBorders>
              <w:top w:val="single" w:sz="8" w:space="0" w:color="auto"/>
              <w:left w:val="nil"/>
              <w:bottom w:val="single" w:sz="4" w:space="0" w:color="auto"/>
              <w:right w:val="single" w:sz="4" w:space="0" w:color="auto"/>
            </w:tcBorders>
            <w:shd w:val="clear" w:color="auto" w:fill="auto"/>
            <w:noWrap/>
            <w:vAlign w:val="center"/>
            <w:hideMark/>
          </w:tcPr>
          <w:p w14:paraId="7FEDE3B2" w14:textId="77777777" w:rsidR="00733D96" w:rsidRPr="003B535B" w:rsidRDefault="00733D96" w:rsidP="00D15AB5">
            <w:pPr>
              <w:widowControl/>
              <w:snapToGrid w:val="0"/>
              <w:jc w:val="right"/>
              <w:rPr>
                <w:rFonts w:cs="宋体"/>
                <w:kern w:val="0"/>
                <w:sz w:val="18"/>
                <w:szCs w:val="18"/>
              </w:rPr>
            </w:pPr>
            <w:r w:rsidRPr="003B535B">
              <w:rPr>
                <w:rFonts w:cs="宋体" w:hint="eastAsia"/>
                <w:kern w:val="0"/>
                <w:sz w:val="18"/>
                <w:szCs w:val="18"/>
              </w:rPr>
              <w:t>数值</w:t>
            </w:r>
          </w:p>
        </w:tc>
        <w:tc>
          <w:tcPr>
            <w:tcW w:w="1623" w:type="pct"/>
            <w:tcBorders>
              <w:top w:val="single" w:sz="8" w:space="0" w:color="auto"/>
              <w:left w:val="single" w:sz="4" w:space="0" w:color="auto"/>
              <w:bottom w:val="single" w:sz="4" w:space="0" w:color="auto"/>
              <w:right w:val="nil"/>
            </w:tcBorders>
            <w:shd w:val="clear" w:color="auto" w:fill="auto"/>
            <w:noWrap/>
            <w:vAlign w:val="center"/>
            <w:hideMark/>
          </w:tcPr>
          <w:p w14:paraId="644521B1" w14:textId="77777777" w:rsidR="00733D96" w:rsidRPr="003B535B" w:rsidRDefault="00733D96" w:rsidP="00D15AB5">
            <w:pPr>
              <w:widowControl/>
              <w:snapToGrid w:val="0"/>
              <w:jc w:val="center"/>
              <w:rPr>
                <w:rFonts w:cs="宋体"/>
                <w:kern w:val="0"/>
                <w:sz w:val="18"/>
                <w:szCs w:val="18"/>
              </w:rPr>
            </w:pPr>
            <w:r w:rsidRPr="003B535B">
              <w:rPr>
                <w:rFonts w:cs="宋体" w:hint="eastAsia"/>
                <w:kern w:val="0"/>
                <w:sz w:val="18"/>
                <w:szCs w:val="18"/>
              </w:rPr>
              <w:t>参数</w:t>
            </w:r>
          </w:p>
        </w:tc>
        <w:tc>
          <w:tcPr>
            <w:tcW w:w="389" w:type="pct"/>
            <w:tcBorders>
              <w:top w:val="single" w:sz="8" w:space="0" w:color="auto"/>
              <w:left w:val="nil"/>
              <w:bottom w:val="single" w:sz="4" w:space="0" w:color="auto"/>
              <w:right w:val="nil"/>
            </w:tcBorders>
            <w:shd w:val="clear" w:color="auto" w:fill="auto"/>
            <w:noWrap/>
            <w:vAlign w:val="center"/>
            <w:hideMark/>
          </w:tcPr>
          <w:p w14:paraId="4B2A7138"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单位</w:t>
            </w:r>
          </w:p>
        </w:tc>
        <w:tc>
          <w:tcPr>
            <w:tcW w:w="478" w:type="pct"/>
            <w:tcBorders>
              <w:top w:val="single" w:sz="8" w:space="0" w:color="auto"/>
              <w:left w:val="nil"/>
              <w:bottom w:val="single" w:sz="4" w:space="0" w:color="auto"/>
              <w:right w:val="nil"/>
            </w:tcBorders>
            <w:shd w:val="clear" w:color="auto" w:fill="auto"/>
            <w:noWrap/>
            <w:vAlign w:val="center"/>
            <w:hideMark/>
          </w:tcPr>
          <w:p w14:paraId="36465D17" w14:textId="77777777" w:rsidR="00733D96" w:rsidRPr="003B535B" w:rsidRDefault="00733D96" w:rsidP="00D15AB5">
            <w:pPr>
              <w:widowControl/>
              <w:snapToGrid w:val="0"/>
              <w:jc w:val="right"/>
              <w:rPr>
                <w:rFonts w:cs="宋体"/>
                <w:kern w:val="0"/>
                <w:sz w:val="18"/>
                <w:szCs w:val="18"/>
              </w:rPr>
            </w:pPr>
            <w:r w:rsidRPr="003B535B">
              <w:rPr>
                <w:rFonts w:cs="宋体" w:hint="eastAsia"/>
                <w:kern w:val="0"/>
                <w:sz w:val="18"/>
                <w:szCs w:val="18"/>
              </w:rPr>
              <w:t>数值</w:t>
            </w:r>
          </w:p>
        </w:tc>
      </w:tr>
      <w:tr w:rsidR="00733D96" w:rsidRPr="003B535B" w14:paraId="72C13EAA" w14:textId="77777777" w:rsidTr="00BF37D5">
        <w:trPr>
          <w:trHeight w:val="280"/>
        </w:trPr>
        <w:tc>
          <w:tcPr>
            <w:tcW w:w="1512" w:type="pct"/>
            <w:tcBorders>
              <w:top w:val="single" w:sz="4" w:space="0" w:color="auto"/>
              <w:left w:val="nil"/>
              <w:bottom w:val="nil"/>
              <w:right w:val="nil"/>
            </w:tcBorders>
            <w:shd w:val="clear" w:color="auto" w:fill="auto"/>
            <w:noWrap/>
            <w:vAlign w:val="center"/>
            <w:hideMark/>
          </w:tcPr>
          <w:p w14:paraId="4F5523A5"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大气压力</w:t>
            </w:r>
          </w:p>
        </w:tc>
        <w:tc>
          <w:tcPr>
            <w:tcW w:w="436" w:type="pct"/>
            <w:tcBorders>
              <w:top w:val="single" w:sz="4" w:space="0" w:color="auto"/>
              <w:left w:val="nil"/>
              <w:bottom w:val="nil"/>
              <w:right w:val="nil"/>
            </w:tcBorders>
            <w:shd w:val="clear" w:color="auto" w:fill="auto"/>
            <w:noWrap/>
            <w:vAlign w:val="center"/>
            <w:hideMark/>
          </w:tcPr>
          <w:p w14:paraId="10454BFC"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Pa</w:t>
            </w:r>
          </w:p>
        </w:tc>
        <w:tc>
          <w:tcPr>
            <w:tcW w:w="562" w:type="pct"/>
            <w:tcBorders>
              <w:top w:val="single" w:sz="4" w:space="0" w:color="auto"/>
              <w:left w:val="nil"/>
              <w:bottom w:val="nil"/>
              <w:right w:val="single" w:sz="4" w:space="0" w:color="auto"/>
            </w:tcBorders>
            <w:shd w:val="clear" w:color="auto" w:fill="auto"/>
            <w:noWrap/>
            <w:vAlign w:val="center"/>
            <w:hideMark/>
          </w:tcPr>
          <w:p w14:paraId="4D80AA42"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101325</w:t>
            </w:r>
          </w:p>
        </w:tc>
        <w:tc>
          <w:tcPr>
            <w:tcW w:w="1623" w:type="pct"/>
            <w:tcBorders>
              <w:top w:val="single" w:sz="4" w:space="0" w:color="auto"/>
              <w:left w:val="single" w:sz="4" w:space="0" w:color="auto"/>
              <w:bottom w:val="nil"/>
              <w:right w:val="nil"/>
            </w:tcBorders>
            <w:shd w:val="clear" w:color="auto" w:fill="auto"/>
            <w:noWrap/>
            <w:vAlign w:val="center"/>
            <w:hideMark/>
          </w:tcPr>
          <w:p w14:paraId="5C108A28" w14:textId="5ADC7F06"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膨胀</w:t>
            </w:r>
            <w:r w:rsidR="005C49F3" w:rsidRPr="003B535B">
              <w:rPr>
                <w:rFonts w:cs="宋体" w:hint="eastAsia"/>
                <w:kern w:val="0"/>
                <w:sz w:val="18"/>
                <w:szCs w:val="18"/>
              </w:rPr>
              <w:t>释能</w:t>
            </w:r>
            <w:r w:rsidRPr="003B535B">
              <w:rPr>
                <w:rFonts w:cs="宋体" w:hint="eastAsia"/>
                <w:kern w:val="0"/>
                <w:sz w:val="18"/>
                <w:szCs w:val="18"/>
              </w:rPr>
              <w:t>总时间</w:t>
            </w:r>
          </w:p>
        </w:tc>
        <w:tc>
          <w:tcPr>
            <w:tcW w:w="389" w:type="pct"/>
            <w:tcBorders>
              <w:top w:val="single" w:sz="4" w:space="0" w:color="auto"/>
              <w:left w:val="nil"/>
              <w:bottom w:val="nil"/>
              <w:right w:val="nil"/>
            </w:tcBorders>
            <w:shd w:val="clear" w:color="auto" w:fill="auto"/>
            <w:noWrap/>
            <w:vAlign w:val="center"/>
            <w:hideMark/>
          </w:tcPr>
          <w:p w14:paraId="0190F4C1" w14:textId="379FB05F" w:rsidR="00733D96" w:rsidRPr="003B535B" w:rsidRDefault="00964804" w:rsidP="00D15AB5">
            <w:pPr>
              <w:widowControl/>
              <w:snapToGrid w:val="0"/>
              <w:jc w:val="center"/>
              <w:rPr>
                <w:rFonts w:cs="宋体"/>
                <w:i/>
                <w:iCs/>
                <w:kern w:val="0"/>
                <w:sz w:val="18"/>
                <w:szCs w:val="18"/>
              </w:rPr>
            </w:pPr>
            <w:r w:rsidRPr="003B535B">
              <w:rPr>
                <w:rFonts w:cs="宋体" w:hint="eastAsia"/>
                <w:i/>
                <w:iCs/>
                <w:kern w:val="0"/>
                <w:sz w:val="18"/>
                <w:szCs w:val="18"/>
              </w:rPr>
              <w:t>h</w:t>
            </w:r>
          </w:p>
        </w:tc>
        <w:tc>
          <w:tcPr>
            <w:tcW w:w="478" w:type="pct"/>
            <w:tcBorders>
              <w:top w:val="single" w:sz="4" w:space="0" w:color="auto"/>
              <w:left w:val="nil"/>
              <w:bottom w:val="nil"/>
              <w:right w:val="nil"/>
            </w:tcBorders>
            <w:shd w:val="clear" w:color="auto" w:fill="auto"/>
            <w:noWrap/>
            <w:vAlign w:val="center"/>
            <w:hideMark/>
          </w:tcPr>
          <w:p w14:paraId="310A49E2"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3</w:t>
            </w:r>
          </w:p>
        </w:tc>
      </w:tr>
      <w:tr w:rsidR="00733D96" w:rsidRPr="003B535B" w14:paraId="75AC88D7" w14:textId="77777777" w:rsidTr="00BF37D5">
        <w:trPr>
          <w:trHeight w:val="280"/>
        </w:trPr>
        <w:tc>
          <w:tcPr>
            <w:tcW w:w="1512" w:type="pct"/>
            <w:tcBorders>
              <w:top w:val="nil"/>
              <w:left w:val="nil"/>
              <w:bottom w:val="nil"/>
              <w:right w:val="nil"/>
            </w:tcBorders>
            <w:shd w:val="clear" w:color="auto" w:fill="auto"/>
            <w:noWrap/>
            <w:vAlign w:val="center"/>
            <w:hideMark/>
          </w:tcPr>
          <w:p w14:paraId="7A8DE3BF"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大气温度</w:t>
            </w:r>
            <w:r w:rsidRPr="003B535B">
              <w:rPr>
                <w:rFonts w:cs="宋体" w:hint="eastAsia"/>
                <w:kern w:val="0"/>
                <w:sz w:val="18"/>
                <w:szCs w:val="18"/>
              </w:rPr>
              <w:t xml:space="preserve"> </w:t>
            </w:r>
          </w:p>
        </w:tc>
        <w:tc>
          <w:tcPr>
            <w:tcW w:w="436" w:type="pct"/>
            <w:tcBorders>
              <w:top w:val="nil"/>
              <w:left w:val="nil"/>
              <w:bottom w:val="nil"/>
              <w:right w:val="nil"/>
            </w:tcBorders>
            <w:shd w:val="clear" w:color="auto" w:fill="auto"/>
            <w:noWrap/>
            <w:vAlign w:val="center"/>
            <w:hideMark/>
          </w:tcPr>
          <w:p w14:paraId="306712D8"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K</w:t>
            </w:r>
          </w:p>
        </w:tc>
        <w:tc>
          <w:tcPr>
            <w:tcW w:w="562" w:type="pct"/>
            <w:tcBorders>
              <w:top w:val="nil"/>
              <w:left w:val="nil"/>
              <w:bottom w:val="nil"/>
              <w:right w:val="single" w:sz="4" w:space="0" w:color="auto"/>
            </w:tcBorders>
            <w:shd w:val="clear" w:color="auto" w:fill="auto"/>
            <w:noWrap/>
            <w:vAlign w:val="center"/>
            <w:hideMark/>
          </w:tcPr>
          <w:p w14:paraId="7D4AB711"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298.15</w:t>
            </w:r>
          </w:p>
        </w:tc>
        <w:tc>
          <w:tcPr>
            <w:tcW w:w="1623" w:type="pct"/>
            <w:tcBorders>
              <w:top w:val="nil"/>
              <w:left w:val="single" w:sz="4" w:space="0" w:color="auto"/>
              <w:bottom w:val="nil"/>
              <w:right w:val="nil"/>
            </w:tcBorders>
            <w:shd w:val="clear" w:color="auto" w:fill="auto"/>
            <w:noWrap/>
            <w:vAlign w:val="center"/>
            <w:hideMark/>
          </w:tcPr>
          <w:p w14:paraId="365DF5C5"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膨胀机</w:t>
            </w:r>
            <w:r w:rsidRPr="003B535B">
              <w:rPr>
                <w:rFonts w:cs="宋体"/>
                <w:kern w:val="0"/>
                <w:sz w:val="18"/>
                <w:szCs w:val="18"/>
              </w:rPr>
              <w:t xml:space="preserve">1,2,3 </w:t>
            </w:r>
            <w:r w:rsidRPr="003B535B">
              <w:rPr>
                <w:rFonts w:cs="宋体" w:hint="eastAsia"/>
                <w:kern w:val="0"/>
                <w:sz w:val="18"/>
                <w:szCs w:val="18"/>
              </w:rPr>
              <w:t>额定等熵效率</w:t>
            </w:r>
          </w:p>
        </w:tc>
        <w:tc>
          <w:tcPr>
            <w:tcW w:w="389" w:type="pct"/>
            <w:tcBorders>
              <w:top w:val="nil"/>
              <w:left w:val="nil"/>
              <w:bottom w:val="nil"/>
              <w:right w:val="nil"/>
            </w:tcBorders>
            <w:shd w:val="clear" w:color="auto" w:fill="auto"/>
            <w:noWrap/>
            <w:vAlign w:val="center"/>
            <w:hideMark/>
          </w:tcPr>
          <w:p w14:paraId="4DAA644D" w14:textId="77777777" w:rsidR="00733D96" w:rsidRPr="003B535B" w:rsidRDefault="00733D96" w:rsidP="00D15AB5">
            <w:pPr>
              <w:widowControl/>
              <w:snapToGrid w:val="0"/>
              <w:ind w:firstLineChars="50" w:firstLine="90"/>
              <w:jc w:val="left"/>
              <w:rPr>
                <w:rFonts w:cs="宋体"/>
                <w:i/>
                <w:iCs/>
                <w:kern w:val="0"/>
                <w:sz w:val="18"/>
                <w:szCs w:val="18"/>
              </w:rPr>
            </w:pPr>
            <w:r w:rsidRPr="003B535B">
              <w:rPr>
                <w:rFonts w:cs="宋体"/>
                <w:i/>
                <w:iCs/>
                <w:kern w:val="0"/>
                <w:sz w:val="18"/>
                <w:szCs w:val="18"/>
              </w:rPr>
              <w:t>%</w:t>
            </w:r>
          </w:p>
        </w:tc>
        <w:tc>
          <w:tcPr>
            <w:tcW w:w="478" w:type="pct"/>
            <w:tcBorders>
              <w:top w:val="nil"/>
              <w:left w:val="nil"/>
              <w:bottom w:val="nil"/>
              <w:right w:val="nil"/>
            </w:tcBorders>
            <w:shd w:val="clear" w:color="auto" w:fill="auto"/>
            <w:noWrap/>
            <w:vAlign w:val="center"/>
            <w:hideMark/>
          </w:tcPr>
          <w:p w14:paraId="1CD6C0BB"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90</w:t>
            </w:r>
          </w:p>
        </w:tc>
      </w:tr>
      <w:tr w:rsidR="00733D96" w:rsidRPr="003B535B" w14:paraId="3097D7C0" w14:textId="77777777" w:rsidTr="00BF37D5">
        <w:trPr>
          <w:trHeight w:val="280"/>
        </w:trPr>
        <w:tc>
          <w:tcPr>
            <w:tcW w:w="1512" w:type="pct"/>
            <w:tcBorders>
              <w:top w:val="nil"/>
              <w:left w:val="nil"/>
              <w:bottom w:val="nil"/>
              <w:right w:val="nil"/>
            </w:tcBorders>
            <w:shd w:val="clear" w:color="auto" w:fill="auto"/>
            <w:noWrap/>
            <w:vAlign w:val="center"/>
            <w:hideMark/>
          </w:tcPr>
          <w:p w14:paraId="770AA82C"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额定空气流速</w:t>
            </w:r>
          </w:p>
        </w:tc>
        <w:tc>
          <w:tcPr>
            <w:tcW w:w="436" w:type="pct"/>
            <w:tcBorders>
              <w:top w:val="nil"/>
              <w:left w:val="nil"/>
              <w:bottom w:val="nil"/>
              <w:right w:val="nil"/>
            </w:tcBorders>
            <w:shd w:val="clear" w:color="auto" w:fill="auto"/>
            <w:noWrap/>
            <w:vAlign w:val="center"/>
            <w:hideMark/>
          </w:tcPr>
          <w:p w14:paraId="6EE29ACA"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kg/s</w:t>
            </w:r>
          </w:p>
        </w:tc>
        <w:tc>
          <w:tcPr>
            <w:tcW w:w="562" w:type="pct"/>
            <w:tcBorders>
              <w:top w:val="nil"/>
              <w:left w:val="nil"/>
              <w:bottom w:val="nil"/>
              <w:right w:val="single" w:sz="4" w:space="0" w:color="auto"/>
            </w:tcBorders>
            <w:shd w:val="clear" w:color="auto" w:fill="auto"/>
            <w:noWrap/>
            <w:vAlign w:val="center"/>
            <w:hideMark/>
          </w:tcPr>
          <w:p w14:paraId="06592C80"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8.5</w:t>
            </w:r>
          </w:p>
        </w:tc>
        <w:tc>
          <w:tcPr>
            <w:tcW w:w="1623" w:type="pct"/>
            <w:tcBorders>
              <w:top w:val="nil"/>
              <w:left w:val="single" w:sz="4" w:space="0" w:color="auto"/>
              <w:bottom w:val="nil"/>
              <w:right w:val="nil"/>
            </w:tcBorders>
            <w:shd w:val="clear" w:color="auto" w:fill="auto"/>
            <w:noWrap/>
            <w:vAlign w:val="center"/>
            <w:hideMark/>
          </w:tcPr>
          <w:p w14:paraId="260CDA62"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膨胀机</w:t>
            </w:r>
            <w:r w:rsidRPr="003B535B">
              <w:rPr>
                <w:rFonts w:cs="宋体" w:hint="eastAsia"/>
                <w:kern w:val="0"/>
                <w:sz w:val="18"/>
                <w:szCs w:val="18"/>
              </w:rPr>
              <w:t xml:space="preserve"> </w:t>
            </w:r>
            <w:r w:rsidRPr="003B535B">
              <w:rPr>
                <w:rFonts w:cs="宋体"/>
                <w:kern w:val="0"/>
                <w:sz w:val="18"/>
                <w:szCs w:val="18"/>
              </w:rPr>
              <w:t xml:space="preserve">1 </w:t>
            </w:r>
            <w:r w:rsidRPr="003B535B">
              <w:rPr>
                <w:rFonts w:cs="宋体" w:hint="eastAsia"/>
                <w:kern w:val="0"/>
                <w:sz w:val="18"/>
                <w:szCs w:val="18"/>
              </w:rPr>
              <w:t>额定膨胀比</w:t>
            </w:r>
          </w:p>
        </w:tc>
        <w:tc>
          <w:tcPr>
            <w:tcW w:w="389" w:type="pct"/>
            <w:tcBorders>
              <w:top w:val="nil"/>
              <w:left w:val="nil"/>
              <w:bottom w:val="nil"/>
              <w:right w:val="nil"/>
            </w:tcBorders>
            <w:shd w:val="clear" w:color="auto" w:fill="auto"/>
            <w:noWrap/>
            <w:vAlign w:val="center"/>
            <w:hideMark/>
          </w:tcPr>
          <w:p w14:paraId="562297B3" w14:textId="77777777" w:rsidR="00733D96" w:rsidRPr="003B535B" w:rsidRDefault="00733D96" w:rsidP="00D15AB5">
            <w:pPr>
              <w:widowControl/>
              <w:snapToGrid w:val="0"/>
              <w:jc w:val="left"/>
              <w:rPr>
                <w:rFonts w:cs="宋体"/>
                <w:i/>
                <w:iCs/>
                <w:kern w:val="0"/>
                <w:sz w:val="18"/>
                <w:szCs w:val="18"/>
              </w:rPr>
            </w:pPr>
          </w:p>
        </w:tc>
        <w:tc>
          <w:tcPr>
            <w:tcW w:w="478" w:type="pct"/>
            <w:tcBorders>
              <w:top w:val="nil"/>
              <w:left w:val="nil"/>
              <w:bottom w:val="nil"/>
              <w:right w:val="nil"/>
            </w:tcBorders>
            <w:shd w:val="clear" w:color="auto" w:fill="auto"/>
            <w:noWrap/>
            <w:vAlign w:val="center"/>
            <w:hideMark/>
          </w:tcPr>
          <w:p w14:paraId="08228D6A"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2.1544</w:t>
            </w:r>
          </w:p>
        </w:tc>
      </w:tr>
      <w:tr w:rsidR="00733D96" w:rsidRPr="003B535B" w14:paraId="576DF414" w14:textId="77777777" w:rsidTr="00D11FFC">
        <w:trPr>
          <w:trHeight w:val="280"/>
        </w:trPr>
        <w:tc>
          <w:tcPr>
            <w:tcW w:w="1512" w:type="pct"/>
            <w:tcBorders>
              <w:top w:val="nil"/>
              <w:left w:val="nil"/>
              <w:right w:val="nil"/>
            </w:tcBorders>
            <w:shd w:val="clear" w:color="auto" w:fill="auto"/>
            <w:noWrap/>
            <w:vAlign w:val="center"/>
            <w:hideMark/>
          </w:tcPr>
          <w:p w14:paraId="4C3CBC16"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风电站额定输出功率</w:t>
            </w:r>
          </w:p>
        </w:tc>
        <w:tc>
          <w:tcPr>
            <w:tcW w:w="436" w:type="pct"/>
            <w:tcBorders>
              <w:top w:val="nil"/>
              <w:left w:val="nil"/>
              <w:bottom w:val="nil"/>
              <w:right w:val="nil"/>
            </w:tcBorders>
            <w:shd w:val="clear" w:color="auto" w:fill="auto"/>
            <w:noWrap/>
            <w:vAlign w:val="center"/>
            <w:hideMark/>
          </w:tcPr>
          <w:p w14:paraId="510881F1"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MW</w:t>
            </w:r>
          </w:p>
        </w:tc>
        <w:tc>
          <w:tcPr>
            <w:tcW w:w="562" w:type="pct"/>
            <w:tcBorders>
              <w:top w:val="nil"/>
              <w:left w:val="nil"/>
              <w:bottom w:val="nil"/>
              <w:right w:val="single" w:sz="4" w:space="0" w:color="auto"/>
            </w:tcBorders>
            <w:shd w:val="clear" w:color="auto" w:fill="auto"/>
            <w:noWrap/>
            <w:vAlign w:val="center"/>
            <w:hideMark/>
          </w:tcPr>
          <w:p w14:paraId="4E6DCE3F"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2.45</w:t>
            </w:r>
          </w:p>
        </w:tc>
        <w:tc>
          <w:tcPr>
            <w:tcW w:w="1623" w:type="pct"/>
            <w:tcBorders>
              <w:top w:val="nil"/>
              <w:left w:val="single" w:sz="4" w:space="0" w:color="auto"/>
              <w:bottom w:val="nil"/>
              <w:right w:val="nil"/>
            </w:tcBorders>
            <w:shd w:val="clear" w:color="auto" w:fill="auto"/>
            <w:noWrap/>
            <w:vAlign w:val="center"/>
            <w:hideMark/>
          </w:tcPr>
          <w:p w14:paraId="658E1C9A"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膨胀机</w:t>
            </w:r>
            <w:r w:rsidRPr="003B535B">
              <w:rPr>
                <w:rFonts w:cs="宋体" w:hint="eastAsia"/>
                <w:kern w:val="0"/>
                <w:sz w:val="18"/>
                <w:szCs w:val="18"/>
              </w:rPr>
              <w:t xml:space="preserve"> </w:t>
            </w:r>
            <w:r w:rsidRPr="003B535B">
              <w:rPr>
                <w:rFonts w:cs="宋体"/>
                <w:kern w:val="0"/>
                <w:sz w:val="18"/>
                <w:szCs w:val="18"/>
              </w:rPr>
              <w:t xml:space="preserve">1 </w:t>
            </w:r>
            <w:r w:rsidRPr="003B535B">
              <w:rPr>
                <w:rFonts w:cs="宋体" w:hint="eastAsia"/>
                <w:kern w:val="0"/>
                <w:sz w:val="18"/>
                <w:szCs w:val="18"/>
              </w:rPr>
              <w:t>膨胀功率</w:t>
            </w:r>
          </w:p>
        </w:tc>
        <w:tc>
          <w:tcPr>
            <w:tcW w:w="389" w:type="pct"/>
            <w:tcBorders>
              <w:top w:val="nil"/>
              <w:left w:val="nil"/>
              <w:bottom w:val="nil"/>
              <w:right w:val="nil"/>
            </w:tcBorders>
            <w:shd w:val="clear" w:color="auto" w:fill="auto"/>
            <w:noWrap/>
            <w:vAlign w:val="center"/>
            <w:hideMark/>
          </w:tcPr>
          <w:p w14:paraId="17EC385C"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5C3AD0ED"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1.76</w:t>
            </w:r>
          </w:p>
        </w:tc>
      </w:tr>
      <w:tr w:rsidR="00733D96" w:rsidRPr="003B535B" w14:paraId="656725C9" w14:textId="77777777" w:rsidTr="00D11FFC">
        <w:trPr>
          <w:trHeight w:val="280"/>
        </w:trPr>
        <w:tc>
          <w:tcPr>
            <w:tcW w:w="1512" w:type="pct"/>
            <w:tcBorders>
              <w:top w:val="nil"/>
              <w:left w:val="nil"/>
              <w:right w:val="nil"/>
            </w:tcBorders>
            <w:shd w:val="clear" w:color="auto" w:fill="auto"/>
            <w:noWrap/>
            <w:vAlign w:val="center"/>
            <w:hideMark/>
          </w:tcPr>
          <w:p w14:paraId="30399742" w14:textId="493744DE"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电动机</w:t>
            </w:r>
            <w:r w:rsidRPr="003B535B">
              <w:rPr>
                <w:rFonts w:cs="宋体"/>
                <w:kern w:val="0"/>
                <w:sz w:val="18"/>
                <w:szCs w:val="18"/>
              </w:rPr>
              <w:t xml:space="preserve">1,2,3 </w:t>
            </w:r>
            <w:r w:rsidRPr="003B535B">
              <w:rPr>
                <w:rFonts w:cs="宋体" w:hint="eastAsia"/>
                <w:kern w:val="0"/>
                <w:sz w:val="18"/>
                <w:szCs w:val="18"/>
              </w:rPr>
              <w:t>额定输入效率</w:t>
            </w:r>
          </w:p>
        </w:tc>
        <w:tc>
          <w:tcPr>
            <w:tcW w:w="436" w:type="pct"/>
            <w:tcBorders>
              <w:top w:val="nil"/>
              <w:left w:val="nil"/>
              <w:bottom w:val="nil"/>
              <w:right w:val="nil"/>
            </w:tcBorders>
            <w:shd w:val="clear" w:color="auto" w:fill="auto"/>
            <w:noWrap/>
            <w:vAlign w:val="center"/>
            <w:hideMark/>
          </w:tcPr>
          <w:p w14:paraId="2C6C7959"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w:t>
            </w:r>
          </w:p>
        </w:tc>
        <w:tc>
          <w:tcPr>
            <w:tcW w:w="562" w:type="pct"/>
            <w:tcBorders>
              <w:top w:val="nil"/>
              <w:left w:val="nil"/>
              <w:bottom w:val="nil"/>
              <w:right w:val="single" w:sz="4" w:space="0" w:color="auto"/>
            </w:tcBorders>
            <w:shd w:val="clear" w:color="auto" w:fill="auto"/>
            <w:noWrap/>
            <w:vAlign w:val="center"/>
            <w:hideMark/>
          </w:tcPr>
          <w:p w14:paraId="587811EA"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90</w:t>
            </w:r>
          </w:p>
        </w:tc>
        <w:tc>
          <w:tcPr>
            <w:tcW w:w="1623" w:type="pct"/>
            <w:tcBorders>
              <w:top w:val="nil"/>
              <w:left w:val="single" w:sz="4" w:space="0" w:color="auto"/>
              <w:bottom w:val="nil"/>
              <w:right w:val="nil"/>
            </w:tcBorders>
            <w:shd w:val="clear" w:color="auto" w:fill="auto"/>
            <w:noWrap/>
            <w:vAlign w:val="center"/>
            <w:hideMark/>
          </w:tcPr>
          <w:p w14:paraId="11541BE5"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膨胀机</w:t>
            </w:r>
            <w:r w:rsidRPr="003B535B">
              <w:rPr>
                <w:rFonts w:cs="宋体" w:hint="eastAsia"/>
                <w:kern w:val="0"/>
                <w:sz w:val="18"/>
                <w:szCs w:val="18"/>
              </w:rPr>
              <w:t xml:space="preserve"> </w:t>
            </w:r>
            <w:r w:rsidRPr="003B535B">
              <w:rPr>
                <w:rFonts w:cs="宋体"/>
                <w:kern w:val="0"/>
                <w:sz w:val="18"/>
                <w:szCs w:val="18"/>
              </w:rPr>
              <w:t xml:space="preserve">2 </w:t>
            </w:r>
            <w:r w:rsidRPr="003B535B">
              <w:rPr>
                <w:rFonts w:cs="宋体" w:hint="eastAsia"/>
                <w:kern w:val="0"/>
                <w:sz w:val="18"/>
                <w:szCs w:val="18"/>
              </w:rPr>
              <w:t>膨胀功率</w:t>
            </w:r>
          </w:p>
        </w:tc>
        <w:tc>
          <w:tcPr>
            <w:tcW w:w="389" w:type="pct"/>
            <w:tcBorders>
              <w:top w:val="nil"/>
              <w:left w:val="nil"/>
              <w:bottom w:val="nil"/>
              <w:right w:val="nil"/>
            </w:tcBorders>
            <w:shd w:val="clear" w:color="auto" w:fill="auto"/>
            <w:noWrap/>
            <w:vAlign w:val="center"/>
            <w:hideMark/>
          </w:tcPr>
          <w:p w14:paraId="62BEEA85"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5137D159"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1.77</w:t>
            </w:r>
          </w:p>
        </w:tc>
      </w:tr>
      <w:tr w:rsidR="00733D96" w:rsidRPr="003B535B" w14:paraId="33FDA81B" w14:textId="77777777" w:rsidTr="00D11FFC">
        <w:trPr>
          <w:trHeight w:val="280"/>
        </w:trPr>
        <w:tc>
          <w:tcPr>
            <w:tcW w:w="1512" w:type="pct"/>
            <w:tcBorders>
              <w:left w:val="nil"/>
              <w:bottom w:val="nil"/>
              <w:right w:val="nil"/>
            </w:tcBorders>
            <w:shd w:val="clear" w:color="auto" w:fill="auto"/>
            <w:noWrap/>
            <w:vAlign w:val="center"/>
            <w:hideMark/>
          </w:tcPr>
          <w:p w14:paraId="412183C9" w14:textId="6859DA34"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电动机</w:t>
            </w:r>
            <w:r w:rsidRPr="003B535B">
              <w:rPr>
                <w:rFonts w:cs="宋体"/>
                <w:kern w:val="0"/>
                <w:sz w:val="18"/>
                <w:szCs w:val="18"/>
              </w:rPr>
              <w:t xml:space="preserve">1 </w:t>
            </w:r>
            <w:r w:rsidRPr="003B535B">
              <w:rPr>
                <w:rFonts w:cs="宋体" w:hint="eastAsia"/>
                <w:kern w:val="0"/>
                <w:sz w:val="18"/>
                <w:szCs w:val="18"/>
              </w:rPr>
              <w:t>额定输入功率</w:t>
            </w:r>
          </w:p>
        </w:tc>
        <w:tc>
          <w:tcPr>
            <w:tcW w:w="436" w:type="pct"/>
            <w:tcBorders>
              <w:top w:val="nil"/>
              <w:left w:val="nil"/>
              <w:bottom w:val="nil"/>
              <w:right w:val="nil"/>
            </w:tcBorders>
            <w:shd w:val="clear" w:color="auto" w:fill="auto"/>
            <w:noWrap/>
            <w:vAlign w:val="center"/>
            <w:hideMark/>
          </w:tcPr>
          <w:p w14:paraId="3DC981D9"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MW</w:t>
            </w:r>
          </w:p>
        </w:tc>
        <w:tc>
          <w:tcPr>
            <w:tcW w:w="562" w:type="pct"/>
            <w:tcBorders>
              <w:top w:val="nil"/>
              <w:left w:val="nil"/>
              <w:bottom w:val="nil"/>
              <w:right w:val="single" w:sz="4" w:space="0" w:color="auto"/>
            </w:tcBorders>
            <w:shd w:val="clear" w:color="auto" w:fill="auto"/>
            <w:noWrap/>
            <w:vAlign w:val="center"/>
            <w:hideMark/>
          </w:tcPr>
          <w:p w14:paraId="768734C6"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0.79</w:t>
            </w:r>
          </w:p>
        </w:tc>
        <w:tc>
          <w:tcPr>
            <w:tcW w:w="1623" w:type="pct"/>
            <w:tcBorders>
              <w:top w:val="nil"/>
              <w:left w:val="single" w:sz="4" w:space="0" w:color="auto"/>
              <w:bottom w:val="nil"/>
              <w:right w:val="nil"/>
            </w:tcBorders>
            <w:shd w:val="clear" w:color="auto" w:fill="auto"/>
            <w:noWrap/>
            <w:vAlign w:val="center"/>
            <w:hideMark/>
          </w:tcPr>
          <w:p w14:paraId="3C00930E"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膨胀机</w:t>
            </w:r>
            <w:r w:rsidRPr="003B535B">
              <w:rPr>
                <w:rFonts w:cs="宋体" w:hint="eastAsia"/>
                <w:kern w:val="0"/>
                <w:sz w:val="18"/>
                <w:szCs w:val="18"/>
              </w:rPr>
              <w:t xml:space="preserve"> </w:t>
            </w:r>
            <w:r w:rsidRPr="003B535B">
              <w:rPr>
                <w:rFonts w:cs="宋体"/>
                <w:kern w:val="0"/>
                <w:sz w:val="18"/>
                <w:szCs w:val="18"/>
              </w:rPr>
              <w:t xml:space="preserve">3 </w:t>
            </w:r>
            <w:r w:rsidRPr="003B535B">
              <w:rPr>
                <w:rFonts w:cs="宋体" w:hint="eastAsia"/>
                <w:kern w:val="0"/>
                <w:sz w:val="18"/>
                <w:szCs w:val="18"/>
              </w:rPr>
              <w:t>膨胀功率</w:t>
            </w:r>
          </w:p>
        </w:tc>
        <w:tc>
          <w:tcPr>
            <w:tcW w:w="389" w:type="pct"/>
            <w:tcBorders>
              <w:top w:val="nil"/>
              <w:left w:val="nil"/>
              <w:bottom w:val="nil"/>
              <w:right w:val="nil"/>
            </w:tcBorders>
            <w:shd w:val="clear" w:color="auto" w:fill="auto"/>
            <w:noWrap/>
            <w:vAlign w:val="center"/>
            <w:hideMark/>
          </w:tcPr>
          <w:p w14:paraId="7D165520"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5CCCB30C"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1.77</w:t>
            </w:r>
          </w:p>
        </w:tc>
      </w:tr>
      <w:tr w:rsidR="00733D96" w:rsidRPr="003B535B" w14:paraId="3A8830D2" w14:textId="77777777" w:rsidTr="00BF37D5">
        <w:trPr>
          <w:trHeight w:val="280"/>
        </w:trPr>
        <w:tc>
          <w:tcPr>
            <w:tcW w:w="1512" w:type="pct"/>
            <w:tcBorders>
              <w:top w:val="nil"/>
              <w:left w:val="nil"/>
              <w:bottom w:val="nil"/>
              <w:right w:val="nil"/>
            </w:tcBorders>
            <w:shd w:val="clear" w:color="auto" w:fill="auto"/>
            <w:noWrap/>
            <w:vAlign w:val="center"/>
            <w:hideMark/>
          </w:tcPr>
          <w:p w14:paraId="2526D7FF" w14:textId="5A14E9C3"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电动机</w:t>
            </w:r>
            <w:r w:rsidRPr="003B535B">
              <w:rPr>
                <w:rFonts w:cs="宋体"/>
                <w:kern w:val="0"/>
                <w:sz w:val="18"/>
                <w:szCs w:val="18"/>
              </w:rPr>
              <w:t xml:space="preserve">2 </w:t>
            </w:r>
            <w:r w:rsidRPr="003B535B">
              <w:rPr>
                <w:rFonts w:cs="宋体" w:hint="eastAsia"/>
                <w:kern w:val="0"/>
                <w:sz w:val="18"/>
                <w:szCs w:val="18"/>
              </w:rPr>
              <w:t>额定输入功率</w:t>
            </w:r>
          </w:p>
        </w:tc>
        <w:tc>
          <w:tcPr>
            <w:tcW w:w="436" w:type="pct"/>
            <w:tcBorders>
              <w:top w:val="nil"/>
              <w:left w:val="nil"/>
              <w:bottom w:val="nil"/>
              <w:right w:val="nil"/>
            </w:tcBorders>
            <w:shd w:val="clear" w:color="auto" w:fill="auto"/>
            <w:noWrap/>
            <w:vAlign w:val="center"/>
            <w:hideMark/>
          </w:tcPr>
          <w:p w14:paraId="5E39105A"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MW</w:t>
            </w:r>
          </w:p>
        </w:tc>
        <w:tc>
          <w:tcPr>
            <w:tcW w:w="562" w:type="pct"/>
            <w:tcBorders>
              <w:top w:val="nil"/>
              <w:left w:val="nil"/>
              <w:bottom w:val="nil"/>
              <w:right w:val="single" w:sz="4" w:space="0" w:color="auto"/>
            </w:tcBorders>
            <w:shd w:val="clear" w:color="auto" w:fill="auto"/>
            <w:noWrap/>
            <w:vAlign w:val="center"/>
            <w:hideMark/>
          </w:tcPr>
          <w:p w14:paraId="4E3527CF"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0.81</w:t>
            </w:r>
          </w:p>
        </w:tc>
        <w:tc>
          <w:tcPr>
            <w:tcW w:w="1623" w:type="pct"/>
            <w:tcBorders>
              <w:top w:val="nil"/>
              <w:left w:val="single" w:sz="4" w:space="0" w:color="auto"/>
              <w:bottom w:val="nil"/>
              <w:right w:val="nil"/>
            </w:tcBorders>
            <w:shd w:val="clear" w:color="auto" w:fill="auto"/>
            <w:noWrap/>
            <w:vAlign w:val="center"/>
            <w:hideMark/>
          </w:tcPr>
          <w:p w14:paraId="6845053E"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发电机</w:t>
            </w:r>
            <w:r w:rsidRPr="003B535B">
              <w:rPr>
                <w:rFonts w:cs="宋体" w:hint="eastAsia"/>
                <w:kern w:val="0"/>
                <w:sz w:val="18"/>
                <w:szCs w:val="18"/>
              </w:rPr>
              <w:t xml:space="preserve"> </w:t>
            </w:r>
            <w:r w:rsidRPr="003B535B">
              <w:rPr>
                <w:rFonts w:cs="宋体"/>
                <w:kern w:val="0"/>
                <w:sz w:val="18"/>
                <w:szCs w:val="18"/>
              </w:rPr>
              <w:t xml:space="preserve">1,2,3 </w:t>
            </w:r>
            <w:r w:rsidRPr="003B535B">
              <w:rPr>
                <w:rFonts w:cs="宋体" w:hint="eastAsia"/>
                <w:kern w:val="0"/>
                <w:sz w:val="18"/>
                <w:szCs w:val="18"/>
              </w:rPr>
              <w:t>额定发电效率</w:t>
            </w:r>
          </w:p>
        </w:tc>
        <w:tc>
          <w:tcPr>
            <w:tcW w:w="389" w:type="pct"/>
            <w:tcBorders>
              <w:top w:val="nil"/>
              <w:left w:val="nil"/>
              <w:bottom w:val="nil"/>
              <w:right w:val="nil"/>
            </w:tcBorders>
            <w:shd w:val="clear" w:color="auto" w:fill="auto"/>
            <w:noWrap/>
            <w:vAlign w:val="center"/>
            <w:hideMark/>
          </w:tcPr>
          <w:p w14:paraId="3AE6FB95" w14:textId="77777777" w:rsidR="00733D96" w:rsidRPr="003B535B" w:rsidRDefault="00733D96" w:rsidP="00D15AB5">
            <w:pPr>
              <w:widowControl/>
              <w:snapToGrid w:val="0"/>
              <w:ind w:firstLineChars="50" w:firstLine="90"/>
              <w:jc w:val="left"/>
              <w:rPr>
                <w:rFonts w:cs="宋体"/>
                <w:i/>
                <w:iCs/>
                <w:kern w:val="0"/>
                <w:sz w:val="18"/>
                <w:szCs w:val="18"/>
              </w:rPr>
            </w:pPr>
            <w:r w:rsidRPr="003B535B">
              <w:rPr>
                <w:rFonts w:cs="宋体"/>
                <w:i/>
                <w:iCs/>
                <w:kern w:val="0"/>
                <w:sz w:val="18"/>
                <w:szCs w:val="18"/>
              </w:rPr>
              <w:t>%</w:t>
            </w:r>
          </w:p>
        </w:tc>
        <w:tc>
          <w:tcPr>
            <w:tcW w:w="478" w:type="pct"/>
            <w:tcBorders>
              <w:top w:val="nil"/>
              <w:left w:val="nil"/>
              <w:bottom w:val="nil"/>
              <w:right w:val="nil"/>
            </w:tcBorders>
            <w:shd w:val="clear" w:color="auto" w:fill="auto"/>
            <w:noWrap/>
            <w:vAlign w:val="center"/>
            <w:hideMark/>
          </w:tcPr>
          <w:p w14:paraId="4A4E57B9"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95</w:t>
            </w:r>
          </w:p>
        </w:tc>
      </w:tr>
      <w:tr w:rsidR="00733D96" w:rsidRPr="003B535B" w14:paraId="7895A68B" w14:textId="77777777" w:rsidTr="00BF37D5">
        <w:trPr>
          <w:trHeight w:val="280"/>
        </w:trPr>
        <w:tc>
          <w:tcPr>
            <w:tcW w:w="1512" w:type="pct"/>
            <w:tcBorders>
              <w:top w:val="nil"/>
              <w:left w:val="nil"/>
              <w:bottom w:val="nil"/>
              <w:right w:val="nil"/>
            </w:tcBorders>
            <w:shd w:val="clear" w:color="auto" w:fill="auto"/>
            <w:noWrap/>
            <w:vAlign w:val="center"/>
            <w:hideMark/>
          </w:tcPr>
          <w:p w14:paraId="15C5AF40" w14:textId="6F58B4C1"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电动机</w:t>
            </w:r>
            <w:r w:rsidRPr="003B535B">
              <w:rPr>
                <w:rFonts w:cs="宋体"/>
                <w:kern w:val="0"/>
                <w:sz w:val="18"/>
                <w:szCs w:val="18"/>
              </w:rPr>
              <w:t xml:space="preserve">3 </w:t>
            </w:r>
            <w:r w:rsidRPr="003B535B">
              <w:rPr>
                <w:rFonts w:cs="宋体" w:hint="eastAsia"/>
                <w:kern w:val="0"/>
                <w:sz w:val="18"/>
                <w:szCs w:val="18"/>
              </w:rPr>
              <w:t>额定输入功率</w:t>
            </w:r>
          </w:p>
        </w:tc>
        <w:tc>
          <w:tcPr>
            <w:tcW w:w="436" w:type="pct"/>
            <w:tcBorders>
              <w:top w:val="nil"/>
              <w:left w:val="nil"/>
              <w:bottom w:val="nil"/>
              <w:right w:val="nil"/>
            </w:tcBorders>
            <w:shd w:val="clear" w:color="auto" w:fill="auto"/>
            <w:noWrap/>
            <w:vAlign w:val="center"/>
            <w:hideMark/>
          </w:tcPr>
          <w:p w14:paraId="5BE0DE40"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MW</w:t>
            </w:r>
          </w:p>
        </w:tc>
        <w:tc>
          <w:tcPr>
            <w:tcW w:w="562" w:type="pct"/>
            <w:tcBorders>
              <w:top w:val="nil"/>
              <w:left w:val="nil"/>
              <w:bottom w:val="nil"/>
              <w:right w:val="single" w:sz="4" w:space="0" w:color="auto"/>
            </w:tcBorders>
            <w:shd w:val="clear" w:color="auto" w:fill="auto"/>
            <w:noWrap/>
            <w:vAlign w:val="center"/>
            <w:hideMark/>
          </w:tcPr>
          <w:p w14:paraId="5CBB1956"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0.84</w:t>
            </w:r>
          </w:p>
        </w:tc>
        <w:tc>
          <w:tcPr>
            <w:tcW w:w="1623" w:type="pct"/>
            <w:tcBorders>
              <w:top w:val="nil"/>
              <w:left w:val="single" w:sz="4" w:space="0" w:color="auto"/>
              <w:bottom w:val="nil"/>
              <w:right w:val="nil"/>
            </w:tcBorders>
            <w:shd w:val="clear" w:color="auto" w:fill="auto"/>
            <w:noWrap/>
            <w:vAlign w:val="center"/>
            <w:hideMark/>
          </w:tcPr>
          <w:p w14:paraId="10C7DB27"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发电机</w:t>
            </w:r>
            <w:r w:rsidRPr="003B535B">
              <w:rPr>
                <w:rFonts w:cs="宋体" w:hint="eastAsia"/>
                <w:kern w:val="0"/>
                <w:sz w:val="18"/>
                <w:szCs w:val="18"/>
              </w:rPr>
              <w:t xml:space="preserve"> </w:t>
            </w:r>
            <w:r w:rsidRPr="003B535B">
              <w:rPr>
                <w:rFonts w:cs="宋体"/>
                <w:kern w:val="0"/>
                <w:sz w:val="18"/>
                <w:szCs w:val="18"/>
              </w:rPr>
              <w:t xml:space="preserve">1 </w:t>
            </w:r>
            <w:r w:rsidRPr="003B535B">
              <w:rPr>
                <w:rFonts w:cs="宋体" w:hint="eastAsia"/>
                <w:kern w:val="0"/>
                <w:sz w:val="18"/>
                <w:szCs w:val="18"/>
              </w:rPr>
              <w:t>额定输出功率</w:t>
            </w:r>
          </w:p>
        </w:tc>
        <w:tc>
          <w:tcPr>
            <w:tcW w:w="389" w:type="pct"/>
            <w:tcBorders>
              <w:top w:val="nil"/>
              <w:left w:val="nil"/>
              <w:bottom w:val="nil"/>
              <w:right w:val="nil"/>
            </w:tcBorders>
            <w:shd w:val="clear" w:color="auto" w:fill="auto"/>
            <w:noWrap/>
            <w:vAlign w:val="center"/>
            <w:hideMark/>
          </w:tcPr>
          <w:p w14:paraId="5E2F11A7"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4EC50D22"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1.67</w:t>
            </w:r>
          </w:p>
        </w:tc>
      </w:tr>
      <w:tr w:rsidR="00733D96" w:rsidRPr="003B535B" w14:paraId="38581699" w14:textId="77777777" w:rsidTr="00BF37D5">
        <w:trPr>
          <w:trHeight w:val="280"/>
        </w:trPr>
        <w:tc>
          <w:tcPr>
            <w:tcW w:w="1512" w:type="pct"/>
            <w:tcBorders>
              <w:top w:val="nil"/>
              <w:left w:val="nil"/>
              <w:bottom w:val="nil"/>
              <w:right w:val="nil"/>
            </w:tcBorders>
            <w:shd w:val="clear" w:color="auto" w:fill="auto"/>
            <w:noWrap/>
            <w:vAlign w:val="center"/>
            <w:hideMark/>
          </w:tcPr>
          <w:p w14:paraId="2023107E" w14:textId="2116F983"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压缩机</w:t>
            </w:r>
            <w:r w:rsidR="00F75E61">
              <w:rPr>
                <w:rFonts w:cs="宋体" w:hint="eastAsia"/>
                <w:kern w:val="0"/>
                <w:sz w:val="18"/>
                <w:szCs w:val="18"/>
              </w:rPr>
              <w:t>1,</w:t>
            </w:r>
            <w:r w:rsidR="00F75E61">
              <w:rPr>
                <w:rFonts w:cs="宋体"/>
                <w:kern w:val="0"/>
                <w:sz w:val="18"/>
                <w:szCs w:val="18"/>
              </w:rPr>
              <w:t>2</w:t>
            </w:r>
            <w:r w:rsidR="00F75E61">
              <w:rPr>
                <w:rFonts w:cs="宋体" w:hint="eastAsia"/>
                <w:kern w:val="0"/>
                <w:sz w:val="18"/>
                <w:szCs w:val="18"/>
              </w:rPr>
              <w:t>,</w:t>
            </w:r>
            <w:r w:rsidR="00F75E61">
              <w:rPr>
                <w:rFonts w:cs="宋体"/>
                <w:kern w:val="0"/>
                <w:sz w:val="18"/>
                <w:szCs w:val="18"/>
              </w:rPr>
              <w:t>3</w:t>
            </w:r>
            <w:r w:rsidRPr="003B535B">
              <w:rPr>
                <w:rFonts w:cs="宋体" w:hint="eastAsia"/>
                <w:kern w:val="0"/>
                <w:sz w:val="18"/>
                <w:szCs w:val="18"/>
              </w:rPr>
              <w:t>额定等熵效率</w:t>
            </w:r>
          </w:p>
        </w:tc>
        <w:tc>
          <w:tcPr>
            <w:tcW w:w="436" w:type="pct"/>
            <w:tcBorders>
              <w:top w:val="nil"/>
              <w:left w:val="nil"/>
              <w:bottom w:val="nil"/>
              <w:right w:val="nil"/>
            </w:tcBorders>
            <w:shd w:val="clear" w:color="auto" w:fill="auto"/>
            <w:noWrap/>
            <w:vAlign w:val="center"/>
            <w:hideMark/>
          </w:tcPr>
          <w:p w14:paraId="7C3C7E1F"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w:t>
            </w:r>
          </w:p>
        </w:tc>
        <w:tc>
          <w:tcPr>
            <w:tcW w:w="562" w:type="pct"/>
            <w:tcBorders>
              <w:top w:val="nil"/>
              <w:left w:val="nil"/>
              <w:bottom w:val="nil"/>
              <w:right w:val="single" w:sz="4" w:space="0" w:color="auto"/>
            </w:tcBorders>
            <w:shd w:val="clear" w:color="auto" w:fill="auto"/>
            <w:noWrap/>
            <w:vAlign w:val="center"/>
            <w:hideMark/>
          </w:tcPr>
          <w:p w14:paraId="37BF6EFD"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90</w:t>
            </w:r>
          </w:p>
        </w:tc>
        <w:tc>
          <w:tcPr>
            <w:tcW w:w="1623" w:type="pct"/>
            <w:tcBorders>
              <w:top w:val="nil"/>
              <w:left w:val="single" w:sz="4" w:space="0" w:color="auto"/>
              <w:bottom w:val="nil"/>
              <w:right w:val="nil"/>
            </w:tcBorders>
            <w:shd w:val="clear" w:color="auto" w:fill="auto"/>
            <w:noWrap/>
            <w:vAlign w:val="center"/>
            <w:hideMark/>
          </w:tcPr>
          <w:p w14:paraId="46119FF9"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发电机</w:t>
            </w:r>
            <w:r w:rsidRPr="003B535B">
              <w:rPr>
                <w:rFonts w:cs="宋体" w:hint="eastAsia"/>
                <w:kern w:val="0"/>
                <w:sz w:val="18"/>
                <w:szCs w:val="18"/>
              </w:rPr>
              <w:t xml:space="preserve"> </w:t>
            </w:r>
            <w:r w:rsidRPr="003B535B">
              <w:rPr>
                <w:rFonts w:cs="宋体"/>
                <w:kern w:val="0"/>
                <w:sz w:val="18"/>
                <w:szCs w:val="18"/>
              </w:rPr>
              <w:t xml:space="preserve">2 </w:t>
            </w:r>
            <w:r w:rsidRPr="003B535B">
              <w:rPr>
                <w:rFonts w:cs="宋体" w:hint="eastAsia"/>
                <w:kern w:val="0"/>
                <w:sz w:val="18"/>
                <w:szCs w:val="18"/>
              </w:rPr>
              <w:t>额定输出功率</w:t>
            </w:r>
          </w:p>
        </w:tc>
        <w:tc>
          <w:tcPr>
            <w:tcW w:w="389" w:type="pct"/>
            <w:tcBorders>
              <w:top w:val="nil"/>
              <w:left w:val="nil"/>
              <w:bottom w:val="nil"/>
              <w:right w:val="nil"/>
            </w:tcBorders>
            <w:shd w:val="clear" w:color="auto" w:fill="auto"/>
            <w:noWrap/>
            <w:vAlign w:val="center"/>
            <w:hideMark/>
          </w:tcPr>
          <w:p w14:paraId="2D32F8E9"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1783DA3D"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1.68</w:t>
            </w:r>
          </w:p>
        </w:tc>
      </w:tr>
      <w:tr w:rsidR="00733D96" w:rsidRPr="003B535B" w14:paraId="4D8670AD" w14:textId="77777777" w:rsidTr="00BF37D5">
        <w:trPr>
          <w:trHeight w:val="280"/>
        </w:trPr>
        <w:tc>
          <w:tcPr>
            <w:tcW w:w="1512" w:type="pct"/>
            <w:tcBorders>
              <w:top w:val="nil"/>
              <w:left w:val="nil"/>
              <w:bottom w:val="nil"/>
              <w:right w:val="nil"/>
            </w:tcBorders>
            <w:shd w:val="clear" w:color="auto" w:fill="auto"/>
            <w:noWrap/>
            <w:vAlign w:val="center"/>
            <w:hideMark/>
          </w:tcPr>
          <w:p w14:paraId="2667CD84"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压缩机</w:t>
            </w:r>
            <w:r w:rsidRPr="003B535B">
              <w:rPr>
                <w:rFonts w:cs="宋体" w:hint="eastAsia"/>
                <w:kern w:val="0"/>
                <w:sz w:val="18"/>
                <w:szCs w:val="18"/>
              </w:rPr>
              <w:t>1,2,</w:t>
            </w:r>
            <w:r w:rsidRPr="003B535B">
              <w:rPr>
                <w:rFonts w:cs="宋体"/>
                <w:kern w:val="0"/>
                <w:sz w:val="18"/>
                <w:szCs w:val="18"/>
              </w:rPr>
              <w:t xml:space="preserve">3 </w:t>
            </w:r>
            <w:r w:rsidRPr="003B535B">
              <w:rPr>
                <w:rFonts w:cs="宋体" w:hint="eastAsia"/>
                <w:kern w:val="0"/>
                <w:sz w:val="18"/>
                <w:szCs w:val="18"/>
              </w:rPr>
              <w:t>额定等压缩比</w:t>
            </w:r>
          </w:p>
        </w:tc>
        <w:tc>
          <w:tcPr>
            <w:tcW w:w="436" w:type="pct"/>
            <w:tcBorders>
              <w:top w:val="nil"/>
              <w:left w:val="nil"/>
              <w:bottom w:val="nil"/>
              <w:right w:val="nil"/>
            </w:tcBorders>
            <w:shd w:val="clear" w:color="auto" w:fill="auto"/>
            <w:noWrap/>
            <w:vAlign w:val="center"/>
            <w:hideMark/>
          </w:tcPr>
          <w:p w14:paraId="774403F0" w14:textId="77777777" w:rsidR="00733D96" w:rsidRPr="003B535B" w:rsidRDefault="00733D96" w:rsidP="00D15AB5">
            <w:pPr>
              <w:widowControl/>
              <w:snapToGrid w:val="0"/>
              <w:jc w:val="left"/>
              <w:rPr>
                <w:rFonts w:cs="宋体"/>
                <w:i/>
                <w:iCs/>
                <w:kern w:val="0"/>
                <w:sz w:val="18"/>
                <w:szCs w:val="18"/>
              </w:rPr>
            </w:pPr>
          </w:p>
        </w:tc>
        <w:tc>
          <w:tcPr>
            <w:tcW w:w="562" w:type="pct"/>
            <w:tcBorders>
              <w:top w:val="nil"/>
              <w:left w:val="nil"/>
              <w:bottom w:val="nil"/>
              <w:right w:val="single" w:sz="4" w:space="0" w:color="auto"/>
            </w:tcBorders>
            <w:shd w:val="clear" w:color="auto" w:fill="auto"/>
            <w:noWrap/>
            <w:vAlign w:val="center"/>
            <w:hideMark/>
          </w:tcPr>
          <w:p w14:paraId="0757F6DE"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2.1544</w:t>
            </w:r>
          </w:p>
        </w:tc>
        <w:tc>
          <w:tcPr>
            <w:tcW w:w="1623" w:type="pct"/>
            <w:tcBorders>
              <w:top w:val="nil"/>
              <w:left w:val="single" w:sz="4" w:space="0" w:color="auto"/>
              <w:bottom w:val="nil"/>
              <w:right w:val="nil"/>
            </w:tcBorders>
            <w:shd w:val="clear" w:color="auto" w:fill="auto"/>
            <w:noWrap/>
            <w:vAlign w:val="center"/>
            <w:hideMark/>
          </w:tcPr>
          <w:p w14:paraId="54A64CAF"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发电机</w:t>
            </w:r>
            <w:r w:rsidRPr="003B535B">
              <w:rPr>
                <w:rFonts w:cs="宋体" w:hint="eastAsia"/>
                <w:kern w:val="0"/>
                <w:sz w:val="18"/>
                <w:szCs w:val="18"/>
              </w:rPr>
              <w:t xml:space="preserve"> </w:t>
            </w:r>
            <w:r w:rsidRPr="003B535B">
              <w:rPr>
                <w:rFonts w:cs="宋体"/>
                <w:kern w:val="0"/>
                <w:sz w:val="18"/>
                <w:szCs w:val="18"/>
              </w:rPr>
              <w:t xml:space="preserve">3 </w:t>
            </w:r>
            <w:r w:rsidRPr="003B535B">
              <w:rPr>
                <w:rFonts w:cs="宋体" w:hint="eastAsia"/>
                <w:kern w:val="0"/>
                <w:sz w:val="18"/>
                <w:szCs w:val="18"/>
              </w:rPr>
              <w:t>额定输出功率</w:t>
            </w:r>
          </w:p>
        </w:tc>
        <w:tc>
          <w:tcPr>
            <w:tcW w:w="389" w:type="pct"/>
            <w:tcBorders>
              <w:top w:val="nil"/>
              <w:left w:val="nil"/>
              <w:bottom w:val="nil"/>
              <w:right w:val="nil"/>
            </w:tcBorders>
            <w:shd w:val="clear" w:color="auto" w:fill="auto"/>
            <w:noWrap/>
            <w:vAlign w:val="center"/>
            <w:hideMark/>
          </w:tcPr>
          <w:p w14:paraId="0AD8AB98"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353BADC7"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1.68</w:t>
            </w:r>
          </w:p>
        </w:tc>
      </w:tr>
      <w:tr w:rsidR="00733D96" w:rsidRPr="003B535B" w14:paraId="30572F30" w14:textId="77777777" w:rsidTr="00BF37D5">
        <w:trPr>
          <w:trHeight w:val="280"/>
        </w:trPr>
        <w:tc>
          <w:tcPr>
            <w:tcW w:w="1512" w:type="pct"/>
            <w:tcBorders>
              <w:top w:val="nil"/>
              <w:left w:val="nil"/>
              <w:bottom w:val="nil"/>
              <w:right w:val="nil"/>
            </w:tcBorders>
            <w:shd w:val="clear" w:color="auto" w:fill="auto"/>
            <w:noWrap/>
            <w:vAlign w:val="center"/>
            <w:hideMark/>
          </w:tcPr>
          <w:p w14:paraId="399D7E55"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压缩储能总时间</w:t>
            </w:r>
          </w:p>
        </w:tc>
        <w:tc>
          <w:tcPr>
            <w:tcW w:w="436" w:type="pct"/>
            <w:tcBorders>
              <w:top w:val="nil"/>
              <w:left w:val="nil"/>
              <w:bottom w:val="nil"/>
              <w:right w:val="nil"/>
            </w:tcBorders>
            <w:shd w:val="clear" w:color="auto" w:fill="auto"/>
            <w:noWrap/>
            <w:vAlign w:val="center"/>
            <w:hideMark/>
          </w:tcPr>
          <w:p w14:paraId="6A04426A" w14:textId="363BA1CB" w:rsidR="00733D96" w:rsidRPr="003B535B" w:rsidRDefault="00C46434" w:rsidP="00D15AB5">
            <w:pPr>
              <w:widowControl/>
              <w:snapToGrid w:val="0"/>
              <w:jc w:val="center"/>
              <w:rPr>
                <w:rFonts w:cs="宋体"/>
                <w:i/>
                <w:iCs/>
                <w:kern w:val="0"/>
                <w:sz w:val="18"/>
                <w:szCs w:val="18"/>
              </w:rPr>
            </w:pPr>
            <w:r>
              <w:rPr>
                <w:rFonts w:cs="宋体" w:hint="eastAsia"/>
                <w:i/>
                <w:iCs/>
                <w:kern w:val="0"/>
                <w:sz w:val="18"/>
                <w:szCs w:val="18"/>
              </w:rPr>
              <w:t>h</w:t>
            </w:r>
          </w:p>
        </w:tc>
        <w:tc>
          <w:tcPr>
            <w:tcW w:w="562" w:type="pct"/>
            <w:tcBorders>
              <w:top w:val="nil"/>
              <w:left w:val="nil"/>
              <w:bottom w:val="nil"/>
              <w:right w:val="single" w:sz="4" w:space="0" w:color="auto"/>
            </w:tcBorders>
            <w:shd w:val="clear" w:color="auto" w:fill="auto"/>
            <w:noWrap/>
            <w:vAlign w:val="center"/>
            <w:hideMark/>
          </w:tcPr>
          <w:p w14:paraId="4074DDE9"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9</w:t>
            </w:r>
          </w:p>
        </w:tc>
        <w:tc>
          <w:tcPr>
            <w:tcW w:w="1623" w:type="pct"/>
            <w:tcBorders>
              <w:top w:val="nil"/>
              <w:left w:val="single" w:sz="4" w:space="0" w:color="auto"/>
              <w:bottom w:val="nil"/>
              <w:right w:val="nil"/>
            </w:tcBorders>
            <w:shd w:val="clear" w:color="auto" w:fill="auto"/>
            <w:noWrap/>
            <w:vAlign w:val="center"/>
            <w:hideMark/>
          </w:tcPr>
          <w:p w14:paraId="5E7201B8"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换热器额定有效度</w:t>
            </w:r>
          </w:p>
        </w:tc>
        <w:tc>
          <w:tcPr>
            <w:tcW w:w="389" w:type="pct"/>
            <w:tcBorders>
              <w:top w:val="nil"/>
              <w:left w:val="nil"/>
              <w:bottom w:val="nil"/>
              <w:right w:val="nil"/>
            </w:tcBorders>
            <w:shd w:val="clear" w:color="auto" w:fill="auto"/>
            <w:noWrap/>
            <w:vAlign w:val="center"/>
            <w:hideMark/>
          </w:tcPr>
          <w:p w14:paraId="56B8D406" w14:textId="77777777" w:rsidR="00733D96" w:rsidRPr="003B535B" w:rsidRDefault="00733D96" w:rsidP="00D15AB5">
            <w:pPr>
              <w:widowControl/>
              <w:snapToGrid w:val="0"/>
              <w:jc w:val="left"/>
              <w:rPr>
                <w:rFonts w:cs="宋体"/>
                <w:i/>
                <w:iCs/>
                <w:kern w:val="0"/>
                <w:sz w:val="18"/>
                <w:szCs w:val="18"/>
              </w:rPr>
            </w:pPr>
          </w:p>
        </w:tc>
        <w:tc>
          <w:tcPr>
            <w:tcW w:w="478" w:type="pct"/>
            <w:tcBorders>
              <w:top w:val="nil"/>
              <w:left w:val="nil"/>
              <w:bottom w:val="nil"/>
              <w:right w:val="nil"/>
            </w:tcBorders>
            <w:shd w:val="clear" w:color="auto" w:fill="auto"/>
            <w:noWrap/>
            <w:vAlign w:val="center"/>
            <w:hideMark/>
          </w:tcPr>
          <w:p w14:paraId="0BAABE67"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0.9</w:t>
            </w:r>
          </w:p>
        </w:tc>
      </w:tr>
      <w:tr w:rsidR="00733D96" w:rsidRPr="003B535B" w14:paraId="7759F0BB" w14:textId="77777777" w:rsidTr="00BF37D5">
        <w:trPr>
          <w:trHeight w:val="280"/>
        </w:trPr>
        <w:tc>
          <w:tcPr>
            <w:tcW w:w="1512" w:type="pct"/>
            <w:tcBorders>
              <w:top w:val="nil"/>
              <w:left w:val="nil"/>
              <w:bottom w:val="nil"/>
              <w:right w:val="nil"/>
            </w:tcBorders>
            <w:shd w:val="clear" w:color="auto" w:fill="auto"/>
            <w:noWrap/>
            <w:vAlign w:val="center"/>
            <w:hideMark/>
          </w:tcPr>
          <w:p w14:paraId="1BBA2001"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额定水下储存深度</w:t>
            </w:r>
          </w:p>
        </w:tc>
        <w:tc>
          <w:tcPr>
            <w:tcW w:w="436" w:type="pct"/>
            <w:tcBorders>
              <w:top w:val="nil"/>
              <w:left w:val="nil"/>
              <w:bottom w:val="nil"/>
              <w:right w:val="nil"/>
            </w:tcBorders>
            <w:shd w:val="clear" w:color="auto" w:fill="auto"/>
            <w:noWrap/>
            <w:vAlign w:val="center"/>
            <w:hideMark/>
          </w:tcPr>
          <w:p w14:paraId="4E6A787D"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m</w:t>
            </w:r>
          </w:p>
        </w:tc>
        <w:tc>
          <w:tcPr>
            <w:tcW w:w="562" w:type="pct"/>
            <w:tcBorders>
              <w:top w:val="nil"/>
              <w:left w:val="nil"/>
              <w:bottom w:val="nil"/>
              <w:right w:val="single" w:sz="4" w:space="0" w:color="auto"/>
            </w:tcBorders>
            <w:shd w:val="clear" w:color="auto" w:fill="auto"/>
            <w:noWrap/>
            <w:vAlign w:val="center"/>
            <w:hideMark/>
          </w:tcPr>
          <w:p w14:paraId="659D411A"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100</w:t>
            </w:r>
          </w:p>
        </w:tc>
        <w:tc>
          <w:tcPr>
            <w:tcW w:w="1623" w:type="pct"/>
            <w:tcBorders>
              <w:top w:val="nil"/>
              <w:left w:val="single" w:sz="4" w:space="0" w:color="auto"/>
              <w:bottom w:val="nil"/>
              <w:right w:val="nil"/>
            </w:tcBorders>
            <w:shd w:val="clear" w:color="auto" w:fill="auto"/>
            <w:noWrap/>
            <w:vAlign w:val="center"/>
            <w:hideMark/>
          </w:tcPr>
          <w:p w14:paraId="5CD77FA6"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换热器</w:t>
            </w:r>
            <w:r w:rsidRPr="003B535B">
              <w:rPr>
                <w:rFonts w:cs="宋体" w:hint="eastAsia"/>
                <w:kern w:val="0"/>
                <w:sz w:val="18"/>
                <w:szCs w:val="18"/>
              </w:rPr>
              <w:t xml:space="preserve"> </w:t>
            </w:r>
            <w:r w:rsidRPr="003B535B">
              <w:rPr>
                <w:rFonts w:cs="宋体"/>
                <w:kern w:val="0"/>
                <w:sz w:val="18"/>
                <w:szCs w:val="18"/>
              </w:rPr>
              <w:t xml:space="preserve">1 </w:t>
            </w:r>
            <w:r w:rsidRPr="003B535B">
              <w:rPr>
                <w:rFonts w:cs="宋体" w:hint="eastAsia"/>
                <w:kern w:val="0"/>
                <w:sz w:val="18"/>
                <w:szCs w:val="18"/>
              </w:rPr>
              <w:t>额定换热功率</w:t>
            </w:r>
          </w:p>
        </w:tc>
        <w:tc>
          <w:tcPr>
            <w:tcW w:w="389" w:type="pct"/>
            <w:tcBorders>
              <w:top w:val="nil"/>
              <w:left w:val="nil"/>
              <w:bottom w:val="nil"/>
              <w:right w:val="nil"/>
            </w:tcBorders>
            <w:shd w:val="clear" w:color="auto" w:fill="auto"/>
            <w:noWrap/>
            <w:vAlign w:val="center"/>
            <w:hideMark/>
          </w:tcPr>
          <w:p w14:paraId="5248F126"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53582395"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0.64</w:t>
            </w:r>
          </w:p>
        </w:tc>
      </w:tr>
      <w:tr w:rsidR="00733D96" w:rsidRPr="003B535B" w14:paraId="66FBCD95" w14:textId="77777777" w:rsidTr="00BF37D5">
        <w:trPr>
          <w:trHeight w:val="280"/>
        </w:trPr>
        <w:tc>
          <w:tcPr>
            <w:tcW w:w="1512" w:type="pct"/>
            <w:tcBorders>
              <w:top w:val="nil"/>
              <w:left w:val="nil"/>
              <w:bottom w:val="nil"/>
              <w:right w:val="nil"/>
            </w:tcBorders>
            <w:shd w:val="clear" w:color="auto" w:fill="auto"/>
            <w:noWrap/>
            <w:vAlign w:val="center"/>
            <w:hideMark/>
          </w:tcPr>
          <w:p w14:paraId="50751B76"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储存压强</w:t>
            </w:r>
          </w:p>
        </w:tc>
        <w:tc>
          <w:tcPr>
            <w:tcW w:w="436" w:type="pct"/>
            <w:tcBorders>
              <w:top w:val="nil"/>
              <w:left w:val="nil"/>
              <w:bottom w:val="nil"/>
              <w:right w:val="nil"/>
            </w:tcBorders>
            <w:shd w:val="clear" w:color="auto" w:fill="auto"/>
            <w:noWrap/>
            <w:vAlign w:val="center"/>
            <w:hideMark/>
          </w:tcPr>
          <w:p w14:paraId="37AB5C81"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Pa</w:t>
            </w:r>
          </w:p>
        </w:tc>
        <w:tc>
          <w:tcPr>
            <w:tcW w:w="562" w:type="pct"/>
            <w:tcBorders>
              <w:top w:val="nil"/>
              <w:left w:val="nil"/>
              <w:bottom w:val="nil"/>
              <w:right w:val="single" w:sz="4" w:space="0" w:color="auto"/>
            </w:tcBorders>
            <w:shd w:val="clear" w:color="auto" w:fill="auto"/>
            <w:noWrap/>
            <w:vAlign w:val="center"/>
            <w:hideMark/>
          </w:tcPr>
          <w:p w14:paraId="44088426"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1013201</w:t>
            </w:r>
          </w:p>
        </w:tc>
        <w:tc>
          <w:tcPr>
            <w:tcW w:w="1623" w:type="pct"/>
            <w:tcBorders>
              <w:top w:val="nil"/>
              <w:left w:val="single" w:sz="4" w:space="0" w:color="auto"/>
              <w:bottom w:val="nil"/>
              <w:right w:val="nil"/>
            </w:tcBorders>
            <w:shd w:val="clear" w:color="auto" w:fill="auto"/>
            <w:noWrap/>
            <w:vAlign w:val="center"/>
            <w:hideMark/>
          </w:tcPr>
          <w:p w14:paraId="15C283FE"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换热器</w:t>
            </w:r>
            <w:r w:rsidRPr="003B535B">
              <w:rPr>
                <w:rFonts w:cs="宋体" w:hint="eastAsia"/>
                <w:kern w:val="0"/>
                <w:sz w:val="18"/>
                <w:szCs w:val="18"/>
              </w:rPr>
              <w:t xml:space="preserve"> </w:t>
            </w:r>
            <w:r w:rsidRPr="003B535B">
              <w:rPr>
                <w:rFonts w:cs="宋体"/>
                <w:kern w:val="0"/>
                <w:sz w:val="18"/>
                <w:szCs w:val="18"/>
              </w:rPr>
              <w:t xml:space="preserve">2 </w:t>
            </w:r>
            <w:r w:rsidRPr="003B535B">
              <w:rPr>
                <w:rFonts w:cs="宋体" w:hint="eastAsia"/>
                <w:kern w:val="0"/>
                <w:sz w:val="18"/>
                <w:szCs w:val="18"/>
              </w:rPr>
              <w:t>额定换热功率</w:t>
            </w:r>
          </w:p>
        </w:tc>
        <w:tc>
          <w:tcPr>
            <w:tcW w:w="389" w:type="pct"/>
            <w:tcBorders>
              <w:top w:val="nil"/>
              <w:left w:val="nil"/>
              <w:bottom w:val="nil"/>
              <w:right w:val="nil"/>
            </w:tcBorders>
            <w:shd w:val="clear" w:color="auto" w:fill="auto"/>
            <w:noWrap/>
            <w:vAlign w:val="center"/>
            <w:hideMark/>
          </w:tcPr>
          <w:p w14:paraId="624E671C"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74D69415"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0.68</w:t>
            </w:r>
          </w:p>
        </w:tc>
      </w:tr>
      <w:tr w:rsidR="00733D96" w:rsidRPr="003B535B" w14:paraId="7D59CF0B" w14:textId="77777777" w:rsidTr="00BF37D5">
        <w:trPr>
          <w:trHeight w:val="280"/>
        </w:trPr>
        <w:tc>
          <w:tcPr>
            <w:tcW w:w="1512" w:type="pct"/>
            <w:tcBorders>
              <w:top w:val="nil"/>
              <w:left w:val="nil"/>
              <w:bottom w:val="nil"/>
              <w:right w:val="nil"/>
            </w:tcBorders>
            <w:shd w:val="clear" w:color="auto" w:fill="auto"/>
            <w:noWrap/>
            <w:vAlign w:val="center"/>
            <w:hideMark/>
          </w:tcPr>
          <w:p w14:paraId="650AB2F4"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储存空气总质量</w:t>
            </w:r>
          </w:p>
        </w:tc>
        <w:tc>
          <w:tcPr>
            <w:tcW w:w="436" w:type="pct"/>
            <w:tcBorders>
              <w:top w:val="nil"/>
              <w:left w:val="nil"/>
              <w:bottom w:val="nil"/>
              <w:right w:val="nil"/>
            </w:tcBorders>
            <w:shd w:val="clear" w:color="auto" w:fill="auto"/>
            <w:noWrap/>
            <w:vAlign w:val="center"/>
            <w:hideMark/>
          </w:tcPr>
          <w:p w14:paraId="66803512"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kg</w:t>
            </w:r>
          </w:p>
        </w:tc>
        <w:tc>
          <w:tcPr>
            <w:tcW w:w="562" w:type="pct"/>
            <w:tcBorders>
              <w:top w:val="nil"/>
              <w:left w:val="nil"/>
              <w:bottom w:val="nil"/>
              <w:right w:val="single" w:sz="4" w:space="0" w:color="auto"/>
            </w:tcBorders>
            <w:shd w:val="clear" w:color="auto" w:fill="auto"/>
            <w:noWrap/>
            <w:vAlign w:val="center"/>
            <w:hideMark/>
          </w:tcPr>
          <w:p w14:paraId="5F80EC19"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275400</w:t>
            </w:r>
          </w:p>
        </w:tc>
        <w:tc>
          <w:tcPr>
            <w:tcW w:w="1623" w:type="pct"/>
            <w:tcBorders>
              <w:top w:val="nil"/>
              <w:left w:val="single" w:sz="4" w:space="0" w:color="auto"/>
              <w:bottom w:val="nil"/>
              <w:right w:val="nil"/>
            </w:tcBorders>
            <w:shd w:val="clear" w:color="auto" w:fill="auto"/>
            <w:noWrap/>
            <w:vAlign w:val="center"/>
            <w:hideMark/>
          </w:tcPr>
          <w:p w14:paraId="6FEE5EE2"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换热器</w:t>
            </w:r>
            <w:r w:rsidRPr="003B535B">
              <w:rPr>
                <w:rFonts w:cs="宋体" w:hint="eastAsia"/>
                <w:kern w:val="0"/>
                <w:sz w:val="18"/>
                <w:szCs w:val="18"/>
              </w:rPr>
              <w:t xml:space="preserve"> </w:t>
            </w:r>
            <w:r w:rsidRPr="003B535B">
              <w:rPr>
                <w:rFonts w:cs="宋体"/>
                <w:kern w:val="0"/>
                <w:sz w:val="18"/>
                <w:szCs w:val="18"/>
              </w:rPr>
              <w:t xml:space="preserve">3 </w:t>
            </w:r>
            <w:r w:rsidRPr="003B535B">
              <w:rPr>
                <w:rFonts w:cs="宋体" w:hint="eastAsia"/>
                <w:kern w:val="0"/>
                <w:sz w:val="18"/>
                <w:szCs w:val="18"/>
              </w:rPr>
              <w:t>额定换热功率</w:t>
            </w:r>
          </w:p>
        </w:tc>
        <w:tc>
          <w:tcPr>
            <w:tcW w:w="389" w:type="pct"/>
            <w:tcBorders>
              <w:top w:val="nil"/>
              <w:left w:val="nil"/>
              <w:bottom w:val="nil"/>
              <w:right w:val="nil"/>
            </w:tcBorders>
            <w:shd w:val="clear" w:color="auto" w:fill="auto"/>
            <w:noWrap/>
            <w:vAlign w:val="center"/>
            <w:hideMark/>
          </w:tcPr>
          <w:p w14:paraId="26BB0235"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6F5079B4"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0.68</w:t>
            </w:r>
          </w:p>
        </w:tc>
      </w:tr>
      <w:tr w:rsidR="00733D96" w:rsidRPr="003B535B" w14:paraId="5B5AE1D5" w14:textId="77777777" w:rsidTr="00BF37D5">
        <w:trPr>
          <w:trHeight w:val="280"/>
        </w:trPr>
        <w:tc>
          <w:tcPr>
            <w:tcW w:w="1512" w:type="pct"/>
            <w:tcBorders>
              <w:top w:val="nil"/>
              <w:left w:val="nil"/>
              <w:bottom w:val="nil"/>
              <w:right w:val="nil"/>
            </w:tcBorders>
            <w:shd w:val="clear" w:color="auto" w:fill="auto"/>
            <w:noWrap/>
            <w:vAlign w:val="center"/>
            <w:hideMark/>
          </w:tcPr>
          <w:p w14:paraId="7968E57C" w14:textId="5D86EE3D" w:rsidR="00733D96" w:rsidRPr="003B535B" w:rsidRDefault="004E5B3C" w:rsidP="00D15AB5">
            <w:pPr>
              <w:widowControl/>
              <w:snapToGrid w:val="0"/>
              <w:jc w:val="left"/>
              <w:rPr>
                <w:rFonts w:cs="宋体"/>
                <w:kern w:val="0"/>
                <w:sz w:val="18"/>
                <w:szCs w:val="18"/>
              </w:rPr>
            </w:pPr>
            <w:r>
              <w:rPr>
                <w:rFonts w:cs="宋体" w:hint="eastAsia"/>
                <w:kern w:val="0"/>
                <w:sz w:val="18"/>
                <w:szCs w:val="18"/>
              </w:rPr>
              <w:t>储存</w:t>
            </w:r>
            <w:r w:rsidR="00733D96" w:rsidRPr="003B535B">
              <w:rPr>
                <w:rFonts w:cs="宋体" w:hint="eastAsia"/>
                <w:kern w:val="0"/>
                <w:sz w:val="18"/>
                <w:szCs w:val="18"/>
              </w:rPr>
              <w:t>空气密度</w:t>
            </w:r>
          </w:p>
        </w:tc>
        <w:tc>
          <w:tcPr>
            <w:tcW w:w="436" w:type="pct"/>
            <w:tcBorders>
              <w:top w:val="nil"/>
              <w:left w:val="nil"/>
              <w:bottom w:val="nil"/>
              <w:right w:val="nil"/>
            </w:tcBorders>
            <w:shd w:val="clear" w:color="auto" w:fill="auto"/>
            <w:noWrap/>
            <w:vAlign w:val="center"/>
            <w:hideMark/>
          </w:tcPr>
          <w:p w14:paraId="4838B611" w14:textId="77777777" w:rsidR="00733D96" w:rsidRPr="003B535B" w:rsidRDefault="00733D96" w:rsidP="00D15AB5">
            <w:pPr>
              <w:widowControl/>
              <w:snapToGrid w:val="0"/>
              <w:jc w:val="center"/>
              <w:rPr>
                <w:i/>
                <w:iCs/>
                <w:kern w:val="0"/>
                <w:sz w:val="18"/>
                <w:szCs w:val="18"/>
              </w:rPr>
            </w:pPr>
            <w:r w:rsidRPr="003B535B">
              <w:rPr>
                <w:i/>
                <w:iCs/>
                <w:kern w:val="0"/>
                <w:sz w:val="18"/>
                <w:szCs w:val="18"/>
              </w:rPr>
              <w:t>kg/m</w:t>
            </w:r>
            <w:r w:rsidRPr="003B535B">
              <w:rPr>
                <w:rFonts w:hint="eastAsia"/>
                <w:i/>
                <w:iCs/>
                <w:kern w:val="0"/>
                <w:sz w:val="18"/>
                <w:szCs w:val="18"/>
                <w:vertAlign w:val="superscript"/>
              </w:rPr>
              <w:t>3</w:t>
            </w:r>
          </w:p>
        </w:tc>
        <w:tc>
          <w:tcPr>
            <w:tcW w:w="562" w:type="pct"/>
            <w:tcBorders>
              <w:top w:val="nil"/>
              <w:left w:val="nil"/>
              <w:bottom w:val="nil"/>
              <w:right w:val="single" w:sz="4" w:space="0" w:color="auto"/>
            </w:tcBorders>
            <w:shd w:val="clear" w:color="auto" w:fill="auto"/>
            <w:noWrap/>
            <w:vAlign w:val="center"/>
            <w:hideMark/>
          </w:tcPr>
          <w:p w14:paraId="42AD72EE" w14:textId="0A5E535B" w:rsidR="00733D96" w:rsidRPr="003B535B" w:rsidRDefault="004E5B3C" w:rsidP="00D15AB5">
            <w:pPr>
              <w:widowControl/>
              <w:snapToGrid w:val="0"/>
              <w:jc w:val="right"/>
              <w:rPr>
                <w:rFonts w:cs="宋体"/>
                <w:kern w:val="0"/>
                <w:sz w:val="18"/>
                <w:szCs w:val="18"/>
              </w:rPr>
            </w:pPr>
            <w:r>
              <w:rPr>
                <w:rFonts w:cs="宋体"/>
                <w:kern w:val="0"/>
                <w:sz w:val="18"/>
                <w:szCs w:val="18"/>
              </w:rPr>
              <w:t>10.99</w:t>
            </w:r>
          </w:p>
        </w:tc>
        <w:tc>
          <w:tcPr>
            <w:tcW w:w="1623" w:type="pct"/>
            <w:tcBorders>
              <w:top w:val="nil"/>
              <w:left w:val="single" w:sz="4" w:space="0" w:color="auto"/>
              <w:bottom w:val="nil"/>
              <w:right w:val="nil"/>
            </w:tcBorders>
            <w:shd w:val="clear" w:color="auto" w:fill="auto"/>
            <w:noWrap/>
            <w:vAlign w:val="center"/>
            <w:hideMark/>
          </w:tcPr>
          <w:p w14:paraId="131EFC9D"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换热器</w:t>
            </w:r>
            <w:r w:rsidRPr="003B535B">
              <w:rPr>
                <w:rFonts w:cs="宋体" w:hint="eastAsia"/>
                <w:kern w:val="0"/>
                <w:sz w:val="18"/>
                <w:szCs w:val="18"/>
              </w:rPr>
              <w:t xml:space="preserve"> </w:t>
            </w:r>
            <w:r w:rsidRPr="003B535B">
              <w:rPr>
                <w:rFonts w:cs="宋体"/>
                <w:kern w:val="0"/>
                <w:sz w:val="18"/>
                <w:szCs w:val="18"/>
              </w:rPr>
              <w:t xml:space="preserve">4 </w:t>
            </w:r>
            <w:r w:rsidRPr="003B535B">
              <w:rPr>
                <w:rFonts w:cs="宋体" w:hint="eastAsia"/>
                <w:kern w:val="0"/>
                <w:sz w:val="18"/>
                <w:szCs w:val="18"/>
              </w:rPr>
              <w:t>额定换热功率</w:t>
            </w:r>
          </w:p>
        </w:tc>
        <w:tc>
          <w:tcPr>
            <w:tcW w:w="389" w:type="pct"/>
            <w:tcBorders>
              <w:top w:val="nil"/>
              <w:left w:val="nil"/>
              <w:bottom w:val="nil"/>
              <w:right w:val="nil"/>
            </w:tcBorders>
            <w:shd w:val="clear" w:color="auto" w:fill="auto"/>
            <w:noWrap/>
            <w:vAlign w:val="center"/>
            <w:hideMark/>
          </w:tcPr>
          <w:p w14:paraId="26CDD8F2"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42088173"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2.27</w:t>
            </w:r>
          </w:p>
        </w:tc>
      </w:tr>
      <w:tr w:rsidR="00733D96" w:rsidRPr="003B535B" w14:paraId="58934755" w14:textId="77777777" w:rsidTr="00BF37D5">
        <w:trPr>
          <w:trHeight w:val="280"/>
        </w:trPr>
        <w:tc>
          <w:tcPr>
            <w:tcW w:w="1512" w:type="pct"/>
            <w:tcBorders>
              <w:top w:val="nil"/>
              <w:left w:val="nil"/>
              <w:bottom w:val="nil"/>
              <w:right w:val="nil"/>
            </w:tcBorders>
            <w:shd w:val="clear" w:color="auto" w:fill="auto"/>
            <w:noWrap/>
            <w:vAlign w:val="center"/>
            <w:hideMark/>
          </w:tcPr>
          <w:p w14:paraId="4896860A"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储存空气总体积</w:t>
            </w:r>
          </w:p>
        </w:tc>
        <w:tc>
          <w:tcPr>
            <w:tcW w:w="436" w:type="pct"/>
            <w:tcBorders>
              <w:top w:val="nil"/>
              <w:left w:val="nil"/>
              <w:bottom w:val="nil"/>
              <w:right w:val="nil"/>
            </w:tcBorders>
            <w:shd w:val="clear" w:color="auto" w:fill="auto"/>
            <w:noWrap/>
            <w:vAlign w:val="center"/>
            <w:hideMark/>
          </w:tcPr>
          <w:p w14:paraId="51A1096B" w14:textId="4A5A1A1B" w:rsidR="00733D96" w:rsidRPr="003B535B" w:rsidRDefault="00F14822" w:rsidP="00D15AB5">
            <w:pPr>
              <w:widowControl/>
              <w:snapToGrid w:val="0"/>
              <w:jc w:val="center"/>
              <w:rPr>
                <w:i/>
                <w:iCs/>
                <w:kern w:val="0"/>
                <w:sz w:val="18"/>
                <w:szCs w:val="18"/>
              </w:rPr>
            </w:pPr>
            <m:oMathPara>
              <m:oMath>
                <m:sSup>
                  <m:sSupPr>
                    <m:ctrlPr>
                      <w:rPr>
                        <w:rFonts w:ascii="Cambria Math" w:hAnsi="Cambria Math"/>
                        <w:i/>
                        <w:iCs/>
                        <w:kern w:val="0"/>
                        <w:sz w:val="18"/>
                        <w:szCs w:val="18"/>
                      </w:rPr>
                    </m:ctrlPr>
                  </m:sSupPr>
                  <m:e>
                    <m:r>
                      <w:rPr>
                        <w:rFonts w:ascii="Cambria Math" w:hAnsi="Cambria Math"/>
                        <w:kern w:val="0"/>
                        <w:sz w:val="18"/>
                        <w:szCs w:val="18"/>
                      </w:rPr>
                      <m:t>m</m:t>
                    </m:r>
                  </m:e>
                  <m:sup>
                    <m:r>
                      <w:rPr>
                        <w:rFonts w:ascii="Cambria Math" w:hAnsi="Cambria Math" w:hint="eastAsia"/>
                        <w:kern w:val="0"/>
                        <w:sz w:val="18"/>
                        <w:szCs w:val="18"/>
                      </w:rPr>
                      <m:t>3</m:t>
                    </m:r>
                  </m:sup>
                </m:sSup>
              </m:oMath>
            </m:oMathPara>
          </w:p>
        </w:tc>
        <w:tc>
          <w:tcPr>
            <w:tcW w:w="562" w:type="pct"/>
            <w:tcBorders>
              <w:top w:val="nil"/>
              <w:left w:val="nil"/>
              <w:bottom w:val="nil"/>
              <w:right w:val="single" w:sz="4" w:space="0" w:color="auto"/>
            </w:tcBorders>
            <w:shd w:val="clear" w:color="auto" w:fill="auto"/>
            <w:noWrap/>
            <w:vAlign w:val="center"/>
            <w:hideMark/>
          </w:tcPr>
          <w:p w14:paraId="29F33B45"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25036.4</w:t>
            </w:r>
          </w:p>
        </w:tc>
        <w:tc>
          <w:tcPr>
            <w:tcW w:w="1623" w:type="pct"/>
            <w:tcBorders>
              <w:top w:val="nil"/>
              <w:left w:val="single" w:sz="4" w:space="0" w:color="auto"/>
              <w:bottom w:val="nil"/>
              <w:right w:val="nil"/>
            </w:tcBorders>
            <w:shd w:val="clear" w:color="auto" w:fill="auto"/>
            <w:noWrap/>
            <w:vAlign w:val="center"/>
            <w:hideMark/>
          </w:tcPr>
          <w:p w14:paraId="73358108"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换热器</w:t>
            </w:r>
            <w:r w:rsidRPr="003B535B">
              <w:rPr>
                <w:rFonts w:cs="宋体" w:hint="eastAsia"/>
                <w:kern w:val="0"/>
                <w:sz w:val="18"/>
                <w:szCs w:val="18"/>
              </w:rPr>
              <w:t xml:space="preserve"> </w:t>
            </w:r>
            <w:r w:rsidRPr="003B535B">
              <w:rPr>
                <w:rFonts w:cs="宋体"/>
                <w:kern w:val="0"/>
                <w:sz w:val="18"/>
                <w:szCs w:val="18"/>
              </w:rPr>
              <w:t xml:space="preserve">5 </w:t>
            </w:r>
            <w:r w:rsidRPr="003B535B">
              <w:rPr>
                <w:rFonts w:cs="宋体" w:hint="eastAsia"/>
                <w:kern w:val="0"/>
                <w:sz w:val="18"/>
                <w:szCs w:val="18"/>
              </w:rPr>
              <w:t>额定换热功率</w:t>
            </w:r>
          </w:p>
        </w:tc>
        <w:tc>
          <w:tcPr>
            <w:tcW w:w="389" w:type="pct"/>
            <w:tcBorders>
              <w:top w:val="nil"/>
              <w:left w:val="nil"/>
              <w:bottom w:val="nil"/>
              <w:right w:val="nil"/>
            </w:tcBorders>
            <w:shd w:val="clear" w:color="auto" w:fill="auto"/>
            <w:noWrap/>
            <w:vAlign w:val="center"/>
            <w:hideMark/>
          </w:tcPr>
          <w:p w14:paraId="66A40E3C"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3EC2F73A"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1.81</w:t>
            </w:r>
          </w:p>
        </w:tc>
      </w:tr>
      <w:tr w:rsidR="00733D96" w:rsidRPr="003B535B" w14:paraId="5056EF54" w14:textId="77777777" w:rsidTr="00BF37D5">
        <w:trPr>
          <w:trHeight w:val="280"/>
        </w:trPr>
        <w:tc>
          <w:tcPr>
            <w:tcW w:w="1512" w:type="pct"/>
            <w:tcBorders>
              <w:top w:val="nil"/>
              <w:left w:val="nil"/>
              <w:bottom w:val="nil"/>
              <w:right w:val="nil"/>
            </w:tcBorders>
            <w:shd w:val="clear" w:color="auto" w:fill="auto"/>
            <w:noWrap/>
            <w:vAlign w:val="center"/>
            <w:hideMark/>
          </w:tcPr>
          <w:p w14:paraId="25246ADC"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储气包规格</w:t>
            </w:r>
          </w:p>
        </w:tc>
        <w:tc>
          <w:tcPr>
            <w:tcW w:w="436" w:type="pct"/>
            <w:tcBorders>
              <w:top w:val="nil"/>
              <w:left w:val="nil"/>
              <w:bottom w:val="nil"/>
              <w:right w:val="nil"/>
            </w:tcBorders>
            <w:shd w:val="clear" w:color="auto" w:fill="auto"/>
            <w:noWrap/>
            <w:vAlign w:val="center"/>
            <w:hideMark/>
          </w:tcPr>
          <w:p w14:paraId="012451BE" w14:textId="430780E2" w:rsidR="00733D96" w:rsidRPr="003B535B" w:rsidRDefault="00F14822" w:rsidP="00D15AB5">
            <w:pPr>
              <w:widowControl/>
              <w:snapToGrid w:val="0"/>
              <w:jc w:val="center"/>
              <w:rPr>
                <w:i/>
                <w:iCs/>
                <w:kern w:val="0"/>
                <w:sz w:val="18"/>
                <w:szCs w:val="18"/>
              </w:rPr>
            </w:pPr>
            <m:oMathPara>
              <m:oMath>
                <m:sSup>
                  <m:sSupPr>
                    <m:ctrlPr>
                      <w:rPr>
                        <w:rFonts w:ascii="Cambria Math" w:hAnsi="Cambria Math"/>
                        <w:i/>
                        <w:iCs/>
                        <w:kern w:val="0"/>
                        <w:sz w:val="18"/>
                        <w:szCs w:val="18"/>
                      </w:rPr>
                    </m:ctrlPr>
                  </m:sSupPr>
                  <m:e>
                    <m:r>
                      <w:rPr>
                        <w:rFonts w:ascii="Cambria Math" w:hAnsi="Cambria Math"/>
                        <w:kern w:val="0"/>
                        <w:sz w:val="18"/>
                        <w:szCs w:val="18"/>
                      </w:rPr>
                      <m:t>m</m:t>
                    </m:r>
                  </m:e>
                  <m:sup>
                    <m:r>
                      <w:rPr>
                        <w:rFonts w:ascii="Cambria Math" w:hAnsi="Cambria Math" w:hint="eastAsia"/>
                        <w:kern w:val="0"/>
                        <w:sz w:val="18"/>
                        <w:szCs w:val="18"/>
                      </w:rPr>
                      <m:t>3</m:t>
                    </m:r>
                  </m:sup>
                </m:sSup>
              </m:oMath>
            </m:oMathPara>
          </w:p>
        </w:tc>
        <w:tc>
          <w:tcPr>
            <w:tcW w:w="562" w:type="pct"/>
            <w:tcBorders>
              <w:top w:val="nil"/>
              <w:left w:val="nil"/>
              <w:bottom w:val="nil"/>
              <w:right w:val="single" w:sz="4" w:space="0" w:color="auto"/>
            </w:tcBorders>
            <w:shd w:val="clear" w:color="auto" w:fill="auto"/>
            <w:noWrap/>
            <w:vAlign w:val="center"/>
            <w:hideMark/>
          </w:tcPr>
          <w:p w14:paraId="69609500"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30000</w:t>
            </w:r>
          </w:p>
        </w:tc>
        <w:tc>
          <w:tcPr>
            <w:tcW w:w="1623" w:type="pct"/>
            <w:tcBorders>
              <w:top w:val="nil"/>
              <w:left w:val="single" w:sz="4" w:space="0" w:color="auto"/>
              <w:bottom w:val="nil"/>
              <w:right w:val="nil"/>
            </w:tcBorders>
            <w:shd w:val="clear" w:color="auto" w:fill="auto"/>
            <w:noWrap/>
            <w:vAlign w:val="center"/>
            <w:hideMark/>
          </w:tcPr>
          <w:p w14:paraId="39411CEF"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换热器</w:t>
            </w:r>
            <w:r w:rsidRPr="003B535B">
              <w:rPr>
                <w:rFonts w:cs="宋体" w:hint="eastAsia"/>
                <w:kern w:val="0"/>
                <w:sz w:val="18"/>
                <w:szCs w:val="18"/>
              </w:rPr>
              <w:t xml:space="preserve"> </w:t>
            </w:r>
            <w:r w:rsidRPr="003B535B">
              <w:rPr>
                <w:rFonts w:cs="宋体"/>
                <w:kern w:val="0"/>
                <w:sz w:val="18"/>
                <w:szCs w:val="18"/>
              </w:rPr>
              <w:t xml:space="preserve">6 </w:t>
            </w:r>
            <w:r w:rsidRPr="003B535B">
              <w:rPr>
                <w:rFonts w:cs="宋体" w:hint="eastAsia"/>
                <w:kern w:val="0"/>
                <w:sz w:val="18"/>
                <w:szCs w:val="18"/>
              </w:rPr>
              <w:t>额定换热功率</w:t>
            </w:r>
          </w:p>
        </w:tc>
        <w:tc>
          <w:tcPr>
            <w:tcW w:w="389" w:type="pct"/>
            <w:tcBorders>
              <w:top w:val="nil"/>
              <w:left w:val="nil"/>
              <w:bottom w:val="nil"/>
              <w:right w:val="nil"/>
            </w:tcBorders>
            <w:shd w:val="clear" w:color="auto" w:fill="auto"/>
            <w:noWrap/>
            <w:vAlign w:val="center"/>
            <w:hideMark/>
          </w:tcPr>
          <w:p w14:paraId="11FFCC67"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MW</w:t>
            </w:r>
          </w:p>
        </w:tc>
        <w:tc>
          <w:tcPr>
            <w:tcW w:w="478" w:type="pct"/>
            <w:tcBorders>
              <w:top w:val="nil"/>
              <w:left w:val="nil"/>
              <w:bottom w:val="nil"/>
              <w:right w:val="nil"/>
            </w:tcBorders>
            <w:shd w:val="clear" w:color="auto" w:fill="auto"/>
            <w:noWrap/>
            <w:vAlign w:val="center"/>
            <w:hideMark/>
          </w:tcPr>
          <w:p w14:paraId="1D513B26"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1.77</w:t>
            </w:r>
          </w:p>
        </w:tc>
      </w:tr>
      <w:tr w:rsidR="00733D96" w:rsidRPr="003B535B" w14:paraId="41AF886C" w14:textId="77777777" w:rsidTr="00BF37D5">
        <w:trPr>
          <w:trHeight w:val="280"/>
        </w:trPr>
        <w:tc>
          <w:tcPr>
            <w:tcW w:w="1512" w:type="pct"/>
            <w:tcBorders>
              <w:top w:val="nil"/>
              <w:left w:val="nil"/>
              <w:bottom w:val="nil"/>
              <w:right w:val="nil"/>
            </w:tcBorders>
            <w:shd w:val="clear" w:color="auto" w:fill="auto"/>
            <w:noWrap/>
            <w:vAlign w:val="center"/>
            <w:hideMark/>
          </w:tcPr>
          <w:p w14:paraId="32285125"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存储时间</w:t>
            </w:r>
          </w:p>
        </w:tc>
        <w:tc>
          <w:tcPr>
            <w:tcW w:w="436" w:type="pct"/>
            <w:tcBorders>
              <w:top w:val="nil"/>
              <w:left w:val="nil"/>
              <w:bottom w:val="nil"/>
              <w:right w:val="nil"/>
            </w:tcBorders>
            <w:shd w:val="clear" w:color="auto" w:fill="auto"/>
            <w:noWrap/>
            <w:vAlign w:val="center"/>
            <w:hideMark/>
          </w:tcPr>
          <w:p w14:paraId="4FBDB3EF" w14:textId="0214C08E" w:rsidR="00733D96" w:rsidRPr="003B535B" w:rsidRDefault="00964804" w:rsidP="00D15AB5">
            <w:pPr>
              <w:widowControl/>
              <w:snapToGrid w:val="0"/>
              <w:jc w:val="center"/>
              <w:rPr>
                <w:rFonts w:cs="宋体"/>
                <w:i/>
                <w:iCs/>
                <w:kern w:val="0"/>
                <w:sz w:val="18"/>
                <w:szCs w:val="18"/>
              </w:rPr>
            </w:pPr>
            <w:r w:rsidRPr="003B535B">
              <w:rPr>
                <w:rFonts w:cs="宋体" w:hint="eastAsia"/>
                <w:i/>
                <w:iCs/>
                <w:kern w:val="0"/>
                <w:sz w:val="18"/>
                <w:szCs w:val="18"/>
              </w:rPr>
              <w:t>h</w:t>
            </w:r>
          </w:p>
        </w:tc>
        <w:tc>
          <w:tcPr>
            <w:tcW w:w="562" w:type="pct"/>
            <w:tcBorders>
              <w:top w:val="nil"/>
              <w:left w:val="nil"/>
              <w:bottom w:val="nil"/>
              <w:right w:val="single" w:sz="4" w:space="0" w:color="auto"/>
            </w:tcBorders>
            <w:shd w:val="clear" w:color="auto" w:fill="auto"/>
            <w:noWrap/>
            <w:vAlign w:val="center"/>
            <w:hideMark/>
          </w:tcPr>
          <w:p w14:paraId="3BACBA35"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3</w:t>
            </w:r>
          </w:p>
        </w:tc>
        <w:tc>
          <w:tcPr>
            <w:tcW w:w="1623" w:type="pct"/>
            <w:tcBorders>
              <w:top w:val="nil"/>
              <w:left w:val="single" w:sz="4" w:space="0" w:color="auto"/>
              <w:bottom w:val="nil"/>
              <w:right w:val="nil"/>
            </w:tcBorders>
            <w:shd w:val="clear" w:color="auto" w:fill="auto"/>
            <w:noWrap/>
            <w:vAlign w:val="center"/>
            <w:hideMark/>
          </w:tcPr>
          <w:p w14:paraId="6C7049AF"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压缩过程导热油流速</w:t>
            </w:r>
            <w:r w:rsidRPr="003B535B">
              <w:rPr>
                <w:rFonts w:cs="宋体"/>
                <w:kern w:val="0"/>
                <w:sz w:val="18"/>
                <w:szCs w:val="18"/>
              </w:rPr>
              <w:t>/</w:t>
            </w:r>
            <w:r w:rsidRPr="003B535B">
              <w:rPr>
                <w:rFonts w:cs="宋体" w:hint="eastAsia"/>
                <w:kern w:val="0"/>
                <w:sz w:val="18"/>
                <w:szCs w:val="18"/>
              </w:rPr>
              <w:t>空气流速</w:t>
            </w:r>
          </w:p>
        </w:tc>
        <w:tc>
          <w:tcPr>
            <w:tcW w:w="389" w:type="pct"/>
            <w:tcBorders>
              <w:top w:val="nil"/>
              <w:left w:val="nil"/>
              <w:bottom w:val="nil"/>
              <w:right w:val="nil"/>
            </w:tcBorders>
            <w:shd w:val="clear" w:color="auto" w:fill="auto"/>
            <w:noWrap/>
            <w:vAlign w:val="center"/>
            <w:hideMark/>
          </w:tcPr>
          <w:p w14:paraId="2AC7B4E3"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kg/s</w:t>
            </w:r>
          </w:p>
        </w:tc>
        <w:tc>
          <w:tcPr>
            <w:tcW w:w="478" w:type="pct"/>
            <w:tcBorders>
              <w:top w:val="nil"/>
              <w:left w:val="nil"/>
              <w:bottom w:val="nil"/>
              <w:right w:val="nil"/>
            </w:tcBorders>
            <w:shd w:val="clear" w:color="auto" w:fill="auto"/>
            <w:noWrap/>
            <w:vAlign w:val="center"/>
            <w:hideMark/>
          </w:tcPr>
          <w:p w14:paraId="4A733B1C"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1.7</w:t>
            </w:r>
          </w:p>
        </w:tc>
      </w:tr>
      <w:tr w:rsidR="00733D96" w:rsidRPr="003B535B" w14:paraId="5CC11AE3" w14:textId="77777777" w:rsidTr="00BF37D5">
        <w:trPr>
          <w:trHeight w:val="280"/>
        </w:trPr>
        <w:tc>
          <w:tcPr>
            <w:tcW w:w="1512" w:type="pct"/>
            <w:tcBorders>
              <w:top w:val="nil"/>
              <w:left w:val="nil"/>
              <w:bottom w:val="nil"/>
              <w:right w:val="nil"/>
            </w:tcBorders>
            <w:shd w:val="clear" w:color="auto" w:fill="auto"/>
            <w:noWrap/>
            <w:vAlign w:val="center"/>
            <w:hideMark/>
          </w:tcPr>
          <w:p w14:paraId="06117C9E"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额定膨胀空气流速</w:t>
            </w:r>
          </w:p>
        </w:tc>
        <w:tc>
          <w:tcPr>
            <w:tcW w:w="436" w:type="pct"/>
            <w:tcBorders>
              <w:top w:val="nil"/>
              <w:left w:val="nil"/>
              <w:bottom w:val="nil"/>
              <w:right w:val="nil"/>
            </w:tcBorders>
            <w:shd w:val="clear" w:color="auto" w:fill="auto"/>
            <w:noWrap/>
            <w:vAlign w:val="center"/>
            <w:hideMark/>
          </w:tcPr>
          <w:p w14:paraId="67E663A8"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kg/s</w:t>
            </w:r>
          </w:p>
        </w:tc>
        <w:tc>
          <w:tcPr>
            <w:tcW w:w="562" w:type="pct"/>
            <w:tcBorders>
              <w:top w:val="nil"/>
              <w:left w:val="nil"/>
              <w:bottom w:val="nil"/>
              <w:right w:val="single" w:sz="4" w:space="0" w:color="auto"/>
            </w:tcBorders>
            <w:shd w:val="clear" w:color="auto" w:fill="auto"/>
            <w:noWrap/>
            <w:vAlign w:val="center"/>
            <w:hideMark/>
          </w:tcPr>
          <w:p w14:paraId="0C8A0EF5"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25.5</w:t>
            </w:r>
          </w:p>
        </w:tc>
        <w:tc>
          <w:tcPr>
            <w:tcW w:w="1623" w:type="pct"/>
            <w:tcBorders>
              <w:top w:val="nil"/>
              <w:left w:val="single" w:sz="4" w:space="0" w:color="auto"/>
              <w:bottom w:val="nil"/>
              <w:right w:val="nil"/>
            </w:tcBorders>
            <w:shd w:val="clear" w:color="auto" w:fill="auto"/>
            <w:noWrap/>
            <w:vAlign w:val="center"/>
            <w:hideMark/>
          </w:tcPr>
          <w:p w14:paraId="276C8833"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膨胀过程导热油流速</w:t>
            </w:r>
            <w:r w:rsidRPr="003B535B">
              <w:rPr>
                <w:rFonts w:cs="宋体"/>
                <w:kern w:val="0"/>
                <w:sz w:val="18"/>
                <w:szCs w:val="18"/>
              </w:rPr>
              <w:t>/</w:t>
            </w:r>
            <w:r w:rsidRPr="003B535B">
              <w:rPr>
                <w:rFonts w:cs="宋体" w:hint="eastAsia"/>
                <w:kern w:val="0"/>
                <w:sz w:val="18"/>
                <w:szCs w:val="18"/>
              </w:rPr>
              <w:t>空气流速</w:t>
            </w:r>
          </w:p>
        </w:tc>
        <w:tc>
          <w:tcPr>
            <w:tcW w:w="389" w:type="pct"/>
            <w:tcBorders>
              <w:top w:val="nil"/>
              <w:left w:val="nil"/>
              <w:bottom w:val="nil"/>
              <w:right w:val="nil"/>
            </w:tcBorders>
            <w:shd w:val="clear" w:color="auto" w:fill="auto"/>
            <w:noWrap/>
            <w:vAlign w:val="center"/>
            <w:hideMark/>
          </w:tcPr>
          <w:p w14:paraId="09B1D30A"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kg/s</w:t>
            </w:r>
          </w:p>
        </w:tc>
        <w:tc>
          <w:tcPr>
            <w:tcW w:w="478" w:type="pct"/>
            <w:tcBorders>
              <w:top w:val="nil"/>
              <w:left w:val="nil"/>
              <w:bottom w:val="nil"/>
              <w:right w:val="nil"/>
            </w:tcBorders>
            <w:shd w:val="clear" w:color="auto" w:fill="auto"/>
            <w:noWrap/>
            <w:vAlign w:val="center"/>
            <w:hideMark/>
          </w:tcPr>
          <w:p w14:paraId="05F9D731"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1.7</w:t>
            </w:r>
          </w:p>
        </w:tc>
      </w:tr>
      <w:tr w:rsidR="00733D96" w:rsidRPr="003B535B" w14:paraId="086A654B" w14:textId="77777777" w:rsidTr="00BF37D5">
        <w:trPr>
          <w:trHeight w:val="280"/>
        </w:trPr>
        <w:tc>
          <w:tcPr>
            <w:tcW w:w="1512" w:type="pct"/>
            <w:tcBorders>
              <w:top w:val="nil"/>
              <w:left w:val="nil"/>
              <w:bottom w:val="nil"/>
              <w:right w:val="nil"/>
            </w:tcBorders>
            <w:shd w:val="clear" w:color="auto" w:fill="auto"/>
            <w:noWrap/>
            <w:vAlign w:val="center"/>
            <w:hideMark/>
          </w:tcPr>
          <w:p w14:paraId="7731571F" w14:textId="668EDBC2" w:rsidR="00733D96" w:rsidRPr="003B535B" w:rsidRDefault="00BC464D" w:rsidP="00D15AB5">
            <w:pPr>
              <w:widowControl/>
              <w:snapToGrid w:val="0"/>
              <w:jc w:val="left"/>
              <w:rPr>
                <w:rFonts w:cs="宋体"/>
                <w:kern w:val="0"/>
                <w:sz w:val="18"/>
                <w:szCs w:val="18"/>
              </w:rPr>
            </w:pPr>
            <w:r w:rsidRPr="00BC464D">
              <w:rPr>
                <w:rFonts w:cs="宋体" w:hint="eastAsia"/>
                <w:kern w:val="0"/>
                <w:sz w:val="18"/>
                <w:szCs w:val="18"/>
              </w:rPr>
              <w:t>热液罐</w:t>
            </w:r>
            <w:r w:rsidR="00733D96" w:rsidRPr="003B535B">
              <w:rPr>
                <w:rFonts w:cs="宋体" w:hint="eastAsia"/>
                <w:kern w:val="0"/>
                <w:sz w:val="18"/>
                <w:szCs w:val="18"/>
              </w:rPr>
              <w:t>额定温度</w:t>
            </w:r>
          </w:p>
        </w:tc>
        <w:tc>
          <w:tcPr>
            <w:tcW w:w="436" w:type="pct"/>
            <w:tcBorders>
              <w:top w:val="nil"/>
              <w:left w:val="nil"/>
              <w:bottom w:val="nil"/>
              <w:right w:val="nil"/>
            </w:tcBorders>
            <w:shd w:val="clear" w:color="auto" w:fill="auto"/>
            <w:noWrap/>
            <w:vAlign w:val="center"/>
            <w:hideMark/>
          </w:tcPr>
          <w:p w14:paraId="3AE8263D"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K</w:t>
            </w:r>
          </w:p>
        </w:tc>
        <w:tc>
          <w:tcPr>
            <w:tcW w:w="562" w:type="pct"/>
            <w:tcBorders>
              <w:top w:val="nil"/>
              <w:left w:val="nil"/>
              <w:bottom w:val="nil"/>
              <w:right w:val="single" w:sz="4" w:space="0" w:color="auto"/>
            </w:tcBorders>
            <w:shd w:val="clear" w:color="auto" w:fill="auto"/>
            <w:noWrap/>
            <w:vAlign w:val="center"/>
            <w:hideMark/>
          </w:tcPr>
          <w:p w14:paraId="770FD43D"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388</w:t>
            </w:r>
          </w:p>
        </w:tc>
        <w:tc>
          <w:tcPr>
            <w:tcW w:w="1623" w:type="pct"/>
            <w:tcBorders>
              <w:top w:val="nil"/>
              <w:left w:val="single" w:sz="4" w:space="0" w:color="auto"/>
              <w:bottom w:val="nil"/>
              <w:right w:val="nil"/>
            </w:tcBorders>
            <w:shd w:val="clear" w:color="auto" w:fill="auto"/>
            <w:noWrap/>
            <w:vAlign w:val="center"/>
            <w:hideMark/>
          </w:tcPr>
          <w:p w14:paraId="354E1F72"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系统循环效率</w:t>
            </w:r>
          </w:p>
        </w:tc>
        <w:tc>
          <w:tcPr>
            <w:tcW w:w="389" w:type="pct"/>
            <w:tcBorders>
              <w:top w:val="nil"/>
              <w:left w:val="nil"/>
              <w:bottom w:val="nil"/>
              <w:right w:val="nil"/>
            </w:tcBorders>
            <w:shd w:val="clear" w:color="auto" w:fill="auto"/>
            <w:noWrap/>
            <w:vAlign w:val="center"/>
            <w:hideMark/>
          </w:tcPr>
          <w:p w14:paraId="111938DA" w14:textId="77777777" w:rsidR="00733D96" w:rsidRPr="003B535B" w:rsidRDefault="00733D96" w:rsidP="00D15AB5">
            <w:pPr>
              <w:widowControl/>
              <w:snapToGrid w:val="0"/>
              <w:jc w:val="left"/>
              <w:rPr>
                <w:rFonts w:cs="宋体"/>
                <w:i/>
                <w:iCs/>
                <w:kern w:val="0"/>
                <w:sz w:val="18"/>
                <w:szCs w:val="18"/>
              </w:rPr>
            </w:pPr>
            <w:r w:rsidRPr="003B535B">
              <w:rPr>
                <w:rFonts w:cs="宋体"/>
                <w:i/>
                <w:iCs/>
                <w:kern w:val="0"/>
                <w:sz w:val="18"/>
                <w:szCs w:val="18"/>
              </w:rPr>
              <w:t>%</w:t>
            </w:r>
          </w:p>
        </w:tc>
        <w:tc>
          <w:tcPr>
            <w:tcW w:w="478" w:type="pct"/>
            <w:tcBorders>
              <w:top w:val="nil"/>
              <w:left w:val="nil"/>
              <w:bottom w:val="nil"/>
              <w:right w:val="nil"/>
            </w:tcBorders>
            <w:shd w:val="clear" w:color="auto" w:fill="auto"/>
            <w:noWrap/>
            <w:vAlign w:val="center"/>
            <w:hideMark/>
          </w:tcPr>
          <w:p w14:paraId="0FA6ADE8"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68.46</w:t>
            </w:r>
          </w:p>
        </w:tc>
      </w:tr>
      <w:tr w:rsidR="00733D96" w:rsidRPr="003B535B" w14:paraId="1211E0E5" w14:textId="77777777" w:rsidTr="00BF37D5">
        <w:trPr>
          <w:trHeight w:val="290"/>
        </w:trPr>
        <w:tc>
          <w:tcPr>
            <w:tcW w:w="1512" w:type="pct"/>
            <w:tcBorders>
              <w:top w:val="nil"/>
              <w:left w:val="nil"/>
              <w:bottom w:val="single" w:sz="8" w:space="0" w:color="auto"/>
              <w:right w:val="nil"/>
            </w:tcBorders>
            <w:shd w:val="clear" w:color="auto" w:fill="auto"/>
            <w:noWrap/>
            <w:vAlign w:val="center"/>
            <w:hideMark/>
          </w:tcPr>
          <w:p w14:paraId="74BC90B6" w14:textId="77777777" w:rsidR="00733D96" w:rsidRPr="003B535B" w:rsidRDefault="00733D96" w:rsidP="00D15AB5">
            <w:pPr>
              <w:widowControl/>
              <w:snapToGrid w:val="0"/>
              <w:jc w:val="left"/>
              <w:rPr>
                <w:rFonts w:cs="宋体"/>
                <w:kern w:val="0"/>
                <w:sz w:val="18"/>
                <w:szCs w:val="18"/>
              </w:rPr>
            </w:pPr>
            <w:r w:rsidRPr="003B535B">
              <w:rPr>
                <w:rFonts w:cs="宋体" w:hint="eastAsia"/>
                <w:kern w:val="0"/>
                <w:sz w:val="18"/>
                <w:szCs w:val="18"/>
              </w:rPr>
              <w:t>冷液罐额定温度</w:t>
            </w:r>
          </w:p>
        </w:tc>
        <w:tc>
          <w:tcPr>
            <w:tcW w:w="436" w:type="pct"/>
            <w:tcBorders>
              <w:top w:val="nil"/>
              <w:left w:val="nil"/>
              <w:bottom w:val="single" w:sz="8" w:space="0" w:color="auto"/>
              <w:right w:val="nil"/>
            </w:tcBorders>
            <w:shd w:val="clear" w:color="auto" w:fill="auto"/>
            <w:noWrap/>
            <w:vAlign w:val="center"/>
            <w:hideMark/>
          </w:tcPr>
          <w:p w14:paraId="0108853D" w14:textId="77777777" w:rsidR="00733D96" w:rsidRPr="003B535B" w:rsidRDefault="00733D96" w:rsidP="00D15AB5">
            <w:pPr>
              <w:widowControl/>
              <w:snapToGrid w:val="0"/>
              <w:jc w:val="center"/>
              <w:rPr>
                <w:rFonts w:cs="宋体"/>
                <w:i/>
                <w:iCs/>
                <w:kern w:val="0"/>
                <w:sz w:val="18"/>
                <w:szCs w:val="18"/>
              </w:rPr>
            </w:pPr>
            <w:r w:rsidRPr="003B535B">
              <w:rPr>
                <w:rFonts w:cs="宋体"/>
                <w:i/>
                <w:iCs/>
                <w:kern w:val="0"/>
                <w:sz w:val="18"/>
                <w:szCs w:val="18"/>
              </w:rPr>
              <w:t>K</w:t>
            </w:r>
          </w:p>
        </w:tc>
        <w:tc>
          <w:tcPr>
            <w:tcW w:w="562" w:type="pct"/>
            <w:tcBorders>
              <w:top w:val="nil"/>
              <w:left w:val="nil"/>
              <w:bottom w:val="single" w:sz="8" w:space="0" w:color="auto"/>
              <w:right w:val="single" w:sz="4" w:space="0" w:color="auto"/>
            </w:tcBorders>
            <w:shd w:val="clear" w:color="auto" w:fill="auto"/>
            <w:noWrap/>
            <w:vAlign w:val="center"/>
            <w:hideMark/>
          </w:tcPr>
          <w:p w14:paraId="3EEC3706" w14:textId="77777777" w:rsidR="00733D96" w:rsidRPr="003B535B" w:rsidRDefault="00733D96" w:rsidP="00D15AB5">
            <w:pPr>
              <w:widowControl/>
              <w:snapToGrid w:val="0"/>
              <w:jc w:val="right"/>
              <w:rPr>
                <w:rFonts w:cs="宋体"/>
                <w:kern w:val="0"/>
                <w:sz w:val="18"/>
                <w:szCs w:val="18"/>
              </w:rPr>
            </w:pPr>
            <w:r w:rsidRPr="003B535B">
              <w:rPr>
                <w:rFonts w:cs="宋体"/>
                <w:kern w:val="0"/>
                <w:sz w:val="18"/>
                <w:szCs w:val="18"/>
              </w:rPr>
              <w:t>290</w:t>
            </w:r>
          </w:p>
        </w:tc>
        <w:tc>
          <w:tcPr>
            <w:tcW w:w="1623" w:type="pct"/>
            <w:tcBorders>
              <w:top w:val="nil"/>
              <w:left w:val="single" w:sz="4" w:space="0" w:color="auto"/>
              <w:bottom w:val="single" w:sz="8" w:space="0" w:color="auto"/>
              <w:right w:val="nil"/>
            </w:tcBorders>
            <w:shd w:val="clear" w:color="auto" w:fill="auto"/>
            <w:noWrap/>
            <w:vAlign w:val="center"/>
            <w:hideMark/>
          </w:tcPr>
          <w:p w14:paraId="0707AE10" w14:textId="77777777" w:rsidR="00733D96" w:rsidRPr="003B535B" w:rsidRDefault="00733D96" w:rsidP="00D15AB5">
            <w:pPr>
              <w:widowControl/>
              <w:snapToGrid w:val="0"/>
              <w:jc w:val="right"/>
              <w:rPr>
                <w:rFonts w:cs="宋体"/>
                <w:kern w:val="0"/>
                <w:sz w:val="18"/>
                <w:szCs w:val="18"/>
              </w:rPr>
            </w:pPr>
          </w:p>
        </w:tc>
        <w:tc>
          <w:tcPr>
            <w:tcW w:w="389" w:type="pct"/>
            <w:tcBorders>
              <w:top w:val="nil"/>
              <w:left w:val="nil"/>
              <w:bottom w:val="single" w:sz="8" w:space="0" w:color="auto"/>
              <w:right w:val="nil"/>
            </w:tcBorders>
            <w:shd w:val="clear" w:color="auto" w:fill="auto"/>
            <w:noWrap/>
            <w:vAlign w:val="center"/>
            <w:hideMark/>
          </w:tcPr>
          <w:p w14:paraId="4CAD4253" w14:textId="77777777" w:rsidR="00733D96" w:rsidRPr="003B535B" w:rsidRDefault="00733D96" w:rsidP="00D15AB5">
            <w:pPr>
              <w:widowControl/>
              <w:snapToGrid w:val="0"/>
              <w:jc w:val="left"/>
              <w:rPr>
                <w:kern w:val="0"/>
                <w:sz w:val="18"/>
                <w:szCs w:val="18"/>
              </w:rPr>
            </w:pPr>
          </w:p>
        </w:tc>
        <w:tc>
          <w:tcPr>
            <w:tcW w:w="478" w:type="pct"/>
            <w:tcBorders>
              <w:top w:val="nil"/>
              <w:left w:val="nil"/>
              <w:bottom w:val="single" w:sz="8" w:space="0" w:color="auto"/>
              <w:right w:val="nil"/>
            </w:tcBorders>
            <w:shd w:val="clear" w:color="auto" w:fill="auto"/>
            <w:noWrap/>
            <w:vAlign w:val="center"/>
            <w:hideMark/>
          </w:tcPr>
          <w:p w14:paraId="2DD651EE" w14:textId="77777777" w:rsidR="00733D96" w:rsidRPr="003B535B" w:rsidRDefault="00733D96" w:rsidP="00D15AB5">
            <w:pPr>
              <w:widowControl/>
              <w:snapToGrid w:val="0"/>
              <w:jc w:val="left"/>
              <w:rPr>
                <w:kern w:val="0"/>
                <w:sz w:val="18"/>
                <w:szCs w:val="18"/>
              </w:rPr>
            </w:pPr>
          </w:p>
        </w:tc>
      </w:tr>
    </w:tbl>
    <w:p w14:paraId="315A4834" w14:textId="19F09406" w:rsidR="00CF72CE" w:rsidRPr="003B535B" w:rsidRDefault="00CF72CE" w:rsidP="00D15AB5">
      <w:pPr>
        <w:pStyle w:val="aff"/>
        <w:snapToGrid w:val="0"/>
        <w:spacing w:before="156"/>
        <w:ind w:firstLine="420"/>
      </w:pPr>
      <w:r w:rsidRPr="003B535B">
        <w:rPr>
          <w:rFonts w:hint="eastAsia"/>
        </w:rPr>
        <w:t>压缩储能过程电能总消耗量可由式</w:t>
      </w:r>
      <w:r w:rsidRPr="003B535B">
        <w:rPr>
          <w:rFonts w:hint="eastAsia"/>
        </w:rPr>
        <w:t xml:space="preserve"> (</w:t>
      </w:r>
      <w:r w:rsidRPr="003B535B">
        <w:t>2</w:t>
      </w:r>
      <w:r w:rsidR="00ED7535" w:rsidRPr="003B535B">
        <w:t>6</w:t>
      </w:r>
      <w:r w:rsidRPr="003B535B">
        <w:rPr>
          <w:rFonts w:hint="eastAsia"/>
        </w:rPr>
        <w:t xml:space="preserve">) </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39"/>
        <w:gridCol w:w="7228"/>
        <w:gridCol w:w="539"/>
      </w:tblGrid>
      <w:tr w:rsidR="00ED7535" w:rsidRPr="003B535B" w14:paraId="6D479A66" w14:textId="77777777" w:rsidTr="00ED7535">
        <w:tc>
          <w:tcPr>
            <w:tcW w:w="539" w:type="dxa"/>
            <w:tcMar>
              <w:top w:w="60" w:type="dxa"/>
              <w:bottom w:w="60" w:type="dxa"/>
            </w:tcMar>
            <w:vAlign w:val="center"/>
          </w:tcPr>
          <w:p w14:paraId="048858EE" w14:textId="24DF25AF" w:rsidR="00ED7535" w:rsidRPr="003B535B" w:rsidRDefault="007A4D95" w:rsidP="00D15AB5">
            <w:pPr>
              <w:pStyle w:val="11"/>
              <w:snapToGrid w:val="0"/>
              <w:ind w:firstLineChars="0" w:firstLine="0"/>
              <w:jc w:val="left"/>
            </w:pPr>
            <w:r w:rsidRPr="003B535B">
              <w:tab/>
              <w:t xml:space="preserve"> </w:t>
            </w:r>
            <w:r w:rsidR="00ED7535" w:rsidRPr="003B535B">
              <w:t xml:space="preserve"> </w:t>
            </w:r>
          </w:p>
        </w:tc>
        <w:tc>
          <w:tcPr>
            <w:tcW w:w="7228" w:type="dxa"/>
            <w:tcMar>
              <w:top w:w="60" w:type="dxa"/>
              <w:bottom w:w="60" w:type="dxa"/>
            </w:tcMar>
            <w:vAlign w:val="center"/>
          </w:tcPr>
          <w:p w14:paraId="7DC85063" w14:textId="2370F24D" w:rsidR="00ED7535" w:rsidRPr="003B535B" w:rsidRDefault="00157477" w:rsidP="00D15AB5">
            <w:pPr>
              <w:pStyle w:val="11"/>
              <w:snapToGrid w:val="0"/>
              <w:ind w:firstLineChars="0" w:firstLine="0"/>
              <w:jc w:val="center"/>
            </w:pPr>
            <w:r w:rsidRPr="003B535B">
              <w:rPr>
                <w:position w:val="-16"/>
              </w:rPr>
              <w:object w:dxaOrig="5000" w:dyaOrig="440" w14:anchorId="6CA9AA01">
                <v:shape id="_x0000_i1077" type="#_x0000_t75" style="width:250.4pt;height:22.55pt" o:ole="">
                  <v:imagedata r:id="rId116" o:title=""/>
                </v:shape>
                <o:OLEObject Type="Embed" ProgID="Equation.DSMT4" ShapeID="_x0000_i1077" DrawAspect="Content" ObjectID="_1686736208" r:id="rId117"/>
              </w:object>
            </w:r>
          </w:p>
        </w:tc>
        <w:tc>
          <w:tcPr>
            <w:tcW w:w="539" w:type="dxa"/>
            <w:tcMar>
              <w:top w:w="60" w:type="dxa"/>
              <w:bottom w:w="60" w:type="dxa"/>
            </w:tcMar>
            <w:vAlign w:val="center"/>
          </w:tcPr>
          <w:p w14:paraId="08C0F36F" w14:textId="710BBAF5" w:rsidR="00ED7535" w:rsidRPr="003B535B" w:rsidRDefault="00ED7535"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26</w:instrText>
              </w:r>
            </w:fldSimple>
            <w:r w:rsidRPr="003B535B">
              <w:instrText>)</w:instrText>
            </w:r>
            <w:r w:rsidRPr="003B535B">
              <w:fldChar w:fldCharType="end"/>
            </w:r>
          </w:p>
        </w:tc>
      </w:tr>
    </w:tbl>
    <w:p w14:paraId="092766DF" w14:textId="4C8538FD" w:rsidR="0026151E" w:rsidRPr="003B535B" w:rsidRDefault="00A5141F" w:rsidP="00D15AB5">
      <w:pPr>
        <w:pStyle w:val="11"/>
        <w:snapToGrid w:val="0"/>
        <w:ind w:firstLine="420"/>
      </w:pPr>
      <w:r w:rsidRPr="003B535B">
        <w:rPr>
          <w:rFonts w:hint="eastAsia"/>
        </w:rPr>
        <w:t>其中，</w:t>
      </w:r>
      <w:r w:rsidR="00FE5B1B" w:rsidRPr="003B535B">
        <w:rPr>
          <w:position w:val="-10"/>
        </w:rPr>
        <w:object w:dxaOrig="160" w:dyaOrig="300" w14:anchorId="2D5261F8">
          <v:shape id="_x0000_i1078" type="#_x0000_t75" style="width:8.05pt;height:15.6pt" o:ole="">
            <v:imagedata r:id="rId118" o:title=""/>
          </v:shape>
          <o:OLEObject Type="Embed" ProgID="Equation.DSMT4" ShapeID="_x0000_i1078" DrawAspect="Content" ObjectID="_1686736209" r:id="rId119"/>
        </w:object>
      </w:r>
      <w:r w:rsidRPr="003B535B">
        <w:rPr>
          <w:rFonts w:hint="eastAsia"/>
        </w:rPr>
        <w:t>为压缩空气所耗费的时间。</w:t>
      </w:r>
    </w:p>
    <w:p w14:paraId="4857FF4B" w14:textId="650A4EBC" w:rsidR="00533E3C" w:rsidRPr="003B535B" w:rsidRDefault="002937EF" w:rsidP="00D15AB5">
      <w:pPr>
        <w:pStyle w:val="11"/>
        <w:snapToGrid w:val="0"/>
        <w:ind w:firstLine="420"/>
      </w:pPr>
      <w:r w:rsidRPr="003B535B">
        <w:rPr>
          <w:rFonts w:hint="eastAsia"/>
        </w:rPr>
        <w:t>膨胀释能过程生产的总电能可由式</w:t>
      </w:r>
      <w:r w:rsidRPr="003B535B">
        <w:rPr>
          <w:rFonts w:hint="eastAsia"/>
        </w:rPr>
        <w:t>(</w:t>
      </w:r>
      <w:r w:rsidRPr="003B535B">
        <w:t>2</w:t>
      </w:r>
      <w:r w:rsidR="00D52CB8" w:rsidRPr="003B535B">
        <w:t>7</w:t>
      </w:r>
      <w:r w:rsidRPr="003B535B">
        <w:t>)</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0"/>
        <w:gridCol w:w="7226"/>
        <w:gridCol w:w="540"/>
      </w:tblGrid>
      <w:tr w:rsidR="00D52CB8" w:rsidRPr="003B535B" w14:paraId="2742833C" w14:textId="77777777" w:rsidTr="00D52CB8">
        <w:tc>
          <w:tcPr>
            <w:tcW w:w="540" w:type="dxa"/>
            <w:tcMar>
              <w:top w:w="60" w:type="dxa"/>
              <w:bottom w:w="60" w:type="dxa"/>
            </w:tcMar>
            <w:vAlign w:val="center"/>
          </w:tcPr>
          <w:p w14:paraId="1F468EC8" w14:textId="6555F8A7" w:rsidR="00D52CB8" w:rsidRPr="003B535B" w:rsidRDefault="00E25CB9" w:rsidP="00D15AB5">
            <w:pPr>
              <w:pStyle w:val="11"/>
              <w:snapToGrid w:val="0"/>
              <w:ind w:firstLineChars="0" w:firstLine="0"/>
              <w:jc w:val="left"/>
            </w:pPr>
            <w:r w:rsidRPr="003B535B">
              <w:tab/>
              <w:t xml:space="preserve"> </w:t>
            </w:r>
            <w:r w:rsidR="00D52CB8" w:rsidRPr="003B535B">
              <w:t xml:space="preserve"> </w:t>
            </w:r>
          </w:p>
        </w:tc>
        <w:tc>
          <w:tcPr>
            <w:tcW w:w="7226" w:type="dxa"/>
            <w:tcMar>
              <w:top w:w="60" w:type="dxa"/>
              <w:bottom w:w="60" w:type="dxa"/>
            </w:tcMar>
            <w:vAlign w:val="center"/>
          </w:tcPr>
          <w:p w14:paraId="70E05011" w14:textId="6E22CF4D" w:rsidR="00D52CB8" w:rsidRPr="003B535B" w:rsidRDefault="00157477" w:rsidP="00D15AB5">
            <w:pPr>
              <w:pStyle w:val="11"/>
              <w:snapToGrid w:val="0"/>
              <w:ind w:firstLineChars="0" w:firstLine="0"/>
              <w:jc w:val="center"/>
            </w:pPr>
            <w:r w:rsidRPr="003B535B">
              <w:rPr>
                <w:position w:val="-16"/>
              </w:rPr>
              <w:object w:dxaOrig="5679" w:dyaOrig="440" w14:anchorId="7E29513D">
                <v:shape id="_x0000_i1079" type="#_x0000_t75" style="width:283.7pt;height:22.55pt" o:ole="">
                  <v:imagedata r:id="rId120" o:title=""/>
                </v:shape>
                <o:OLEObject Type="Embed" ProgID="Equation.DSMT4" ShapeID="_x0000_i1079" DrawAspect="Content" ObjectID="_1686736210" r:id="rId121"/>
              </w:object>
            </w:r>
          </w:p>
        </w:tc>
        <w:tc>
          <w:tcPr>
            <w:tcW w:w="540" w:type="dxa"/>
            <w:tcMar>
              <w:top w:w="60" w:type="dxa"/>
              <w:bottom w:w="60" w:type="dxa"/>
            </w:tcMar>
            <w:vAlign w:val="center"/>
          </w:tcPr>
          <w:p w14:paraId="686C8BF7" w14:textId="269987DD" w:rsidR="00D52CB8" w:rsidRPr="003B535B" w:rsidRDefault="00D52CB8"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27</w:instrText>
              </w:r>
            </w:fldSimple>
            <w:r w:rsidRPr="003B535B">
              <w:instrText>)</w:instrText>
            </w:r>
            <w:r w:rsidRPr="003B535B">
              <w:fldChar w:fldCharType="end"/>
            </w:r>
          </w:p>
        </w:tc>
      </w:tr>
    </w:tbl>
    <w:p w14:paraId="5ADF0C04" w14:textId="116F8AD4" w:rsidR="002937EF" w:rsidRPr="003B535B" w:rsidRDefault="00901E22" w:rsidP="00D15AB5">
      <w:pPr>
        <w:pStyle w:val="11"/>
        <w:snapToGrid w:val="0"/>
        <w:ind w:firstLine="420"/>
      </w:pPr>
      <w:r w:rsidRPr="003B535B">
        <w:rPr>
          <w:rFonts w:hint="eastAsia"/>
        </w:rPr>
        <w:t>其中，</w:t>
      </w:r>
      <w:r w:rsidR="00095B8B" w:rsidRPr="003B535B">
        <w:rPr>
          <w:position w:val="-10"/>
        </w:rPr>
        <w:object w:dxaOrig="200" w:dyaOrig="300" w14:anchorId="75054DB4">
          <v:shape id="_x0000_i1080" type="#_x0000_t75" style="width:10.2pt;height:15.6pt" o:ole="">
            <v:imagedata r:id="rId122" o:title=""/>
          </v:shape>
          <o:OLEObject Type="Embed" ProgID="Equation.DSMT4" ShapeID="_x0000_i1080" DrawAspect="Content" ObjectID="_1686736211" r:id="rId123"/>
        </w:object>
      </w:r>
      <w:r w:rsidRPr="003B535B">
        <w:rPr>
          <w:rFonts w:hint="eastAsia"/>
        </w:rPr>
        <w:t>为膨胀释能所耗费的时间。</w:t>
      </w:r>
    </w:p>
    <w:p w14:paraId="35230EA0" w14:textId="69417A09" w:rsidR="002937EF" w:rsidRDefault="00901E22" w:rsidP="00D15AB5">
      <w:pPr>
        <w:pStyle w:val="11"/>
        <w:snapToGrid w:val="0"/>
        <w:ind w:firstLine="420"/>
      </w:pPr>
      <w:r w:rsidRPr="003B535B">
        <w:rPr>
          <w:rFonts w:hint="eastAsia"/>
        </w:rPr>
        <w:t>系统效率可由式</w:t>
      </w:r>
      <w:r w:rsidRPr="003B535B">
        <w:t>(</w:t>
      </w:r>
      <w:r w:rsidR="00D52CB8" w:rsidRPr="003B535B">
        <w:t>28</w:t>
      </w:r>
      <w:r w:rsidRPr="003B535B">
        <w:t>)</w:t>
      </w:r>
      <w:r w:rsidRPr="003B535B">
        <w:rPr>
          <w:rFonts w:hint="eastAsia"/>
        </w:rPr>
        <w:t>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17"/>
        <w:gridCol w:w="7288"/>
        <w:gridCol w:w="501"/>
      </w:tblGrid>
      <w:tr w:rsidR="00D52CB8" w:rsidRPr="003B535B" w14:paraId="325A537F" w14:textId="77777777" w:rsidTr="00F633B7">
        <w:tc>
          <w:tcPr>
            <w:tcW w:w="520" w:type="dxa"/>
            <w:tcMar>
              <w:top w:w="60" w:type="dxa"/>
              <w:bottom w:w="60" w:type="dxa"/>
            </w:tcMar>
            <w:vAlign w:val="center"/>
          </w:tcPr>
          <w:p w14:paraId="19A03D62" w14:textId="244504D6" w:rsidR="00D52CB8" w:rsidRPr="003B535B" w:rsidRDefault="00646C5C" w:rsidP="00D15AB5">
            <w:pPr>
              <w:pStyle w:val="11"/>
              <w:snapToGrid w:val="0"/>
              <w:ind w:firstLineChars="0" w:firstLine="0"/>
              <w:jc w:val="left"/>
            </w:pPr>
            <w:r>
              <w:tab/>
            </w:r>
            <w:r>
              <w:tab/>
            </w:r>
            <w:r w:rsidR="00FE5B1B" w:rsidRPr="003B535B">
              <w:tab/>
              <w:t xml:space="preserve"> </w:t>
            </w:r>
            <w:r w:rsidR="0076151F" w:rsidRPr="003B535B">
              <w:tab/>
              <w:t xml:space="preserve"> </w:t>
            </w:r>
            <w:r w:rsidR="00D52CB8" w:rsidRPr="003B535B">
              <w:t xml:space="preserve"> </w:t>
            </w:r>
          </w:p>
        </w:tc>
        <w:tc>
          <w:tcPr>
            <w:tcW w:w="7280" w:type="dxa"/>
            <w:tcMar>
              <w:top w:w="60" w:type="dxa"/>
              <w:bottom w:w="60" w:type="dxa"/>
            </w:tcMar>
            <w:vAlign w:val="center"/>
          </w:tcPr>
          <w:p w14:paraId="335FA002" w14:textId="34A8723A" w:rsidR="00D52CB8" w:rsidRPr="003B535B" w:rsidRDefault="00F633B7" w:rsidP="00D15AB5">
            <w:pPr>
              <w:pStyle w:val="11"/>
              <w:snapToGrid w:val="0"/>
              <w:ind w:firstLineChars="0" w:firstLine="0"/>
              <w:jc w:val="center"/>
            </w:pPr>
            <w:r w:rsidRPr="00CF558C">
              <w:rPr>
                <w:position w:val="-38"/>
              </w:rPr>
              <w:object w:dxaOrig="7280" w:dyaOrig="1020" w14:anchorId="744FB464">
                <v:shape id="_x0000_i1081" type="#_x0000_t75" style="width:364.3pt;height:50.5pt" o:ole="">
                  <v:imagedata r:id="rId124" o:title=""/>
                </v:shape>
                <o:OLEObject Type="Embed" ProgID="Equation.DSMT4" ShapeID="_x0000_i1081" DrawAspect="Content" ObjectID="_1686736212" r:id="rId125"/>
              </w:object>
            </w:r>
          </w:p>
        </w:tc>
        <w:tc>
          <w:tcPr>
            <w:tcW w:w="506" w:type="dxa"/>
            <w:tcMar>
              <w:top w:w="60" w:type="dxa"/>
              <w:bottom w:w="60" w:type="dxa"/>
            </w:tcMar>
            <w:vAlign w:val="center"/>
          </w:tcPr>
          <w:p w14:paraId="768A4A89" w14:textId="3C8150D7" w:rsidR="00D52CB8" w:rsidRPr="003B535B" w:rsidRDefault="00D52CB8"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28</w:instrText>
              </w:r>
            </w:fldSimple>
            <w:r w:rsidRPr="003B535B">
              <w:instrText>)</w:instrText>
            </w:r>
            <w:r w:rsidRPr="003B535B">
              <w:fldChar w:fldCharType="end"/>
            </w:r>
          </w:p>
        </w:tc>
      </w:tr>
    </w:tbl>
    <w:p w14:paraId="74377CF8" w14:textId="622FBC38" w:rsidR="00967FD3" w:rsidRPr="003B535B" w:rsidRDefault="00967FD3" w:rsidP="00D15AB5">
      <w:pPr>
        <w:pStyle w:val="11"/>
        <w:snapToGrid w:val="0"/>
        <w:ind w:firstLine="420"/>
      </w:pPr>
      <w:r w:rsidRPr="003B535B">
        <w:rPr>
          <w:rFonts w:hint="eastAsia"/>
        </w:rPr>
        <w:t>式中，</w:t>
      </w:r>
      <w:r w:rsidR="00197F11" w:rsidRPr="003B535B">
        <w:rPr>
          <w:position w:val="-12"/>
        </w:rPr>
        <w:object w:dxaOrig="820" w:dyaOrig="320" w14:anchorId="2E27FE41">
          <v:shape id="_x0000_i1082" type="#_x0000_t75" style="width:40.3pt;height:16.1pt" o:ole="">
            <v:imagedata r:id="rId126" o:title=""/>
          </v:shape>
          <o:OLEObject Type="Embed" ProgID="Equation.DSMT4" ShapeID="_x0000_i1082" DrawAspect="Content" ObjectID="_1686736213" r:id="rId127"/>
        </w:object>
      </w:r>
      <w:r w:rsidR="00197F11" w:rsidRPr="003B535B">
        <w:rPr>
          <w:rFonts w:hint="eastAsia"/>
        </w:rPr>
        <w:t>为膨胀机中的空气质量流量</w:t>
      </w:r>
      <w:r w:rsidR="00A02F74" w:rsidRPr="003B535B">
        <w:rPr>
          <w:rFonts w:hint="eastAsia"/>
        </w:rPr>
        <w:t>，</w:t>
      </w:r>
      <w:r w:rsidR="004C151A" w:rsidRPr="003B535B">
        <w:rPr>
          <w:kern w:val="0"/>
          <w:position w:val="-10"/>
        </w:rPr>
        <w:object w:dxaOrig="859" w:dyaOrig="300" w14:anchorId="0306960E">
          <v:shape id="_x0000_i1083" type="#_x0000_t75" style="width:43pt;height:15.6pt" o:ole="">
            <v:imagedata r:id="rId128" o:title=""/>
          </v:shape>
          <o:OLEObject Type="Embed" ProgID="Equation.DSMT4" ShapeID="_x0000_i1083" DrawAspect="Content" ObjectID="_1686736214" r:id="rId129"/>
        </w:object>
      </w:r>
      <w:r w:rsidR="00A02F74" w:rsidRPr="003B535B">
        <w:rPr>
          <w:rFonts w:hint="eastAsia"/>
          <w:kern w:val="0"/>
        </w:rPr>
        <w:t>为</w:t>
      </w:r>
      <w:r w:rsidR="00594847" w:rsidRPr="003B535B">
        <w:rPr>
          <w:rFonts w:hint="eastAsia"/>
          <w:kern w:val="0"/>
        </w:rPr>
        <w:t>出入口焓差</w:t>
      </w:r>
      <w:r w:rsidR="00197F11" w:rsidRPr="003B535B">
        <w:rPr>
          <w:rFonts w:hint="eastAsia"/>
        </w:rPr>
        <w:t>。</w:t>
      </w:r>
    </w:p>
    <w:p w14:paraId="1DD4F7CD" w14:textId="12A8E3CA" w:rsidR="00B04A4C" w:rsidRPr="003B535B" w:rsidRDefault="00A027D3" w:rsidP="00D15AB5">
      <w:pPr>
        <w:pStyle w:val="11"/>
        <w:snapToGrid w:val="0"/>
        <w:ind w:firstLine="420"/>
      </w:pPr>
      <w:r w:rsidRPr="003B535B">
        <w:rPr>
          <w:rFonts w:hint="eastAsia"/>
        </w:rPr>
        <w:t>根据式</w:t>
      </w:r>
      <w:r w:rsidRPr="003B535B">
        <w:rPr>
          <w:rFonts w:hint="eastAsia"/>
        </w:rPr>
        <w:t>(</w:t>
      </w:r>
      <w:r w:rsidRPr="003B535B">
        <w:t xml:space="preserve">13) </w:t>
      </w:r>
      <w:r w:rsidRPr="003B535B">
        <w:rPr>
          <w:rFonts w:hint="eastAsia"/>
        </w:rPr>
        <w:t>：焓差是关于温差的函数，所以该焓差与膨胀机</w:t>
      </w:r>
      <w:r w:rsidRPr="003B535B">
        <w:rPr>
          <w:rFonts w:hint="eastAsia"/>
        </w:rPr>
        <w:t>1</w:t>
      </w:r>
      <w:r w:rsidR="004F70D9" w:rsidRPr="003B535B">
        <w:rPr>
          <w:rFonts w:hint="eastAsia"/>
        </w:rPr>
        <w:t>，</w:t>
      </w:r>
      <w:r w:rsidRPr="003B535B">
        <w:rPr>
          <w:rFonts w:hint="eastAsia"/>
        </w:rPr>
        <w:t>2</w:t>
      </w:r>
      <w:r w:rsidR="004F70D9" w:rsidRPr="003B535B">
        <w:rPr>
          <w:rFonts w:hint="eastAsia"/>
        </w:rPr>
        <w:t>，</w:t>
      </w:r>
      <w:r w:rsidRPr="003B535B">
        <w:rPr>
          <w:rFonts w:hint="eastAsia"/>
        </w:rPr>
        <w:t>3</w:t>
      </w:r>
      <w:r w:rsidRPr="003B535B">
        <w:rPr>
          <w:rFonts w:hint="eastAsia"/>
        </w:rPr>
        <w:t>的膨胀终温和换热器</w:t>
      </w:r>
      <w:r w:rsidRPr="003B535B">
        <w:rPr>
          <w:rFonts w:hint="eastAsia"/>
        </w:rPr>
        <w:t>4</w:t>
      </w:r>
      <w:r w:rsidR="004F70D9" w:rsidRPr="003B535B">
        <w:rPr>
          <w:rFonts w:hint="eastAsia"/>
        </w:rPr>
        <w:t>，</w:t>
      </w:r>
      <w:r w:rsidRPr="003B535B">
        <w:rPr>
          <w:rFonts w:hint="eastAsia"/>
        </w:rPr>
        <w:t>5</w:t>
      </w:r>
      <w:r w:rsidR="004F70D9" w:rsidRPr="003B535B">
        <w:rPr>
          <w:rFonts w:hint="eastAsia"/>
        </w:rPr>
        <w:t>，</w:t>
      </w:r>
      <w:r w:rsidRPr="003B535B">
        <w:rPr>
          <w:rFonts w:hint="eastAsia"/>
        </w:rPr>
        <w:t>6</w:t>
      </w:r>
      <w:r w:rsidRPr="003B535B">
        <w:rPr>
          <w:rFonts w:hint="eastAsia"/>
        </w:rPr>
        <w:t>的出口温度之差有关。首先讨论与膨胀终温有关的因素，根据式</w:t>
      </w:r>
      <w:r w:rsidR="00573549" w:rsidRPr="003B535B">
        <w:rPr>
          <w:rFonts w:hint="eastAsia"/>
        </w:rPr>
        <w:t>(</w:t>
      </w:r>
      <w:r w:rsidR="00573549" w:rsidRPr="003B535B">
        <w:t>2)</w:t>
      </w:r>
      <w:r w:rsidRPr="003B535B">
        <w:rPr>
          <w:rFonts w:hint="eastAsia"/>
        </w:rPr>
        <w:t>，膨胀终温与膨胀比和膨胀效率有关，</w:t>
      </w:r>
      <w:r w:rsidR="00E92C1B" w:rsidRPr="003B535B">
        <w:fldChar w:fldCharType="begin"/>
      </w:r>
      <w:r w:rsidR="00E92C1B" w:rsidRPr="003B535B">
        <w:instrText xml:space="preserve"> </w:instrText>
      </w:r>
      <w:r w:rsidR="00E92C1B" w:rsidRPr="003B535B">
        <w:rPr>
          <w:rFonts w:hint="eastAsia"/>
        </w:rPr>
        <w:instrText>REF _Ref74415848 \h</w:instrText>
      </w:r>
      <w:r w:rsidR="00E92C1B" w:rsidRPr="003B535B">
        <w:instrText xml:space="preserve"> </w:instrText>
      </w:r>
      <w:r w:rsidR="00C60762" w:rsidRPr="003B535B">
        <w:instrText xml:space="preserve"> \* MERGEFORMAT </w:instrText>
      </w:r>
      <w:r w:rsidR="00E92C1B" w:rsidRPr="003B535B">
        <w:fldChar w:fldCharType="separate"/>
      </w:r>
      <w:r w:rsidR="002E18B8" w:rsidRPr="003B535B">
        <w:rPr>
          <w:rFonts w:hint="eastAsia"/>
        </w:rPr>
        <w:t>图</w:t>
      </w:r>
      <w:r w:rsidR="002E18B8" w:rsidRPr="003B535B">
        <w:rPr>
          <w:rFonts w:hint="eastAsia"/>
        </w:rPr>
        <w:t xml:space="preserve"> </w:t>
      </w:r>
      <w:r w:rsidR="002E18B8" w:rsidRPr="003B535B">
        <w:t>6</w:t>
      </w:r>
      <w:r w:rsidR="00E92C1B" w:rsidRPr="003B535B">
        <w:fldChar w:fldCharType="end"/>
      </w:r>
      <w:r w:rsidRPr="003B535B">
        <w:rPr>
          <w:rFonts w:hint="eastAsia"/>
        </w:rPr>
        <w:t>所示为膨胀比和膨胀效率与膨胀机膨胀终温的关系；因为气动管路压力损失可忽略不计，故膨胀比近似额定膨胀比，膨胀机出口温度与入口温度比值</w:t>
      </w:r>
      <w:r w:rsidR="00D50509" w:rsidRPr="003B535B">
        <w:rPr>
          <w:rFonts w:hint="eastAsia"/>
        </w:rPr>
        <w:t>可化为</w:t>
      </w:r>
      <w:r w:rsidRPr="003B535B">
        <w:rPr>
          <w:rFonts w:hint="eastAsia"/>
        </w:rPr>
        <w:t>如</w:t>
      </w:r>
      <w:r w:rsidR="00E92C1B" w:rsidRPr="003B535B">
        <w:fldChar w:fldCharType="begin"/>
      </w:r>
      <w:r w:rsidR="00E92C1B" w:rsidRPr="003B535B">
        <w:instrText xml:space="preserve"> </w:instrText>
      </w:r>
      <w:r w:rsidR="00E92C1B" w:rsidRPr="003B535B">
        <w:rPr>
          <w:rFonts w:hint="eastAsia"/>
        </w:rPr>
        <w:instrText>REF _Ref74415820 \h</w:instrText>
      </w:r>
      <w:r w:rsidR="00E92C1B" w:rsidRPr="003B535B">
        <w:instrText xml:space="preserve"> </w:instrText>
      </w:r>
      <w:r w:rsidR="00C60762" w:rsidRPr="003B535B">
        <w:instrText xml:space="preserve"> \* MERGEFORMAT </w:instrText>
      </w:r>
      <w:r w:rsidR="00E92C1B" w:rsidRPr="003B535B">
        <w:fldChar w:fldCharType="separate"/>
      </w:r>
      <w:r w:rsidR="002E18B8" w:rsidRPr="003B535B">
        <w:rPr>
          <w:rFonts w:hint="eastAsia"/>
        </w:rPr>
        <w:t>图</w:t>
      </w:r>
      <w:r w:rsidR="002E18B8" w:rsidRPr="003B535B">
        <w:rPr>
          <w:rFonts w:hint="eastAsia"/>
        </w:rPr>
        <w:t xml:space="preserve"> </w:t>
      </w:r>
      <w:r w:rsidR="002E18B8" w:rsidRPr="003B535B">
        <w:t>7</w:t>
      </w:r>
      <w:r w:rsidR="00E92C1B" w:rsidRPr="003B535B">
        <w:fldChar w:fldCharType="end"/>
      </w:r>
      <w:r w:rsidRPr="003B535B">
        <w:rPr>
          <w:rFonts w:hint="eastAsia"/>
        </w:rPr>
        <w:t>所示</w:t>
      </w:r>
      <w:r w:rsidR="00D50509" w:rsidRPr="003B535B">
        <w:rPr>
          <w:rFonts w:hint="eastAsia"/>
        </w:rPr>
        <w:t>的</w:t>
      </w:r>
      <w:r w:rsidRPr="003B535B">
        <w:rPr>
          <w:rFonts w:hint="eastAsia"/>
        </w:rPr>
        <w:t>近似关于膨胀机效率的一次函数。由</w:t>
      </w:r>
      <w:r w:rsidR="00E92C1B" w:rsidRPr="003B535B">
        <w:fldChar w:fldCharType="begin"/>
      </w:r>
      <w:r w:rsidR="00E92C1B" w:rsidRPr="003B535B">
        <w:instrText xml:space="preserve"> </w:instrText>
      </w:r>
      <w:r w:rsidR="00E92C1B" w:rsidRPr="003B535B">
        <w:rPr>
          <w:rFonts w:hint="eastAsia"/>
        </w:rPr>
        <w:instrText>REF _Ref74415820 \h</w:instrText>
      </w:r>
      <w:r w:rsidR="00E92C1B" w:rsidRPr="003B535B">
        <w:instrText xml:space="preserve"> </w:instrText>
      </w:r>
      <w:r w:rsidR="00C60762" w:rsidRPr="003B535B">
        <w:instrText xml:space="preserve"> \* MERGEFORMAT </w:instrText>
      </w:r>
      <w:r w:rsidR="00E92C1B" w:rsidRPr="003B535B">
        <w:fldChar w:fldCharType="separate"/>
      </w:r>
      <w:r w:rsidR="002E18B8" w:rsidRPr="003B535B">
        <w:rPr>
          <w:rFonts w:hint="eastAsia"/>
        </w:rPr>
        <w:t>图</w:t>
      </w:r>
      <w:r w:rsidR="002E18B8" w:rsidRPr="003B535B">
        <w:rPr>
          <w:rFonts w:hint="eastAsia"/>
        </w:rPr>
        <w:t xml:space="preserve"> </w:t>
      </w:r>
      <w:r w:rsidR="002E18B8" w:rsidRPr="003B535B">
        <w:t>7</w:t>
      </w:r>
      <w:r w:rsidR="00E92C1B" w:rsidRPr="003B535B">
        <w:fldChar w:fldCharType="end"/>
      </w:r>
      <w:r w:rsidRPr="003B535B">
        <w:rPr>
          <w:rFonts w:hint="eastAsia"/>
        </w:rPr>
        <w:t>可知，膨胀机膨胀效率越大，膨胀机出入口温度比值越小。其次讨论与换热器</w:t>
      </w:r>
      <w:r w:rsidRPr="003B535B">
        <w:rPr>
          <w:rFonts w:hint="eastAsia"/>
        </w:rPr>
        <w:t>4</w:t>
      </w:r>
      <w:r w:rsidR="004F70D9" w:rsidRPr="003B535B">
        <w:rPr>
          <w:rFonts w:hint="eastAsia"/>
        </w:rPr>
        <w:t>，</w:t>
      </w:r>
      <w:r w:rsidRPr="003B535B">
        <w:rPr>
          <w:rFonts w:hint="eastAsia"/>
        </w:rPr>
        <w:t>5</w:t>
      </w:r>
      <w:r w:rsidR="004F70D9" w:rsidRPr="003B535B">
        <w:rPr>
          <w:rFonts w:hint="eastAsia"/>
        </w:rPr>
        <w:t>，</w:t>
      </w:r>
      <w:r w:rsidRPr="003B535B">
        <w:rPr>
          <w:rFonts w:hint="eastAsia"/>
        </w:rPr>
        <w:t>6</w:t>
      </w:r>
      <w:r w:rsidRPr="003B535B">
        <w:rPr>
          <w:rFonts w:hint="eastAsia"/>
        </w:rPr>
        <w:t>出口温度有关的因素，根据式</w:t>
      </w:r>
      <w:r w:rsidR="00696CE0" w:rsidRPr="003B535B">
        <w:t>(19)</w:t>
      </w:r>
      <w:r w:rsidRPr="003B535B">
        <w:rPr>
          <w:rFonts w:hint="eastAsia"/>
        </w:rPr>
        <w:t>，换热器</w:t>
      </w:r>
      <w:r w:rsidRPr="003B535B">
        <w:rPr>
          <w:rFonts w:hint="eastAsia"/>
        </w:rPr>
        <w:t xml:space="preserve"> 4</w:t>
      </w:r>
      <w:r w:rsidR="004F70D9" w:rsidRPr="003B535B">
        <w:rPr>
          <w:rFonts w:hint="eastAsia"/>
        </w:rPr>
        <w:t>，</w:t>
      </w:r>
      <w:r w:rsidRPr="003B535B">
        <w:rPr>
          <w:rFonts w:hint="eastAsia"/>
        </w:rPr>
        <w:t>5</w:t>
      </w:r>
      <w:r w:rsidR="004F70D9" w:rsidRPr="003B535B">
        <w:rPr>
          <w:rFonts w:hint="eastAsia"/>
        </w:rPr>
        <w:t>，</w:t>
      </w:r>
      <w:r w:rsidRPr="003B535B">
        <w:rPr>
          <w:rFonts w:hint="eastAsia"/>
        </w:rPr>
        <w:t>6</w:t>
      </w:r>
      <w:r w:rsidRPr="003B535B">
        <w:rPr>
          <w:rFonts w:hint="eastAsia"/>
        </w:rPr>
        <w:t>出口温度与高温导热油的温度成正比，根据式</w:t>
      </w:r>
      <w:r w:rsidR="00A90BA6" w:rsidRPr="003B535B">
        <w:t>(</w:t>
      </w:r>
      <w:r w:rsidR="00696CE0" w:rsidRPr="003B535B">
        <w:t>17</w:t>
      </w:r>
      <w:r w:rsidR="00A90BA6" w:rsidRPr="003B535B">
        <w:t>)</w:t>
      </w:r>
      <w:r w:rsidRPr="003B535B">
        <w:rPr>
          <w:rFonts w:hint="eastAsia"/>
        </w:rPr>
        <w:t>，可得式</w:t>
      </w:r>
      <w:r w:rsidR="00696CE0" w:rsidRPr="003B535B">
        <w:rPr>
          <w:rFonts w:hint="eastAsia"/>
        </w:rPr>
        <w:t>(</w:t>
      </w:r>
      <w:r w:rsidR="00696CE0" w:rsidRPr="003B535B">
        <w:t>2</w:t>
      </w:r>
      <w:r w:rsidR="00A85A2F" w:rsidRPr="003B535B">
        <w:t>9</w:t>
      </w:r>
      <w:r w:rsidR="00696CE0" w:rsidRPr="003B535B">
        <w:t>)</w:t>
      </w:r>
      <w:r w:rsidRPr="003B535B">
        <w:rPr>
          <w:rFonts w:hint="eastAsia"/>
        </w:rPr>
        <w:t>：</w:t>
      </w:r>
    </w:p>
    <w:tbl>
      <w:tblPr>
        <w:tblStyle w:val="MTEBNumberedEquation"/>
        <w:tblW w:w="5000" w:type="pct"/>
        <w:tblLook w:val="0600" w:firstRow="0" w:lastRow="0" w:firstColumn="0" w:lastColumn="0" w:noHBand="1" w:noVBand="1"/>
      </w:tblPr>
      <w:tblGrid>
        <w:gridCol w:w="541"/>
        <w:gridCol w:w="7225"/>
        <w:gridCol w:w="540"/>
      </w:tblGrid>
      <w:tr w:rsidR="00A85A2F" w:rsidRPr="003B535B" w14:paraId="3796044B" w14:textId="77777777" w:rsidTr="00DA3785">
        <w:tc>
          <w:tcPr>
            <w:tcW w:w="541" w:type="dxa"/>
          </w:tcPr>
          <w:p w14:paraId="3CB016C3" w14:textId="1EDD59D0" w:rsidR="00A85A2F" w:rsidRPr="003B535B" w:rsidRDefault="00E5193B" w:rsidP="00D15AB5">
            <w:pPr>
              <w:pStyle w:val="11"/>
              <w:snapToGrid w:val="0"/>
              <w:ind w:firstLineChars="0" w:firstLine="0"/>
              <w:jc w:val="left"/>
            </w:pPr>
            <w:r w:rsidRPr="003B535B">
              <w:lastRenderedPageBreak/>
              <w:tab/>
            </w:r>
            <w:r w:rsidR="00A85A2F" w:rsidRPr="003B535B">
              <w:t xml:space="preserve"> </w:t>
            </w:r>
          </w:p>
        </w:tc>
        <w:tc>
          <w:tcPr>
            <w:tcW w:w="7225" w:type="dxa"/>
          </w:tcPr>
          <w:p w14:paraId="4A65FA33" w14:textId="079CBFEE" w:rsidR="00A85A2F" w:rsidRPr="003B535B" w:rsidRDefault="00C67319" w:rsidP="00D15AB5">
            <w:pPr>
              <w:pStyle w:val="11"/>
              <w:snapToGrid w:val="0"/>
              <w:ind w:firstLineChars="0" w:firstLine="0"/>
              <w:jc w:val="center"/>
            </w:pPr>
            <w:r w:rsidRPr="003B535B">
              <w:rPr>
                <w:position w:val="-26"/>
              </w:rPr>
              <w:object w:dxaOrig="5200" w:dyaOrig="880" w14:anchorId="007AE632">
                <v:shape id="_x0000_i1084" type="#_x0000_t75" style="width:260.6pt;height:44.6pt" o:ole="">
                  <v:imagedata r:id="rId130" o:title=""/>
                </v:shape>
                <o:OLEObject Type="Embed" ProgID="Equation.DSMT4" ShapeID="_x0000_i1084" DrawAspect="Content" ObjectID="_1686736215" r:id="rId131"/>
              </w:object>
            </w:r>
          </w:p>
        </w:tc>
        <w:tc>
          <w:tcPr>
            <w:tcW w:w="540" w:type="dxa"/>
            <w:vAlign w:val="center"/>
          </w:tcPr>
          <w:p w14:paraId="453C5BAE" w14:textId="7638552D" w:rsidR="00A85A2F" w:rsidRPr="003B535B" w:rsidRDefault="00A85A2F" w:rsidP="00D15AB5">
            <w:pPr>
              <w:pStyle w:val="11"/>
              <w:snapToGrid w:val="0"/>
              <w:ind w:firstLineChars="0" w:firstLine="0"/>
              <w:jc w:val="center"/>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29</w:instrText>
              </w:r>
            </w:fldSimple>
            <w:r w:rsidRPr="003B535B">
              <w:instrText>)</w:instrText>
            </w:r>
            <w:r w:rsidRPr="003B535B">
              <w:fldChar w:fldCharType="end"/>
            </w:r>
          </w:p>
        </w:tc>
      </w:tr>
      <w:tr w:rsidR="002C2AED" w:rsidRPr="003B535B" w14:paraId="25DA29F2" w14:textId="77777777" w:rsidTr="00DA3785">
        <w:tc>
          <w:tcPr>
            <w:tcW w:w="541" w:type="dxa"/>
          </w:tcPr>
          <w:p w14:paraId="47519245" w14:textId="77777777" w:rsidR="002C2AED" w:rsidRPr="003B535B" w:rsidRDefault="002C2AED" w:rsidP="00D15AB5">
            <w:pPr>
              <w:pStyle w:val="11"/>
              <w:snapToGrid w:val="0"/>
              <w:ind w:firstLineChars="0" w:firstLine="0"/>
              <w:jc w:val="left"/>
            </w:pPr>
          </w:p>
        </w:tc>
        <w:tc>
          <w:tcPr>
            <w:tcW w:w="7225" w:type="dxa"/>
          </w:tcPr>
          <w:p w14:paraId="1F65453F" w14:textId="77777777" w:rsidR="002C2AED" w:rsidRPr="003B535B" w:rsidRDefault="002C2AED" w:rsidP="00D15AB5">
            <w:pPr>
              <w:pStyle w:val="11"/>
              <w:snapToGrid w:val="0"/>
              <w:ind w:firstLineChars="0" w:firstLine="0"/>
              <w:jc w:val="center"/>
            </w:pPr>
          </w:p>
        </w:tc>
        <w:tc>
          <w:tcPr>
            <w:tcW w:w="540" w:type="dxa"/>
            <w:vAlign w:val="center"/>
          </w:tcPr>
          <w:p w14:paraId="0B1E561C" w14:textId="77777777" w:rsidR="002C2AED" w:rsidRPr="003B535B" w:rsidRDefault="002C2AED" w:rsidP="00D15AB5">
            <w:pPr>
              <w:pStyle w:val="11"/>
              <w:snapToGrid w:val="0"/>
              <w:ind w:firstLineChars="0" w:firstLine="0"/>
              <w:jc w:val="center"/>
            </w:pPr>
          </w:p>
        </w:tc>
      </w:tr>
    </w:tbl>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D5D7E" w:rsidRPr="003B535B" w14:paraId="43A23DD1" w14:textId="77777777" w:rsidTr="00DB2A31">
        <w:tc>
          <w:tcPr>
            <w:tcW w:w="4148" w:type="dxa"/>
          </w:tcPr>
          <w:p w14:paraId="4334D441" w14:textId="77777777" w:rsidR="00BD5D7E" w:rsidRPr="003B535B" w:rsidRDefault="00BD5D7E" w:rsidP="00D15AB5">
            <w:pPr>
              <w:pStyle w:val="11"/>
              <w:keepNext/>
              <w:snapToGrid w:val="0"/>
              <w:ind w:firstLineChars="0" w:firstLine="0"/>
              <w:jc w:val="center"/>
            </w:pPr>
            <w:r w:rsidRPr="003B535B">
              <w:drawing>
                <wp:inline distT="0" distB="0" distL="0" distR="0" wp14:anchorId="422A5105" wp14:editId="6C72FB57">
                  <wp:extent cx="1767600" cy="1440000"/>
                  <wp:effectExtent l="0" t="0" r="4445" b="8255"/>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2" cstate="print">
                            <a:extLst>
                              <a:ext uri="{28A0092B-C50C-407E-A947-70E740481C1C}">
                                <a14:useLocalDpi xmlns:a14="http://schemas.microsoft.com/office/drawing/2010/main" val="0"/>
                              </a:ext>
                            </a:extLst>
                          </a:blip>
                          <a:stretch>
                            <a:fillRect/>
                          </a:stretch>
                        </pic:blipFill>
                        <pic:spPr>
                          <a:xfrm>
                            <a:off x="0" y="0"/>
                            <a:ext cx="1767600" cy="1440000"/>
                          </a:xfrm>
                          <a:prstGeom prst="rect">
                            <a:avLst/>
                          </a:prstGeom>
                        </pic:spPr>
                      </pic:pic>
                    </a:graphicData>
                  </a:graphic>
                </wp:inline>
              </w:drawing>
            </w:r>
          </w:p>
          <w:p w14:paraId="72B99C15" w14:textId="16CC2A2A" w:rsidR="00BD5D7E" w:rsidRPr="003B535B" w:rsidRDefault="00286ABE" w:rsidP="00D15AB5">
            <w:pPr>
              <w:pStyle w:val="a6"/>
              <w:snapToGrid w:val="0"/>
              <w:rPr>
                <w:rFonts w:ascii="Times New Roman" w:hAnsi="Times New Roman"/>
              </w:rPr>
            </w:pPr>
            <w:bookmarkStart w:id="8" w:name="_Ref74415848"/>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6</w:t>
            </w:r>
            <w:r w:rsidRPr="003B535B">
              <w:rPr>
                <w:rFonts w:ascii="Times New Roman" w:hAnsi="Times New Roman"/>
              </w:rPr>
              <w:fldChar w:fldCharType="end"/>
            </w:r>
            <w:bookmarkEnd w:id="8"/>
            <w:r w:rsidRPr="003B535B">
              <w:rPr>
                <w:rFonts w:ascii="Times New Roman" w:hAnsi="Times New Roman" w:hint="eastAsia"/>
              </w:rPr>
              <w:t>出入口温度比值与膨胀比和膨胀效率关系</w:t>
            </w:r>
          </w:p>
        </w:tc>
        <w:tc>
          <w:tcPr>
            <w:tcW w:w="4148" w:type="dxa"/>
          </w:tcPr>
          <w:p w14:paraId="1DF5FCD1" w14:textId="77777777" w:rsidR="00BD5D7E" w:rsidRPr="003B535B" w:rsidRDefault="00BD5D7E" w:rsidP="00D15AB5">
            <w:pPr>
              <w:pStyle w:val="11"/>
              <w:keepNext/>
              <w:snapToGrid w:val="0"/>
              <w:ind w:firstLineChars="0" w:firstLine="0"/>
              <w:jc w:val="center"/>
            </w:pPr>
            <w:r w:rsidRPr="003B535B">
              <w:drawing>
                <wp:inline distT="0" distB="0" distL="0" distR="0" wp14:anchorId="1221203C" wp14:editId="1BDE595E">
                  <wp:extent cx="2041200" cy="1440000"/>
                  <wp:effectExtent l="0" t="0" r="0" b="8255"/>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2041200" cy="1440000"/>
                          </a:xfrm>
                          <a:prstGeom prst="rect">
                            <a:avLst/>
                          </a:prstGeom>
                        </pic:spPr>
                      </pic:pic>
                    </a:graphicData>
                  </a:graphic>
                </wp:inline>
              </w:drawing>
            </w:r>
          </w:p>
          <w:p w14:paraId="55AC0755" w14:textId="7B8F50FF" w:rsidR="00BD5D7E" w:rsidRPr="003B535B" w:rsidRDefault="00BD5D7E" w:rsidP="00D15AB5">
            <w:pPr>
              <w:pStyle w:val="a6"/>
              <w:snapToGrid w:val="0"/>
              <w:rPr>
                <w:rFonts w:ascii="Times New Roman" w:hAnsi="Times New Roman"/>
              </w:rPr>
            </w:pPr>
            <w:bookmarkStart w:id="9" w:name="_Ref74415820"/>
            <w:r w:rsidRPr="003B535B">
              <w:rPr>
                <w:rFonts w:ascii="Times New Roman" w:hAnsi="Times New Roman" w:hint="eastAsia"/>
              </w:rPr>
              <w:t>图</w:t>
            </w:r>
            <w:r w:rsidRPr="003B535B">
              <w:rPr>
                <w:rFonts w:ascii="Times New Roman" w:hAnsi="Times New Roman" w:hint="eastAsia"/>
              </w:rPr>
              <w:t xml:space="preserve"> </w:t>
            </w:r>
            <w:r w:rsidR="00E92C1B" w:rsidRPr="003B535B">
              <w:rPr>
                <w:rFonts w:ascii="Times New Roman" w:hAnsi="Times New Roman"/>
              </w:rPr>
              <w:fldChar w:fldCharType="begin"/>
            </w:r>
            <w:r w:rsidR="00E92C1B" w:rsidRPr="003B535B">
              <w:rPr>
                <w:rFonts w:ascii="Times New Roman" w:hAnsi="Times New Roman"/>
              </w:rPr>
              <w:instrText xml:space="preserve"> </w:instrText>
            </w:r>
            <w:r w:rsidR="00E92C1B" w:rsidRPr="003B535B">
              <w:rPr>
                <w:rFonts w:ascii="Times New Roman" w:hAnsi="Times New Roman" w:hint="eastAsia"/>
              </w:rPr>
              <w:instrText xml:space="preserve">SEQ </w:instrText>
            </w:r>
            <w:r w:rsidR="00E92C1B" w:rsidRPr="003B535B">
              <w:rPr>
                <w:rFonts w:ascii="Times New Roman" w:hAnsi="Times New Roman" w:hint="eastAsia"/>
              </w:rPr>
              <w:instrText>图</w:instrText>
            </w:r>
            <w:r w:rsidR="00E92C1B" w:rsidRPr="003B535B">
              <w:rPr>
                <w:rFonts w:ascii="Times New Roman" w:hAnsi="Times New Roman" w:hint="eastAsia"/>
              </w:rPr>
              <w:instrText xml:space="preserve"> \* ARABIC</w:instrText>
            </w:r>
            <w:r w:rsidR="00E92C1B" w:rsidRPr="003B535B">
              <w:rPr>
                <w:rFonts w:ascii="Times New Roman" w:hAnsi="Times New Roman"/>
              </w:rPr>
              <w:instrText xml:space="preserve"> </w:instrText>
            </w:r>
            <w:r w:rsidR="00E92C1B" w:rsidRPr="003B535B">
              <w:rPr>
                <w:rFonts w:ascii="Times New Roman" w:hAnsi="Times New Roman"/>
              </w:rPr>
              <w:fldChar w:fldCharType="separate"/>
            </w:r>
            <w:r w:rsidR="002E18B8" w:rsidRPr="003B535B">
              <w:rPr>
                <w:rFonts w:ascii="Times New Roman" w:hAnsi="Times New Roman"/>
              </w:rPr>
              <w:t>7</w:t>
            </w:r>
            <w:r w:rsidR="00E92C1B" w:rsidRPr="003B535B">
              <w:rPr>
                <w:rFonts w:ascii="Times New Roman" w:hAnsi="Times New Roman"/>
              </w:rPr>
              <w:fldChar w:fldCharType="end"/>
            </w:r>
            <w:bookmarkEnd w:id="9"/>
            <w:r w:rsidRPr="003B535B">
              <w:rPr>
                <w:rFonts w:ascii="Times New Roman" w:hAnsi="Times New Roman" w:hint="eastAsia"/>
              </w:rPr>
              <w:t>膨胀机出入口温度比值与膨胀机效率关系</w:t>
            </w:r>
          </w:p>
        </w:tc>
      </w:tr>
    </w:tbl>
    <w:tbl>
      <w:tblPr>
        <w:tblStyle w:val="af"/>
        <w:tblpPr w:leftFromText="180" w:rightFromText="180" w:vertAnchor="text" w:horzAnchor="margin" w:tblpXSpec="center" w:tblpY="26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04B64" w:rsidRPr="003B535B" w14:paraId="05066960" w14:textId="77777777" w:rsidTr="00104B64">
        <w:tc>
          <w:tcPr>
            <w:tcW w:w="4148" w:type="dxa"/>
          </w:tcPr>
          <w:p w14:paraId="39A3B2EA" w14:textId="77777777" w:rsidR="00104B64" w:rsidRPr="003B535B" w:rsidRDefault="00104B64" w:rsidP="00104B64">
            <w:pPr>
              <w:pStyle w:val="11"/>
              <w:keepNext/>
              <w:snapToGrid w:val="0"/>
              <w:ind w:firstLineChars="0" w:firstLine="0"/>
              <w:jc w:val="center"/>
            </w:pPr>
            <w:r w:rsidRPr="003B535B">
              <w:drawing>
                <wp:inline distT="0" distB="0" distL="0" distR="0" wp14:anchorId="62052C80" wp14:editId="7B8923FE">
                  <wp:extent cx="1707070" cy="1414272"/>
                  <wp:effectExtent l="0" t="0" r="7620" b="0"/>
                  <wp:docPr id="15" name="image8.jpeg"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图表, 表面图&#10;&#10;描述已自动生成"/>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1707070" cy="1414272"/>
                          </a:xfrm>
                          <a:prstGeom prst="rect">
                            <a:avLst/>
                          </a:prstGeom>
                        </pic:spPr>
                      </pic:pic>
                    </a:graphicData>
                  </a:graphic>
                </wp:inline>
              </w:drawing>
            </w:r>
          </w:p>
          <w:p w14:paraId="5813881C" w14:textId="77777777" w:rsidR="00104B64" w:rsidRPr="003B535B" w:rsidRDefault="00104B64" w:rsidP="00104B64">
            <w:pPr>
              <w:pStyle w:val="a6"/>
              <w:snapToGrid w:val="0"/>
              <w:rPr>
                <w:rFonts w:ascii="Times New Roman" w:hAnsi="Times New Roman"/>
              </w:rPr>
            </w:pPr>
            <w:bookmarkStart w:id="10" w:name="_Ref74415945"/>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Pr="003B535B">
              <w:rPr>
                <w:rFonts w:ascii="Times New Roman" w:hAnsi="Times New Roman"/>
              </w:rPr>
              <w:t>8</w:t>
            </w:r>
            <w:r w:rsidRPr="003B535B">
              <w:rPr>
                <w:rFonts w:ascii="Times New Roman" w:hAnsi="Times New Roman"/>
              </w:rPr>
              <w:fldChar w:fldCharType="end"/>
            </w:r>
            <w:bookmarkEnd w:id="10"/>
            <w:r w:rsidRPr="003B535B">
              <w:rPr>
                <w:rFonts w:ascii="Times New Roman" w:hAnsi="Times New Roman" w:hint="eastAsia"/>
              </w:rPr>
              <w:t>出入口温度比值与压缩比和压缩效率关系</w:t>
            </w:r>
          </w:p>
        </w:tc>
        <w:tc>
          <w:tcPr>
            <w:tcW w:w="4148" w:type="dxa"/>
          </w:tcPr>
          <w:p w14:paraId="0059707E" w14:textId="77777777" w:rsidR="00104B64" w:rsidRPr="003B535B" w:rsidRDefault="00104B64" w:rsidP="00104B64">
            <w:pPr>
              <w:pStyle w:val="11"/>
              <w:keepNext/>
              <w:snapToGrid w:val="0"/>
              <w:ind w:firstLineChars="0" w:firstLine="0"/>
              <w:jc w:val="center"/>
            </w:pPr>
            <w:r w:rsidRPr="003B535B">
              <w:drawing>
                <wp:inline distT="0" distB="0" distL="0" distR="0" wp14:anchorId="5736C899" wp14:editId="6BBA8333">
                  <wp:extent cx="1932305" cy="1411446"/>
                  <wp:effectExtent l="0" t="0" r="0" b="0"/>
                  <wp:docPr id="17" name="image9.png"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descr="图表, 折线图, 直方图&#10;&#10;描述已自动生成"/>
                          <pic:cNvPicPr/>
                        </pic:nvPicPr>
                        <pic:blipFill>
                          <a:blip r:embed="rId135" cstate="print">
                            <a:extLst>
                              <a:ext uri="{28A0092B-C50C-407E-A947-70E740481C1C}">
                                <a14:useLocalDpi xmlns:a14="http://schemas.microsoft.com/office/drawing/2010/main" val="0"/>
                              </a:ext>
                            </a:extLst>
                          </a:blip>
                          <a:stretch>
                            <a:fillRect/>
                          </a:stretch>
                        </pic:blipFill>
                        <pic:spPr>
                          <a:xfrm>
                            <a:off x="0" y="0"/>
                            <a:ext cx="1949036" cy="1423667"/>
                          </a:xfrm>
                          <a:prstGeom prst="rect">
                            <a:avLst/>
                          </a:prstGeom>
                        </pic:spPr>
                      </pic:pic>
                    </a:graphicData>
                  </a:graphic>
                </wp:inline>
              </w:drawing>
            </w:r>
          </w:p>
          <w:p w14:paraId="023D4ED8" w14:textId="77777777" w:rsidR="00104B64" w:rsidRPr="003B535B" w:rsidRDefault="00104B64" w:rsidP="00104B64">
            <w:pPr>
              <w:pStyle w:val="a6"/>
              <w:snapToGrid w:val="0"/>
              <w:rPr>
                <w:rFonts w:ascii="Times New Roman" w:hAnsi="Times New Roman"/>
              </w:rPr>
            </w:pPr>
            <w:bookmarkStart w:id="11" w:name="_Ref74415951"/>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Pr="003B535B">
              <w:rPr>
                <w:rFonts w:ascii="Times New Roman" w:hAnsi="Times New Roman"/>
              </w:rPr>
              <w:t>9</w:t>
            </w:r>
            <w:r w:rsidRPr="003B535B">
              <w:rPr>
                <w:rFonts w:ascii="Times New Roman" w:hAnsi="Times New Roman"/>
              </w:rPr>
              <w:fldChar w:fldCharType="end"/>
            </w:r>
            <w:bookmarkEnd w:id="11"/>
            <w:r w:rsidRPr="003B535B">
              <w:rPr>
                <w:rFonts w:ascii="Times New Roman" w:hAnsi="Times New Roman" w:hint="eastAsia"/>
              </w:rPr>
              <w:t>出入口温度比值与压缩比和压缩效率关系</w:t>
            </w:r>
          </w:p>
        </w:tc>
      </w:tr>
    </w:tbl>
    <w:p w14:paraId="12A3CFA3" w14:textId="108B1880" w:rsidR="003B535B" w:rsidRDefault="00016336" w:rsidP="00104B64">
      <w:pPr>
        <w:pStyle w:val="aff"/>
        <w:snapToGrid w:val="0"/>
        <w:spacing w:before="156" w:afterLines="50" w:after="156"/>
        <w:ind w:firstLine="420"/>
      </w:pPr>
      <w:r w:rsidRPr="003B535B">
        <w:rPr>
          <w:rFonts w:hint="eastAsia"/>
        </w:rPr>
        <w:t>可见，高温导热油的温度与</w:t>
      </w:r>
      <w:r w:rsidR="00157477" w:rsidRPr="003B535B">
        <w:rPr>
          <w:position w:val="-24"/>
        </w:rPr>
        <w:object w:dxaOrig="2620" w:dyaOrig="580" w14:anchorId="6EF42B4A">
          <v:shape id="_x0000_i1085" type="#_x0000_t75" style="width:130.55pt;height:29pt" o:ole="">
            <v:imagedata r:id="rId136" o:title=""/>
          </v:shape>
          <o:OLEObject Type="Embed" ProgID="Equation.DSMT4" ShapeID="_x0000_i1085" DrawAspect="Content" ObjectID="_1686736216" r:id="rId137"/>
        </w:object>
      </w:r>
      <w:r w:rsidR="00584320" w:rsidRPr="003B535B">
        <w:rPr>
          <w:rFonts w:hint="eastAsia"/>
        </w:rPr>
        <w:t>和</w:t>
      </w:r>
      <w:r w:rsidR="00FE00C9" w:rsidRPr="003B535B">
        <w:rPr>
          <w:position w:val="-12"/>
        </w:rPr>
        <w:object w:dxaOrig="1380" w:dyaOrig="320" w14:anchorId="55FA6A9E">
          <v:shape id="_x0000_i1086" type="#_x0000_t75" style="width:68.8pt;height:16.1pt" o:ole="">
            <v:imagedata r:id="rId138" o:title=""/>
          </v:shape>
          <o:OLEObject Type="Embed" ProgID="Equation.DSMT4" ShapeID="_x0000_i1086" DrawAspect="Content" ObjectID="_1686736217" r:id="rId139"/>
        </w:object>
      </w:r>
      <w:r w:rsidRPr="003B535B">
        <w:rPr>
          <w:rFonts w:hint="eastAsia"/>
        </w:rPr>
        <w:t>有关。其中：</w:t>
      </w:r>
      <w:r w:rsidR="00FE00C9" w:rsidRPr="003B535B">
        <w:rPr>
          <w:position w:val="-12"/>
        </w:rPr>
        <w:object w:dxaOrig="1380" w:dyaOrig="320" w14:anchorId="3FB5713D">
          <v:shape id="_x0000_i1087" type="#_x0000_t75" style="width:68.8pt;height:16.1pt" o:ole="">
            <v:imagedata r:id="rId138" o:title=""/>
          </v:shape>
          <o:OLEObject Type="Embed" ProgID="Equation.DSMT4" ShapeID="_x0000_i1087" DrawAspect="Content" ObjectID="_1686736218" r:id="rId140"/>
        </w:object>
      </w:r>
      <w:r w:rsidRPr="003B535B">
        <w:rPr>
          <w:rFonts w:hint="eastAsia"/>
        </w:rPr>
        <w:t>越大，</w:t>
      </w:r>
      <w:r w:rsidR="000535BE" w:rsidRPr="003B535B">
        <w:rPr>
          <w:position w:val="-12"/>
        </w:rPr>
        <w:object w:dxaOrig="499" w:dyaOrig="320" w14:anchorId="5851F218">
          <v:shape id="_x0000_i1088" type="#_x0000_t75" style="width:25.25pt;height:16.1pt" o:ole="">
            <v:imagedata r:id="rId141" o:title=""/>
          </v:shape>
          <o:OLEObject Type="Embed" ProgID="Equation.DSMT4" ShapeID="_x0000_i1088" DrawAspect="Content" ObjectID="_1686736219" r:id="rId142"/>
        </w:object>
      </w:r>
      <w:r w:rsidRPr="003B535B">
        <w:rPr>
          <w:rFonts w:hint="eastAsia"/>
        </w:rPr>
        <w:t>越大。</w:t>
      </w:r>
      <w:r w:rsidR="004C151A" w:rsidRPr="003B535B">
        <w:rPr>
          <w:rFonts w:hint="eastAsia"/>
        </w:rPr>
        <w:t>出入口焓差</w:t>
      </w:r>
      <w:r w:rsidR="00157477" w:rsidRPr="003B535B">
        <w:rPr>
          <w:position w:val="-24"/>
        </w:rPr>
        <w:object w:dxaOrig="2620" w:dyaOrig="580" w14:anchorId="6FE94A4A">
          <v:shape id="_x0000_i1089" type="#_x0000_t75" style="width:130.55pt;height:29pt" o:ole="">
            <v:imagedata r:id="rId143" o:title=""/>
          </v:shape>
          <o:OLEObject Type="Embed" ProgID="Equation.DSMT4" ShapeID="_x0000_i1089" DrawAspect="Content" ObjectID="_1686736220" r:id="rId144"/>
        </w:object>
      </w:r>
      <w:r w:rsidR="00137C37" w:rsidRPr="003B535B">
        <w:rPr>
          <w:rFonts w:hint="eastAsia"/>
        </w:rPr>
        <w:t>与压缩机的压缩比和压缩效率有关，</w:t>
      </w:r>
      <w:r w:rsidR="00EF61B1" w:rsidRPr="003B535B">
        <w:fldChar w:fldCharType="begin"/>
      </w:r>
      <w:r w:rsidR="00EF61B1" w:rsidRPr="003B535B">
        <w:instrText xml:space="preserve"> </w:instrText>
      </w:r>
      <w:r w:rsidR="00EF61B1" w:rsidRPr="003B535B">
        <w:rPr>
          <w:rFonts w:hint="eastAsia"/>
        </w:rPr>
        <w:instrText>REF _Ref74415945 \h</w:instrText>
      </w:r>
      <w:r w:rsidR="00EF61B1" w:rsidRPr="003B535B">
        <w:instrText xml:space="preserve"> </w:instrText>
      </w:r>
      <w:r w:rsidR="00C60762" w:rsidRPr="003B535B">
        <w:instrText xml:space="preserve"> \* MERGEFORMAT </w:instrText>
      </w:r>
      <w:r w:rsidR="00EF61B1" w:rsidRPr="003B535B">
        <w:fldChar w:fldCharType="separate"/>
      </w:r>
      <w:r w:rsidR="002E18B8" w:rsidRPr="003B535B">
        <w:rPr>
          <w:rFonts w:hint="eastAsia"/>
        </w:rPr>
        <w:t>图</w:t>
      </w:r>
      <w:r w:rsidR="002E18B8" w:rsidRPr="003B535B">
        <w:rPr>
          <w:rFonts w:hint="eastAsia"/>
        </w:rPr>
        <w:t xml:space="preserve"> </w:t>
      </w:r>
      <w:r w:rsidR="002E18B8" w:rsidRPr="003B535B">
        <w:t>8</w:t>
      </w:r>
      <w:r w:rsidR="00EF61B1" w:rsidRPr="003B535B">
        <w:fldChar w:fldCharType="end"/>
      </w:r>
      <w:r w:rsidR="00137C37" w:rsidRPr="003B535B">
        <w:rPr>
          <w:rFonts w:hint="eastAsia"/>
        </w:rPr>
        <w:t>所示为压缩比和压缩效率与压缩机压缩终温的关系；因为气动管路压力损失可忽略不计，故压缩比近似额定压缩比，压缩机出口温度和入口温度的比值如</w:t>
      </w:r>
      <w:r w:rsidR="00EF61B1" w:rsidRPr="003B535B">
        <w:fldChar w:fldCharType="begin"/>
      </w:r>
      <w:r w:rsidR="00EF61B1" w:rsidRPr="003B535B">
        <w:instrText xml:space="preserve"> </w:instrText>
      </w:r>
      <w:r w:rsidR="00EF61B1" w:rsidRPr="003B535B">
        <w:rPr>
          <w:rFonts w:hint="eastAsia"/>
        </w:rPr>
        <w:instrText>REF _Ref74415951 \h</w:instrText>
      </w:r>
      <w:r w:rsidR="00EF61B1" w:rsidRPr="003B535B">
        <w:instrText xml:space="preserve"> </w:instrText>
      </w:r>
      <w:r w:rsidR="00C60762" w:rsidRPr="003B535B">
        <w:instrText xml:space="preserve"> \* MERGEFORMAT </w:instrText>
      </w:r>
      <w:r w:rsidR="00EF61B1" w:rsidRPr="003B535B">
        <w:fldChar w:fldCharType="separate"/>
      </w:r>
      <w:r w:rsidR="002E18B8" w:rsidRPr="003B535B">
        <w:rPr>
          <w:rFonts w:hint="eastAsia"/>
        </w:rPr>
        <w:t>图</w:t>
      </w:r>
      <w:r w:rsidR="002E18B8" w:rsidRPr="003B535B">
        <w:rPr>
          <w:rFonts w:hint="eastAsia"/>
        </w:rPr>
        <w:t xml:space="preserve"> </w:t>
      </w:r>
      <w:r w:rsidR="002E18B8" w:rsidRPr="003B535B">
        <w:t>9</w:t>
      </w:r>
      <w:r w:rsidR="00EF61B1" w:rsidRPr="003B535B">
        <w:fldChar w:fldCharType="end"/>
      </w:r>
      <w:r w:rsidR="00137C37" w:rsidRPr="003B535B">
        <w:rPr>
          <w:rFonts w:hint="eastAsia"/>
        </w:rPr>
        <w:t>所示可近似于压缩机效率的反比例型函数。由</w:t>
      </w:r>
      <w:r w:rsidR="00EF61B1" w:rsidRPr="003B535B">
        <w:fldChar w:fldCharType="begin"/>
      </w:r>
      <w:r w:rsidR="00EF61B1" w:rsidRPr="003B535B">
        <w:instrText xml:space="preserve"> </w:instrText>
      </w:r>
      <w:r w:rsidR="00EF61B1" w:rsidRPr="003B535B">
        <w:rPr>
          <w:rFonts w:hint="eastAsia"/>
        </w:rPr>
        <w:instrText>REF _Ref74415951 \h</w:instrText>
      </w:r>
      <w:r w:rsidR="00EF61B1" w:rsidRPr="003B535B">
        <w:instrText xml:space="preserve"> </w:instrText>
      </w:r>
      <w:r w:rsidR="00C60762" w:rsidRPr="003B535B">
        <w:instrText xml:space="preserve"> \* MERGEFORMAT </w:instrText>
      </w:r>
      <w:r w:rsidR="00EF61B1" w:rsidRPr="003B535B">
        <w:fldChar w:fldCharType="separate"/>
      </w:r>
      <w:r w:rsidR="002E18B8" w:rsidRPr="003B535B">
        <w:rPr>
          <w:rFonts w:hint="eastAsia"/>
        </w:rPr>
        <w:t>图</w:t>
      </w:r>
      <w:r w:rsidR="002E18B8" w:rsidRPr="003B535B">
        <w:rPr>
          <w:rFonts w:hint="eastAsia"/>
        </w:rPr>
        <w:t xml:space="preserve"> </w:t>
      </w:r>
      <w:r w:rsidR="002E18B8" w:rsidRPr="003B535B">
        <w:t>9</w:t>
      </w:r>
      <w:r w:rsidR="00EF61B1" w:rsidRPr="003B535B">
        <w:fldChar w:fldCharType="end"/>
      </w:r>
      <w:r w:rsidR="00137C37" w:rsidRPr="003B535B">
        <w:rPr>
          <w:rFonts w:hint="eastAsia"/>
        </w:rPr>
        <w:t>可知，压缩机出入口温度比值与压缩效率</w:t>
      </w:r>
      <w:r w:rsidR="00EF61B1" w:rsidRPr="003B535B">
        <w:rPr>
          <w:rFonts w:hint="eastAsia"/>
        </w:rPr>
        <w:t>近似可看</w:t>
      </w:r>
      <w:r w:rsidR="00E054E2" w:rsidRPr="003B535B">
        <w:rPr>
          <w:rFonts w:hint="eastAsia"/>
        </w:rPr>
        <w:t>作</w:t>
      </w:r>
      <w:r w:rsidR="00137C37" w:rsidRPr="003B535B">
        <w:rPr>
          <w:rFonts w:hint="eastAsia"/>
        </w:rPr>
        <w:t>反比</w:t>
      </w:r>
      <w:r w:rsidR="00E054E2" w:rsidRPr="003B535B">
        <w:rPr>
          <w:rFonts w:hint="eastAsia"/>
        </w:rPr>
        <w:t>关系</w:t>
      </w:r>
      <w:r w:rsidR="00137C37" w:rsidRPr="003B535B">
        <w:rPr>
          <w:rFonts w:hint="eastAsia"/>
        </w:rPr>
        <w:t>。</w:t>
      </w:r>
    </w:p>
    <w:p w14:paraId="66E6B2EB" w14:textId="48502EEF" w:rsidR="003B535B" w:rsidRPr="003B535B" w:rsidRDefault="003B535B" w:rsidP="00104B64">
      <w:pPr>
        <w:pStyle w:val="aff"/>
        <w:snapToGrid w:val="0"/>
        <w:spacing w:beforeLines="100" w:before="312"/>
        <w:ind w:firstLine="420"/>
      </w:pPr>
      <w:r w:rsidRPr="003B535B">
        <w:rPr>
          <w:rFonts w:hint="eastAsia"/>
        </w:rPr>
        <w:t>综上所述，影响海上风力发电</w:t>
      </w:r>
      <w:r w:rsidRPr="003B535B">
        <w:rPr>
          <w:rFonts w:hint="eastAsia"/>
        </w:rPr>
        <w:t>-</w:t>
      </w:r>
      <w:r w:rsidRPr="003B535B">
        <w:rPr>
          <w:rFonts w:hint="eastAsia"/>
        </w:rPr>
        <w:t>水下压缩空气储能系统效率的主要因素有：</w:t>
      </w:r>
      <w:r w:rsidR="0087318C">
        <w:rPr>
          <w:rFonts w:hint="eastAsia"/>
        </w:rPr>
        <w:t>a</w:t>
      </w:r>
      <w:r w:rsidR="0087318C">
        <w:rPr>
          <w:rFonts w:hint="eastAsia"/>
        </w:rPr>
        <w:t>）</w:t>
      </w:r>
      <w:r w:rsidRPr="003B535B">
        <w:rPr>
          <w:rFonts w:hint="eastAsia"/>
        </w:rPr>
        <w:t>压缩比和压缩效率</w:t>
      </w:r>
      <w:r w:rsidR="0087318C">
        <w:rPr>
          <w:rFonts w:hint="eastAsia"/>
        </w:rPr>
        <w:t>，</w:t>
      </w:r>
      <w:r w:rsidR="0087318C">
        <w:rPr>
          <w:rFonts w:hint="eastAsia"/>
        </w:rPr>
        <w:t>b</w:t>
      </w:r>
      <w:r w:rsidR="0087318C">
        <w:rPr>
          <w:rFonts w:hint="eastAsia"/>
        </w:rPr>
        <w:t>）</w:t>
      </w:r>
      <w:r w:rsidRPr="003B535B">
        <w:rPr>
          <w:rFonts w:hint="eastAsia"/>
        </w:rPr>
        <w:t>膨胀比和膨胀效率</w:t>
      </w:r>
      <w:r w:rsidR="0087318C">
        <w:rPr>
          <w:rFonts w:hint="eastAsia"/>
        </w:rPr>
        <w:t>，</w:t>
      </w:r>
      <w:r w:rsidR="0087318C">
        <w:rPr>
          <w:rFonts w:hint="eastAsia"/>
        </w:rPr>
        <w:t>c</w:t>
      </w:r>
      <w:r w:rsidR="0087318C">
        <w:rPr>
          <w:rFonts w:hint="eastAsia"/>
        </w:rPr>
        <w:t>）</w:t>
      </w:r>
      <w:r w:rsidRPr="003B535B">
        <w:rPr>
          <w:rFonts w:hint="eastAsia"/>
        </w:rPr>
        <w:t>风力发电机输出功率</w:t>
      </w:r>
      <w:r w:rsidR="0087318C">
        <w:rPr>
          <w:rFonts w:hint="eastAsia"/>
        </w:rPr>
        <w:t>，</w:t>
      </w:r>
      <w:r w:rsidR="0087318C">
        <w:rPr>
          <w:rFonts w:hint="eastAsia"/>
        </w:rPr>
        <w:t>d</w:t>
      </w:r>
      <w:r w:rsidR="0087318C">
        <w:rPr>
          <w:rFonts w:hint="eastAsia"/>
        </w:rPr>
        <w:t>）</w:t>
      </w:r>
      <w:r w:rsidRPr="003B535B">
        <w:rPr>
          <w:rFonts w:hint="eastAsia"/>
        </w:rPr>
        <w:t>压缩过程空气质量流量和导热油质量流量的比值，即</w:t>
      </w:r>
      <w:r w:rsidRPr="003B535B">
        <w:rPr>
          <w:position w:val="-12"/>
        </w:rPr>
        <w:object w:dxaOrig="1380" w:dyaOrig="320" w14:anchorId="450A73AB">
          <v:shape id="_x0000_i1090" type="#_x0000_t75" style="width:68.8pt;height:16.1pt" o:ole="">
            <v:imagedata r:id="rId138" o:title=""/>
          </v:shape>
          <o:OLEObject Type="Embed" ProgID="Equation.DSMT4" ShapeID="_x0000_i1090" DrawAspect="Content" ObjectID="_1686736221" r:id="rId145"/>
        </w:object>
      </w:r>
      <w:r w:rsidR="00104B64">
        <w:rPr>
          <w:rFonts w:hint="eastAsia"/>
        </w:rPr>
        <w:t>。</w:t>
      </w:r>
    </w:p>
    <w:p w14:paraId="0BBF53F2" w14:textId="77777777" w:rsidR="003B535B" w:rsidRPr="003B535B" w:rsidRDefault="003B535B" w:rsidP="00104B64">
      <w:pPr>
        <w:pStyle w:val="11"/>
        <w:snapToGrid w:val="0"/>
        <w:ind w:firstLine="420"/>
      </w:pPr>
      <w:r w:rsidRPr="003B535B">
        <w:rPr>
          <w:rFonts w:hint="eastAsia"/>
        </w:rPr>
        <w:t>若想提高系统效率，可从提高压缩比、压缩效率和</w:t>
      </w:r>
      <w:r w:rsidRPr="003B535B">
        <w:rPr>
          <w:position w:val="-12"/>
        </w:rPr>
        <w:object w:dxaOrig="1380" w:dyaOrig="320" w14:anchorId="4916D392">
          <v:shape id="_x0000_i1091" type="#_x0000_t75" style="width:68.8pt;height:16.1pt" o:ole="">
            <v:imagedata r:id="rId138" o:title=""/>
          </v:shape>
          <o:OLEObject Type="Embed" ProgID="Equation.DSMT4" ShapeID="_x0000_i1091" DrawAspect="Content" ObjectID="_1686736222" r:id="rId146"/>
        </w:object>
      </w:r>
      <w:r w:rsidRPr="003B535B">
        <w:rPr>
          <w:rFonts w:hint="eastAsia"/>
        </w:rPr>
        <w:t>入手。通常情况下采用提高压缩比的措施，即增加压缩空气在海底的存储深度。</w:t>
      </w:r>
      <w:r w:rsidRPr="003B535B">
        <w:rPr>
          <w:rFonts w:hint="eastAsia"/>
        </w:rPr>
        <w:t xml:space="preserve"> </w:t>
      </w:r>
    </w:p>
    <w:p w14:paraId="39E40DEE" w14:textId="06FBE36E" w:rsidR="008C3738" w:rsidRPr="00E9019D" w:rsidRDefault="008C3738" w:rsidP="00104B64">
      <w:pPr>
        <w:pStyle w:val="1"/>
        <w:snapToGrid w:val="0"/>
        <w:spacing w:line="240" w:lineRule="auto"/>
        <w:rPr>
          <w:rFonts w:ascii="宋体" w:eastAsia="宋体" w:hAnsi="宋体"/>
          <w:b/>
          <w:bCs w:val="0"/>
        </w:rPr>
      </w:pPr>
      <w:r w:rsidRPr="00E9019D">
        <w:rPr>
          <w:rFonts w:ascii="宋体" w:eastAsia="宋体" w:hAnsi="宋体" w:hint="eastAsia"/>
          <w:b/>
          <w:bCs w:val="0"/>
        </w:rPr>
        <w:t>海上风电-水下压缩空气储能系统不同工况运行特性</w:t>
      </w:r>
    </w:p>
    <w:p w14:paraId="30B5EA26" w14:textId="7DEC6FA8" w:rsidR="008C3738" w:rsidRPr="003B535B" w:rsidRDefault="008C3738" w:rsidP="00D15AB5">
      <w:pPr>
        <w:pStyle w:val="11"/>
        <w:snapToGrid w:val="0"/>
        <w:ind w:firstLine="420"/>
      </w:pPr>
      <w:r w:rsidRPr="003B535B">
        <w:rPr>
          <w:rFonts w:hint="eastAsia"/>
        </w:rPr>
        <w:t>通常系统运行工况可以分为设计工况和非设计工况两种。设计</w:t>
      </w:r>
      <w:r w:rsidR="000B2C54" w:rsidRPr="003B535B">
        <w:rPr>
          <w:rFonts w:hint="eastAsia"/>
        </w:rPr>
        <w:t>工况</w:t>
      </w:r>
      <w:r w:rsidRPr="003B535B">
        <w:rPr>
          <w:rFonts w:hint="eastAsia"/>
        </w:rPr>
        <w:t>下系统性能是比较优越的，系统各组件通常工作在设计工况点，储存的能量利用率也通常较高，所以系统效率也是较高的。因此，通常希望系统能够保持在设计工况点或设计工况点附近运行，从而获得最佳的系统效率和工作性能。但是，在某些情况下系统会不可避免地工作在非设计工况，这在供能和负荷波动的储能系统中表现得尤为突出。对于这类非设计工况工作比例很大的系统而言，研究其非设计工况系统特性对系统的设计优化是十分重要</w:t>
      </w:r>
      <w:r w:rsidR="00B23926">
        <w:rPr>
          <w:rFonts w:hint="eastAsia"/>
        </w:rPr>
        <w:t>且</w:t>
      </w:r>
      <w:r w:rsidRPr="003B535B">
        <w:rPr>
          <w:rFonts w:hint="eastAsia"/>
        </w:rPr>
        <w:t>必要的。本小节研究水下压缩空气储能系统在设计工况和非设计工况下的运行特性，并进行对比分析。</w:t>
      </w:r>
    </w:p>
    <w:p w14:paraId="65D1AC55" w14:textId="77777777" w:rsidR="008C3738" w:rsidRPr="003B535B" w:rsidRDefault="008C3738" w:rsidP="00D15AB5">
      <w:pPr>
        <w:pStyle w:val="a3"/>
        <w:keepNext/>
        <w:keepLines/>
        <w:numPr>
          <w:ilvl w:val="0"/>
          <w:numId w:val="9"/>
        </w:numPr>
        <w:snapToGrid w:val="0"/>
        <w:spacing w:before="105" w:after="105"/>
        <w:ind w:firstLineChars="0"/>
        <w:outlineLvl w:val="1"/>
        <w:rPr>
          <w:rFonts w:cstheme="majorBidi"/>
          <w:vanish/>
          <w:szCs w:val="32"/>
        </w:rPr>
      </w:pPr>
    </w:p>
    <w:p w14:paraId="531FD9D3" w14:textId="77777777" w:rsidR="008C3738" w:rsidRPr="003B535B" w:rsidRDefault="008C3738" w:rsidP="00D15AB5">
      <w:pPr>
        <w:pStyle w:val="a3"/>
        <w:keepNext/>
        <w:keepLines/>
        <w:numPr>
          <w:ilvl w:val="0"/>
          <w:numId w:val="9"/>
        </w:numPr>
        <w:snapToGrid w:val="0"/>
        <w:spacing w:before="105" w:after="105"/>
        <w:ind w:firstLineChars="0"/>
        <w:outlineLvl w:val="1"/>
        <w:rPr>
          <w:rFonts w:cstheme="majorBidi"/>
          <w:vanish/>
          <w:szCs w:val="32"/>
        </w:rPr>
      </w:pPr>
    </w:p>
    <w:p w14:paraId="54E9BB4D" w14:textId="37CD1EB5" w:rsidR="008C3738" w:rsidRPr="00E9019D" w:rsidRDefault="008C3738" w:rsidP="00D15AB5">
      <w:pPr>
        <w:pStyle w:val="2"/>
        <w:spacing w:before="156" w:after="156" w:line="240" w:lineRule="auto"/>
        <w:rPr>
          <w:rFonts w:ascii="Times New Roman" w:eastAsia="宋体" w:hAnsi="Times New Roman"/>
          <w:b/>
          <w:bCs w:val="0"/>
        </w:rPr>
      </w:pPr>
      <w:r w:rsidRPr="00E9019D">
        <w:rPr>
          <w:rFonts w:ascii="Times New Roman" w:eastAsia="宋体" w:hAnsi="Times New Roman" w:hint="eastAsia"/>
          <w:b/>
          <w:bCs w:val="0"/>
        </w:rPr>
        <w:t>系统设计工况运行</w:t>
      </w:r>
    </w:p>
    <w:p w14:paraId="52C2766C" w14:textId="0C019CAC" w:rsidR="008C3738" w:rsidRPr="003B535B" w:rsidRDefault="008C3738" w:rsidP="00D15AB5">
      <w:pPr>
        <w:pStyle w:val="11"/>
        <w:snapToGrid w:val="0"/>
        <w:ind w:firstLine="420"/>
      </w:pPr>
      <w:r w:rsidRPr="003B535B">
        <w:rPr>
          <w:rFonts w:hint="eastAsia"/>
        </w:rPr>
        <w:t>系统设计工况一个完整的运行周期包括：</w:t>
      </w:r>
    </w:p>
    <w:p w14:paraId="01B3D4C7" w14:textId="4696441C" w:rsidR="008C3738" w:rsidRPr="003B535B" w:rsidRDefault="008C3738" w:rsidP="00D15AB5">
      <w:pPr>
        <w:pStyle w:val="11"/>
        <w:numPr>
          <w:ilvl w:val="0"/>
          <w:numId w:val="10"/>
        </w:numPr>
        <w:snapToGrid w:val="0"/>
        <w:ind w:firstLineChars="0"/>
      </w:pPr>
      <w:r w:rsidRPr="003B535B">
        <w:rPr>
          <w:rFonts w:hint="eastAsia"/>
        </w:rPr>
        <w:t>储能：压缩储能设备以设计工况运行完成对储气</w:t>
      </w:r>
      <w:r w:rsidR="00FC5C0B">
        <w:rPr>
          <w:rFonts w:hint="eastAsia"/>
        </w:rPr>
        <w:t>包</w:t>
      </w:r>
      <w:r w:rsidRPr="003B535B">
        <w:rPr>
          <w:rFonts w:hint="eastAsia"/>
        </w:rPr>
        <w:t>完全充气</w:t>
      </w:r>
    </w:p>
    <w:p w14:paraId="6AF6881E" w14:textId="093217B7" w:rsidR="008C3738" w:rsidRPr="003B535B" w:rsidRDefault="008C3738" w:rsidP="00D15AB5">
      <w:pPr>
        <w:pStyle w:val="11"/>
        <w:numPr>
          <w:ilvl w:val="0"/>
          <w:numId w:val="10"/>
        </w:numPr>
        <w:snapToGrid w:val="0"/>
        <w:ind w:firstLineChars="0"/>
      </w:pPr>
      <w:r w:rsidRPr="003B535B">
        <w:rPr>
          <w:rFonts w:hint="eastAsia"/>
        </w:rPr>
        <w:lastRenderedPageBreak/>
        <w:t>存储：能量存储过程</w:t>
      </w:r>
    </w:p>
    <w:p w14:paraId="59E11405" w14:textId="0E085DDB" w:rsidR="008C3738" w:rsidRPr="003B535B" w:rsidRDefault="008C3738" w:rsidP="00D15AB5">
      <w:pPr>
        <w:pStyle w:val="11"/>
        <w:numPr>
          <w:ilvl w:val="0"/>
          <w:numId w:val="10"/>
        </w:numPr>
        <w:snapToGrid w:val="0"/>
        <w:ind w:firstLineChars="0"/>
      </w:pPr>
      <w:r w:rsidRPr="003B535B">
        <w:rPr>
          <w:rFonts w:hint="eastAsia"/>
        </w:rPr>
        <w:t>释放能量：膨胀发电设备以设计工况运行将储气</w:t>
      </w:r>
      <w:r w:rsidR="00FC5C0B">
        <w:rPr>
          <w:rFonts w:hint="eastAsia"/>
        </w:rPr>
        <w:t>包</w:t>
      </w:r>
      <w:r w:rsidRPr="003B535B">
        <w:rPr>
          <w:rFonts w:hint="eastAsia"/>
        </w:rPr>
        <w:t>内的压缩空气完全释放</w:t>
      </w:r>
    </w:p>
    <w:p w14:paraId="0F79F87A" w14:textId="3600CAE1" w:rsidR="008C3738" w:rsidRPr="003B535B" w:rsidRDefault="008C3738" w:rsidP="00D15AB5">
      <w:pPr>
        <w:pStyle w:val="afd"/>
        <w:snapToGrid w:val="0"/>
        <w:spacing w:after="156"/>
        <w:ind w:firstLine="420"/>
      </w:pPr>
      <w:r w:rsidRPr="003B535B">
        <w:rPr>
          <w:rFonts w:hint="eastAsia"/>
        </w:rPr>
        <w:t>系统基本参数以</w:t>
      </w:r>
      <w:r w:rsidR="00760DF3" w:rsidRPr="003B535B">
        <w:fldChar w:fldCharType="begin"/>
      </w:r>
      <w:r w:rsidR="00760DF3" w:rsidRPr="003B535B">
        <w:instrText xml:space="preserve"> </w:instrText>
      </w:r>
      <w:r w:rsidR="00760DF3" w:rsidRPr="003B535B">
        <w:rPr>
          <w:rFonts w:hint="eastAsia"/>
        </w:rPr>
        <w:instrText>REF _Ref74380308 \h</w:instrText>
      </w:r>
      <w:r w:rsidR="00760DF3" w:rsidRPr="003B535B">
        <w:instrText xml:space="preserve"> </w:instrText>
      </w:r>
      <w:r w:rsidR="00C60762" w:rsidRPr="003B535B">
        <w:instrText xml:space="preserve"> \* MERGEFORMAT </w:instrText>
      </w:r>
      <w:r w:rsidR="00760DF3" w:rsidRPr="003B535B">
        <w:fldChar w:fldCharType="separate"/>
      </w:r>
      <w:r w:rsidR="002E18B8" w:rsidRPr="003B535B">
        <w:rPr>
          <w:rFonts w:hint="eastAsia"/>
        </w:rPr>
        <w:t>表</w:t>
      </w:r>
      <w:r w:rsidR="002E18B8" w:rsidRPr="003B535B">
        <w:rPr>
          <w:rFonts w:hint="eastAsia"/>
        </w:rPr>
        <w:t xml:space="preserve"> </w:t>
      </w:r>
      <w:r w:rsidR="002E18B8" w:rsidRPr="003B535B">
        <w:t>2</w:t>
      </w:r>
      <w:r w:rsidR="00760DF3" w:rsidRPr="003B535B">
        <w:fldChar w:fldCharType="end"/>
      </w:r>
      <w:r w:rsidR="00061872" w:rsidRPr="003B535B">
        <w:rPr>
          <w:rFonts w:hint="eastAsia"/>
        </w:rPr>
        <w:t>为参考，暂定一个周期内压缩储能阶段持续约</w:t>
      </w:r>
      <w:r w:rsidR="00061872" w:rsidRPr="003B535B">
        <w:rPr>
          <w:rFonts w:hint="eastAsia"/>
        </w:rPr>
        <w:t xml:space="preserve"> 9 </w:t>
      </w:r>
      <w:r w:rsidR="00061872" w:rsidRPr="003B535B">
        <w:rPr>
          <w:rFonts w:hint="eastAsia"/>
        </w:rPr>
        <w:t>小时，中间进行</w:t>
      </w:r>
      <w:r w:rsidR="00061872" w:rsidRPr="003B535B">
        <w:rPr>
          <w:rFonts w:hint="eastAsia"/>
        </w:rPr>
        <w:t xml:space="preserve"> 3 </w:t>
      </w:r>
      <w:r w:rsidR="00061872" w:rsidRPr="003B535B">
        <w:rPr>
          <w:rFonts w:hint="eastAsia"/>
        </w:rPr>
        <w:t>小时的存储过程，释放能量过程持续约</w:t>
      </w:r>
      <w:r w:rsidR="00061872" w:rsidRPr="003B535B">
        <w:rPr>
          <w:rFonts w:hint="eastAsia"/>
        </w:rPr>
        <w:t xml:space="preserve"> 3 </w:t>
      </w:r>
      <w:r w:rsidR="00061872" w:rsidRPr="003B535B">
        <w:rPr>
          <w:rFonts w:hint="eastAsia"/>
        </w:rPr>
        <w:t>小时。释放能量过程持续时间远小于储能持续时间是因为发电功率远大于用电功率，且系统循环效率必然小于</w:t>
      </w:r>
      <w:r w:rsidR="00061872" w:rsidRPr="003B535B">
        <w:rPr>
          <w:rFonts w:hint="eastAsia"/>
        </w:rPr>
        <w:t xml:space="preserve"> 100%</w:t>
      </w:r>
      <w:r w:rsidR="00061872" w:rsidRPr="003B535B">
        <w:rPr>
          <w:rFonts w:hint="eastAsia"/>
        </w:rPr>
        <w:t>。另外，本系统存储能量过程的少量气体损失忽略不计。</w:t>
      </w:r>
    </w:p>
    <w:p w14:paraId="0B67084F" w14:textId="77777777" w:rsidR="00805D1A" w:rsidRPr="003B535B" w:rsidRDefault="00805D1A" w:rsidP="00D15AB5">
      <w:pPr>
        <w:pStyle w:val="11"/>
        <w:keepNext/>
        <w:snapToGrid w:val="0"/>
        <w:ind w:firstLine="420"/>
        <w:jc w:val="center"/>
      </w:pPr>
      <w:r w:rsidRPr="003B535B">
        <w:drawing>
          <wp:inline distT="0" distB="0" distL="0" distR="0" wp14:anchorId="58F81E3C" wp14:editId="4E956814">
            <wp:extent cx="2581200" cy="160560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pic:nvPicPr>
                  <pic:blipFill>
                    <a:blip r:embed="rId147" cstate="print">
                      <a:extLst>
                        <a:ext uri="{28A0092B-C50C-407E-A947-70E740481C1C}">
                          <a14:useLocalDpi xmlns:a14="http://schemas.microsoft.com/office/drawing/2010/main" val="0"/>
                        </a:ext>
                      </a:extLst>
                    </a:blip>
                    <a:stretch>
                      <a:fillRect/>
                    </a:stretch>
                  </pic:blipFill>
                  <pic:spPr>
                    <a:xfrm>
                      <a:off x="0" y="0"/>
                      <a:ext cx="2581200" cy="1605600"/>
                    </a:xfrm>
                    <a:prstGeom prst="rect">
                      <a:avLst/>
                    </a:prstGeom>
                  </pic:spPr>
                </pic:pic>
              </a:graphicData>
            </a:graphic>
          </wp:inline>
        </w:drawing>
      </w:r>
    </w:p>
    <w:p w14:paraId="1CC70F64" w14:textId="16ACA67C" w:rsidR="00805D1A" w:rsidRPr="003B535B" w:rsidRDefault="00805D1A" w:rsidP="00D15AB5">
      <w:pPr>
        <w:pStyle w:val="a6"/>
        <w:snapToGrid w:val="0"/>
        <w:rPr>
          <w:rFonts w:ascii="Times New Roman" w:hAnsi="Times New Roman"/>
        </w:rPr>
      </w:pPr>
      <w:bookmarkStart w:id="12" w:name="_Ref74416026"/>
      <w:r w:rsidRPr="003B535B">
        <w:rPr>
          <w:rFonts w:ascii="Times New Roman" w:hAnsi="Times New Roman" w:hint="eastAsia"/>
        </w:rPr>
        <w:t>图</w:t>
      </w:r>
      <w:r w:rsidRPr="003B535B">
        <w:rPr>
          <w:rFonts w:ascii="Times New Roman" w:hAnsi="Times New Roman" w:hint="eastAsia"/>
        </w:rPr>
        <w:t xml:space="preserve"> </w:t>
      </w:r>
      <w:r w:rsidR="00E054E2" w:rsidRPr="003B535B">
        <w:rPr>
          <w:rFonts w:ascii="Times New Roman" w:hAnsi="Times New Roman"/>
        </w:rPr>
        <w:fldChar w:fldCharType="begin"/>
      </w:r>
      <w:r w:rsidR="00E054E2" w:rsidRPr="003B535B">
        <w:rPr>
          <w:rFonts w:ascii="Times New Roman" w:hAnsi="Times New Roman"/>
        </w:rPr>
        <w:instrText xml:space="preserve"> </w:instrText>
      </w:r>
      <w:r w:rsidR="00E054E2" w:rsidRPr="003B535B">
        <w:rPr>
          <w:rFonts w:ascii="Times New Roman" w:hAnsi="Times New Roman" w:hint="eastAsia"/>
        </w:rPr>
        <w:instrText xml:space="preserve">SEQ </w:instrText>
      </w:r>
      <w:r w:rsidR="00E054E2" w:rsidRPr="003B535B">
        <w:rPr>
          <w:rFonts w:ascii="Times New Roman" w:hAnsi="Times New Roman" w:hint="eastAsia"/>
        </w:rPr>
        <w:instrText>图</w:instrText>
      </w:r>
      <w:r w:rsidR="00E054E2" w:rsidRPr="003B535B">
        <w:rPr>
          <w:rFonts w:ascii="Times New Roman" w:hAnsi="Times New Roman" w:hint="eastAsia"/>
        </w:rPr>
        <w:instrText xml:space="preserve"> \* ARABIC</w:instrText>
      </w:r>
      <w:r w:rsidR="00E054E2" w:rsidRPr="003B535B">
        <w:rPr>
          <w:rFonts w:ascii="Times New Roman" w:hAnsi="Times New Roman"/>
        </w:rPr>
        <w:instrText xml:space="preserve"> </w:instrText>
      </w:r>
      <w:r w:rsidR="00E054E2" w:rsidRPr="003B535B">
        <w:rPr>
          <w:rFonts w:ascii="Times New Roman" w:hAnsi="Times New Roman"/>
        </w:rPr>
        <w:fldChar w:fldCharType="separate"/>
      </w:r>
      <w:r w:rsidR="002E18B8" w:rsidRPr="003B535B">
        <w:rPr>
          <w:rFonts w:ascii="Times New Roman" w:hAnsi="Times New Roman"/>
        </w:rPr>
        <w:t>10</w:t>
      </w:r>
      <w:r w:rsidR="00E054E2" w:rsidRPr="003B535B">
        <w:rPr>
          <w:rFonts w:ascii="Times New Roman" w:hAnsi="Times New Roman"/>
        </w:rPr>
        <w:fldChar w:fldCharType="end"/>
      </w:r>
      <w:bookmarkEnd w:id="12"/>
      <w:r w:rsidRPr="003B535B">
        <w:rPr>
          <w:rFonts w:ascii="Times New Roman" w:hAnsi="Times New Roman" w:hint="eastAsia"/>
        </w:rPr>
        <w:t>系统设计工况条件下运行一周期的储气装置内压缩空气总质量变化</w:t>
      </w:r>
    </w:p>
    <w:p w14:paraId="5E5C5442" w14:textId="5773E172" w:rsidR="00805D1A" w:rsidRDefault="00E054E2" w:rsidP="0099387A">
      <w:pPr>
        <w:pStyle w:val="aff"/>
        <w:spacing w:before="156" w:afterLines="50" w:after="156"/>
        <w:ind w:firstLine="420"/>
      </w:pPr>
      <w:r w:rsidRPr="003B535B">
        <w:fldChar w:fldCharType="begin"/>
      </w:r>
      <w:r w:rsidRPr="003B535B">
        <w:instrText xml:space="preserve"> </w:instrText>
      </w:r>
      <w:r w:rsidRPr="003B535B">
        <w:rPr>
          <w:rFonts w:hint="eastAsia"/>
        </w:rPr>
        <w:instrText>REF _Ref74416026 \h</w:instrText>
      </w:r>
      <w:r w:rsidRPr="003B535B">
        <w:instrText xml:space="preserve"> </w:instrText>
      </w:r>
      <w:r w:rsidR="00C60762" w:rsidRPr="003B535B">
        <w:instrText xml:space="preserve"> \* MERGEFORMAT </w:instrText>
      </w:r>
      <w:r w:rsidRPr="003B535B">
        <w:fldChar w:fldCharType="separate"/>
      </w:r>
      <w:r w:rsidR="002E18B8" w:rsidRPr="003B535B">
        <w:rPr>
          <w:rFonts w:hint="eastAsia"/>
        </w:rPr>
        <w:t>图</w:t>
      </w:r>
      <w:r w:rsidR="002E18B8" w:rsidRPr="003B535B">
        <w:rPr>
          <w:rFonts w:hint="eastAsia"/>
        </w:rPr>
        <w:t xml:space="preserve"> </w:t>
      </w:r>
      <w:r w:rsidR="002E18B8" w:rsidRPr="003B535B">
        <w:t>10</w:t>
      </w:r>
      <w:r w:rsidRPr="003B535B">
        <w:fldChar w:fldCharType="end"/>
      </w:r>
      <w:r w:rsidR="00805D1A" w:rsidRPr="003B535B">
        <w:rPr>
          <w:rFonts w:hint="eastAsia"/>
        </w:rPr>
        <w:t>表示系统在设计工况条件下运行一周期的储气装置内压缩空气总质量的变化情况，可以看出，气体损失相比于储气装置的储气容量非常小，甚至可以忽略不计，换言之，系统的自然放电率小到可以忽略不计，这也是海上风电</w:t>
      </w:r>
      <w:r w:rsidR="00805D1A" w:rsidRPr="003B535B">
        <w:rPr>
          <w:rFonts w:hint="eastAsia"/>
        </w:rPr>
        <w:t>-</w:t>
      </w:r>
      <w:r w:rsidR="00805D1A" w:rsidRPr="003B535B">
        <w:rPr>
          <w:rFonts w:hint="eastAsia"/>
        </w:rPr>
        <w:t>水下压缩空气储能系统可以作为长期储能系统的重要原因</w:t>
      </w:r>
      <w:r w:rsidR="0057358A">
        <w:rPr>
          <w:rFonts w:hint="eastAsia"/>
        </w:rPr>
        <w:t>之一</w:t>
      </w:r>
      <w:r w:rsidR="00805D1A" w:rsidRPr="003B535B">
        <w:rPr>
          <w:rFonts w:hint="eastAsia"/>
        </w:rPr>
        <w:t>。</w:t>
      </w:r>
    </w:p>
    <w:tbl>
      <w:tblPr>
        <w:tblStyle w:val="af"/>
        <w:tblpPr w:leftFromText="180" w:rightFromText="180" w:vertAnchor="text" w:horzAnchor="margin"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9387A" w:rsidRPr="003B535B" w14:paraId="054B74C9" w14:textId="77777777" w:rsidTr="0099387A">
        <w:tc>
          <w:tcPr>
            <w:tcW w:w="4148" w:type="dxa"/>
          </w:tcPr>
          <w:p w14:paraId="79C09B74" w14:textId="77777777" w:rsidR="0099387A" w:rsidRPr="003B535B" w:rsidRDefault="0099387A" w:rsidP="0099387A">
            <w:pPr>
              <w:pStyle w:val="11"/>
              <w:keepNext/>
              <w:snapToGrid w:val="0"/>
              <w:ind w:firstLineChars="0" w:firstLine="0"/>
              <w:jc w:val="center"/>
            </w:pPr>
            <w:r w:rsidRPr="003B535B">
              <w:drawing>
                <wp:inline distT="0" distB="0" distL="0" distR="0" wp14:anchorId="3ACBF05A" wp14:editId="3CD0826A">
                  <wp:extent cx="2059200" cy="1440000"/>
                  <wp:effectExtent l="0" t="0" r="0" b="8255"/>
                  <wp:docPr id="27" name="image14.png"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descr="图表, 折线图&#10;&#10;描述已自动生成"/>
                          <pic:cNvPicPr/>
                        </pic:nvPicPr>
                        <pic:blipFill>
                          <a:blip r:embed="rId148" cstate="print">
                            <a:extLst>
                              <a:ext uri="{28A0092B-C50C-407E-A947-70E740481C1C}">
                                <a14:useLocalDpi xmlns:a14="http://schemas.microsoft.com/office/drawing/2010/main" val="0"/>
                              </a:ext>
                            </a:extLst>
                          </a:blip>
                          <a:stretch>
                            <a:fillRect/>
                          </a:stretch>
                        </pic:blipFill>
                        <pic:spPr>
                          <a:xfrm>
                            <a:off x="0" y="0"/>
                            <a:ext cx="2059200" cy="1440000"/>
                          </a:xfrm>
                          <a:prstGeom prst="rect">
                            <a:avLst/>
                          </a:prstGeom>
                        </pic:spPr>
                      </pic:pic>
                    </a:graphicData>
                  </a:graphic>
                </wp:inline>
              </w:drawing>
            </w:r>
          </w:p>
          <w:p w14:paraId="6D18AEA5" w14:textId="77777777" w:rsidR="0099387A" w:rsidRPr="003B535B" w:rsidRDefault="0099387A" w:rsidP="0099387A">
            <w:pPr>
              <w:pStyle w:val="a6"/>
              <w:snapToGrid w:val="0"/>
              <w:rPr>
                <w:rFonts w:ascii="Times New Roman" w:hAnsi="Times New Roman"/>
              </w:rPr>
            </w:pPr>
            <w:bookmarkStart w:id="13" w:name="_Ref74416067"/>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Pr="003B535B">
              <w:rPr>
                <w:rFonts w:ascii="Times New Roman" w:hAnsi="Times New Roman"/>
              </w:rPr>
              <w:t>11</w:t>
            </w:r>
            <w:r w:rsidRPr="003B535B">
              <w:rPr>
                <w:rFonts w:ascii="Times New Roman" w:hAnsi="Times New Roman"/>
              </w:rPr>
              <w:fldChar w:fldCharType="end"/>
            </w:r>
            <w:bookmarkEnd w:id="13"/>
            <w:r w:rsidRPr="003B535B">
              <w:rPr>
                <w:rFonts w:ascii="Times New Roman" w:hAnsi="Times New Roman" w:hint="eastAsia"/>
              </w:rPr>
              <w:t>系统设计工况条件下运行一周期高温导热油和低温导热油的质量变化</w:t>
            </w:r>
          </w:p>
        </w:tc>
        <w:tc>
          <w:tcPr>
            <w:tcW w:w="4148" w:type="dxa"/>
          </w:tcPr>
          <w:p w14:paraId="66F0D35F" w14:textId="77777777" w:rsidR="0099387A" w:rsidRPr="003B535B" w:rsidRDefault="0099387A" w:rsidP="0099387A">
            <w:pPr>
              <w:pStyle w:val="11"/>
              <w:keepNext/>
              <w:snapToGrid w:val="0"/>
              <w:ind w:firstLineChars="0" w:firstLine="0"/>
              <w:jc w:val="center"/>
            </w:pPr>
            <w:r w:rsidRPr="003B535B">
              <w:drawing>
                <wp:inline distT="0" distB="0" distL="0" distR="0" wp14:anchorId="2627EE8E" wp14:editId="64F79374">
                  <wp:extent cx="1957985" cy="1440000"/>
                  <wp:effectExtent l="0" t="0" r="4445" b="8255"/>
                  <wp:docPr id="29" name="image15.png"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descr="图表, 折线图&#10;&#10;描述已自动生成"/>
                          <pic:cNvPicPr/>
                        </pic:nvPicPr>
                        <pic:blipFill>
                          <a:blip r:embed="rId149">
                            <a:extLst>
                              <a:ext uri="{28A0092B-C50C-407E-A947-70E740481C1C}">
                                <a14:useLocalDpi xmlns:a14="http://schemas.microsoft.com/office/drawing/2010/main" val="0"/>
                              </a:ext>
                            </a:extLst>
                          </a:blip>
                          <a:stretch>
                            <a:fillRect/>
                          </a:stretch>
                        </pic:blipFill>
                        <pic:spPr>
                          <a:xfrm>
                            <a:off x="0" y="0"/>
                            <a:ext cx="1957985" cy="1440000"/>
                          </a:xfrm>
                          <a:prstGeom prst="rect">
                            <a:avLst/>
                          </a:prstGeom>
                        </pic:spPr>
                      </pic:pic>
                    </a:graphicData>
                  </a:graphic>
                </wp:inline>
              </w:drawing>
            </w:r>
          </w:p>
          <w:p w14:paraId="3FE9BEDA" w14:textId="77777777" w:rsidR="0099387A" w:rsidRPr="003B535B" w:rsidRDefault="0099387A" w:rsidP="0099387A">
            <w:pPr>
              <w:pStyle w:val="a6"/>
              <w:snapToGrid w:val="0"/>
              <w:rPr>
                <w:rFonts w:ascii="Times New Roman" w:hAnsi="Times New Roman"/>
              </w:rPr>
            </w:pPr>
            <w:bookmarkStart w:id="14" w:name="_Ref74416108"/>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Pr="003B535B">
              <w:rPr>
                <w:rFonts w:ascii="Times New Roman" w:hAnsi="Times New Roman"/>
              </w:rPr>
              <w:t>12</w:t>
            </w:r>
            <w:r w:rsidRPr="003B535B">
              <w:rPr>
                <w:rFonts w:ascii="Times New Roman" w:hAnsi="Times New Roman"/>
              </w:rPr>
              <w:fldChar w:fldCharType="end"/>
            </w:r>
            <w:bookmarkEnd w:id="14"/>
            <w:r w:rsidRPr="003B535B">
              <w:rPr>
                <w:rFonts w:ascii="Times New Roman" w:hAnsi="Times New Roman" w:hint="eastAsia"/>
              </w:rPr>
              <w:t>系统设计工况条件下运行一周期系统效率变化</w:t>
            </w:r>
          </w:p>
        </w:tc>
      </w:tr>
    </w:tbl>
    <w:p w14:paraId="72106BB3" w14:textId="62ACEEF3" w:rsidR="003B535B" w:rsidRPr="003B535B" w:rsidRDefault="003B535B" w:rsidP="0099387A">
      <w:pPr>
        <w:pStyle w:val="11"/>
        <w:spacing w:beforeLines="50" w:before="156"/>
        <w:ind w:firstLine="420"/>
      </w:pPr>
      <w:r w:rsidRPr="003B535B">
        <w:fldChar w:fldCharType="begin"/>
      </w:r>
      <w:r w:rsidRPr="003B535B">
        <w:instrText xml:space="preserve"> </w:instrText>
      </w:r>
      <w:r w:rsidRPr="003B535B">
        <w:rPr>
          <w:rFonts w:hint="eastAsia"/>
        </w:rPr>
        <w:instrText>REF _Ref74416067 \h</w:instrText>
      </w:r>
      <w:r w:rsidRPr="003B535B">
        <w:instrText xml:space="preserve">  \* MERGEFORMAT </w:instrText>
      </w:r>
      <w:r w:rsidRPr="003B535B">
        <w:fldChar w:fldCharType="separate"/>
      </w:r>
      <w:r w:rsidRPr="003B535B">
        <w:rPr>
          <w:rFonts w:hint="eastAsia"/>
        </w:rPr>
        <w:t>图</w:t>
      </w:r>
      <w:r w:rsidRPr="003B535B">
        <w:rPr>
          <w:rFonts w:hint="eastAsia"/>
        </w:rPr>
        <w:t xml:space="preserve"> </w:t>
      </w:r>
      <w:r w:rsidRPr="003B535B">
        <w:t>11</w:t>
      </w:r>
      <w:r w:rsidRPr="003B535B">
        <w:fldChar w:fldCharType="end"/>
      </w:r>
      <w:r w:rsidRPr="003B535B">
        <w:rPr>
          <w:rFonts w:hint="eastAsia"/>
        </w:rPr>
        <w:t>所示为系统在设计工况条件下运行一周期高温导热油和低温导热油的质量变化，因为高温导热油和低温导热油在设计工况条件下稳定循环流动，故二者质量变化曲线是</w:t>
      </w:r>
      <w:r w:rsidR="004E5B3C">
        <w:rPr>
          <w:rFonts w:hint="eastAsia"/>
        </w:rPr>
        <w:t>互补</w:t>
      </w:r>
      <w:r w:rsidRPr="003B535B">
        <w:rPr>
          <w:rFonts w:hint="eastAsia"/>
        </w:rPr>
        <w:t>的。</w:t>
      </w:r>
      <w:r w:rsidRPr="003B535B">
        <w:fldChar w:fldCharType="begin"/>
      </w:r>
      <w:r w:rsidRPr="003B535B">
        <w:instrText xml:space="preserve"> </w:instrText>
      </w:r>
      <w:r w:rsidRPr="003B535B">
        <w:rPr>
          <w:rFonts w:hint="eastAsia"/>
        </w:rPr>
        <w:instrText>REF _Ref74416108 \h</w:instrText>
      </w:r>
      <w:r w:rsidRPr="003B535B">
        <w:instrText xml:space="preserve">  \* MERGEFORMAT </w:instrText>
      </w:r>
      <w:r w:rsidRPr="003B535B">
        <w:fldChar w:fldCharType="separate"/>
      </w:r>
      <w:r w:rsidRPr="003B535B">
        <w:rPr>
          <w:rFonts w:hint="eastAsia"/>
        </w:rPr>
        <w:t>图</w:t>
      </w:r>
      <w:r w:rsidRPr="003B535B">
        <w:rPr>
          <w:rFonts w:hint="eastAsia"/>
        </w:rPr>
        <w:t xml:space="preserve"> </w:t>
      </w:r>
      <w:r w:rsidRPr="003B535B">
        <w:t>12</w:t>
      </w:r>
      <w:r w:rsidRPr="003B535B">
        <w:fldChar w:fldCharType="end"/>
      </w:r>
      <w:r w:rsidRPr="003B535B">
        <w:rPr>
          <w:rFonts w:hint="eastAsia"/>
        </w:rPr>
        <w:t>所示为系统在设计工况条件下运行一周期的系统效率变化，膨胀释能过程，设计工况条件下系统效率</w:t>
      </w:r>
      <w:r w:rsidR="004E5B3C">
        <w:rPr>
          <w:rFonts w:hint="eastAsia"/>
        </w:rPr>
        <w:t>最大</w:t>
      </w:r>
      <w:r w:rsidRPr="003B535B">
        <w:rPr>
          <w:rFonts w:hint="eastAsia"/>
        </w:rPr>
        <w:t>可达</w:t>
      </w:r>
      <w:r w:rsidRPr="003B535B">
        <w:rPr>
          <w:rFonts w:hint="eastAsia"/>
        </w:rPr>
        <w:t xml:space="preserve"> 68.46%</w:t>
      </w:r>
      <w:r w:rsidRPr="003B535B">
        <w:rPr>
          <w:rFonts w:hint="eastAsia"/>
        </w:rPr>
        <w:t>。</w:t>
      </w:r>
    </w:p>
    <w:p w14:paraId="22E22643" w14:textId="77777777" w:rsidR="00805D1A" w:rsidRPr="00E9019D" w:rsidRDefault="00805D1A" w:rsidP="00D15AB5">
      <w:pPr>
        <w:pStyle w:val="2"/>
        <w:spacing w:before="156" w:after="156" w:line="240" w:lineRule="auto"/>
        <w:rPr>
          <w:rFonts w:ascii="Times New Roman" w:eastAsia="宋体" w:hAnsi="Times New Roman"/>
          <w:b/>
          <w:bCs w:val="0"/>
        </w:rPr>
      </w:pPr>
      <w:r w:rsidRPr="00E9019D">
        <w:rPr>
          <w:rFonts w:ascii="Times New Roman" w:eastAsia="宋体" w:hAnsi="Times New Roman" w:hint="eastAsia"/>
          <w:b/>
          <w:bCs w:val="0"/>
        </w:rPr>
        <w:t>系统变工况运行</w:t>
      </w:r>
    </w:p>
    <w:p w14:paraId="432B8A90" w14:textId="77777777" w:rsidR="00805D1A" w:rsidRPr="003B535B" w:rsidRDefault="00805D1A" w:rsidP="00E9019D">
      <w:pPr>
        <w:pStyle w:val="-3"/>
      </w:pPr>
      <w:r w:rsidRPr="003B535B">
        <w:rPr>
          <w:rFonts w:hint="eastAsia"/>
        </w:rPr>
        <w:t>系统变工况分析思路</w:t>
      </w:r>
    </w:p>
    <w:p w14:paraId="63EB2DE2" w14:textId="46AA5A75" w:rsidR="00805D1A" w:rsidRPr="003B535B" w:rsidRDefault="00805D1A" w:rsidP="00D15AB5">
      <w:pPr>
        <w:pStyle w:val="11"/>
        <w:snapToGrid w:val="0"/>
        <w:ind w:firstLine="420"/>
      </w:pPr>
      <w:r w:rsidRPr="003B535B">
        <w:rPr>
          <w:rFonts w:hint="eastAsia"/>
        </w:rPr>
        <w:t>根据热力学模型分析，假设本系统压缩储能过程工作在变工况条件，</w:t>
      </w:r>
      <w:r w:rsidRPr="003B535B">
        <w:rPr>
          <w:rFonts w:hint="eastAsia"/>
        </w:rPr>
        <w:t xml:space="preserve"> </w:t>
      </w:r>
      <w:r w:rsidRPr="003B535B">
        <w:rPr>
          <w:rFonts w:hint="eastAsia"/>
        </w:rPr>
        <w:t>膨胀释能过程因受控程度比压缩储能过程更高，故膨胀释能过程工作在设计工况条件。以下是压缩储能过程在变工况条件下运行的分析思路。</w:t>
      </w:r>
    </w:p>
    <w:p w14:paraId="14D3F81D" w14:textId="7C603C44" w:rsidR="00805D1A" w:rsidRPr="003B535B" w:rsidRDefault="00805D1A" w:rsidP="00D15AB5">
      <w:pPr>
        <w:pStyle w:val="11"/>
        <w:snapToGrid w:val="0"/>
        <w:ind w:firstLine="420"/>
      </w:pPr>
      <w:r w:rsidRPr="003B535B">
        <w:rPr>
          <w:rFonts w:hint="eastAsia"/>
        </w:rPr>
        <w:t>首先，海上风力发电机组输出功率随海上风速变化而变化的电能，其输出功率范围为</w:t>
      </w:r>
      <w:r w:rsidRPr="003B535B">
        <w:rPr>
          <w:rFonts w:hint="eastAsia"/>
        </w:rPr>
        <w:t xml:space="preserve"> [0MW, 3.06MW ]</w:t>
      </w:r>
      <w:r w:rsidR="00DF5627" w:rsidRPr="003B535B">
        <w:rPr>
          <w:rFonts w:hint="eastAsia"/>
        </w:rPr>
        <w:t>。根据表</w:t>
      </w:r>
      <w:r w:rsidR="00DF5627" w:rsidRPr="003B535B">
        <w:rPr>
          <w:rFonts w:hint="eastAsia"/>
        </w:rPr>
        <w:t>2</w:t>
      </w:r>
      <w:r w:rsidR="009A076C" w:rsidRPr="003B535B">
        <w:rPr>
          <w:rFonts w:hint="eastAsia"/>
        </w:rPr>
        <w:t>中</w:t>
      </w:r>
      <w:r w:rsidR="00DF5627" w:rsidRPr="003B535B">
        <w:rPr>
          <w:rFonts w:hint="eastAsia"/>
        </w:rPr>
        <w:t>电动机输入参数，可以计算得：</w:t>
      </w:r>
      <w:r w:rsidRPr="003B535B">
        <w:rPr>
          <w:rFonts w:hint="eastAsia"/>
        </w:rPr>
        <w:t>电动机</w:t>
      </w:r>
      <w:r w:rsidRPr="003B535B">
        <w:rPr>
          <w:rFonts w:hint="eastAsia"/>
        </w:rPr>
        <w:t>M1</w:t>
      </w:r>
      <w:r w:rsidR="00DF5627" w:rsidRPr="003B535B">
        <w:rPr>
          <w:rFonts w:hint="eastAsia"/>
        </w:rPr>
        <w:t>，</w:t>
      </w:r>
      <w:r w:rsidRPr="003B535B">
        <w:rPr>
          <w:rFonts w:hint="eastAsia"/>
        </w:rPr>
        <w:t>M</w:t>
      </w:r>
      <w:r w:rsidR="001E70F9" w:rsidRPr="003B535B">
        <w:t>2</w:t>
      </w:r>
      <w:r w:rsidR="001E70F9" w:rsidRPr="003B535B">
        <w:rPr>
          <w:rFonts w:hint="eastAsia"/>
        </w:rPr>
        <w:t>和</w:t>
      </w:r>
      <w:r w:rsidRPr="003B535B">
        <w:rPr>
          <w:rFonts w:hint="eastAsia"/>
        </w:rPr>
        <w:t>M3</w:t>
      </w:r>
      <w:r w:rsidRPr="003B535B">
        <w:rPr>
          <w:rFonts w:hint="eastAsia"/>
        </w:rPr>
        <w:t>分别以</w:t>
      </w:r>
      <w:r w:rsidRPr="003B535B">
        <w:rPr>
          <w:rFonts w:hint="eastAsia"/>
        </w:rPr>
        <w:t xml:space="preserve"> 32.24%</w:t>
      </w:r>
      <w:r w:rsidR="009A076C" w:rsidRPr="003B535B">
        <w:rPr>
          <w:rFonts w:hint="eastAsia"/>
        </w:rPr>
        <w:t>，</w:t>
      </w:r>
      <w:r w:rsidRPr="003B535B">
        <w:rPr>
          <w:rFonts w:hint="eastAsia"/>
        </w:rPr>
        <w:t>33.06%</w:t>
      </w:r>
      <w:r w:rsidRPr="003B535B">
        <w:rPr>
          <w:rFonts w:hint="eastAsia"/>
        </w:rPr>
        <w:t>和</w:t>
      </w:r>
      <w:r w:rsidRPr="003B535B">
        <w:rPr>
          <w:rFonts w:hint="eastAsia"/>
        </w:rPr>
        <w:t>34.7%</w:t>
      </w:r>
      <w:r w:rsidR="001E70F9" w:rsidRPr="003B535B">
        <w:rPr>
          <w:rFonts w:hint="eastAsia"/>
        </w:rPr>
        <w:t>的</w:t>
      </w:r>
      <w:r w:rsidRPr="003B535B">
        <w:rPr>
          <w:rFonts w:hint="eastAsia"/>
        </w:rPr>
        <w:t>比例将海上风力发电</w:t>
      </w:r>
      <w:r w:rsidR="009A076C" w:rsidRPr="003B535B">
        <w:rPr>
          <w:rFonts w:hint="eastAsia"/>
        </w:rPr>
        <w:t>功率输入进行空气压缩储能。</w:t>
      </w:r>
      <w:r w:rsidRPr="003B535B">
        <w:rPr>
          <w:rFonts w:hint="eastAsia"/>
        </w:rPr>
        <w:t>由</w:t>
      </w:r>
      <w:r w:rsidR="00A85A2F" w:rsidRPr="003B535B">
        <w:fldChar w:fldCharType="begin"/>
      </w:r>
      <w:r w:rsidR="00A85A2F" w:rsidRPr="003B535B">
        <w:instrText xml:space="preserve"> </w:instrText>
      </w:r>
      <w:r w:rsidR="00A85A2F" w:rsidRPr="003B535B">
        <w:rPr>
          <w:rFonts w:hint="eastAsia"/>
        </w:rPr>
        <w:instrText>REF _Ref74380308 \h</w:instrText>
      </w:r>
      <w:r w:rsidR="00A85A2F" w:rsidRPr="003B535B">
        <w:instrText xml:space="preserve"> </w:instrText>
      </w:r>
      <w:r w:rsidR="00C60762" w:rsidRPr="003B535B">
        <w:instrText xml:space="preserve"> \* MERGEFORMAT </w:instrText>
      </w:r>
      <w:r w:rsidR="00A85A2F" w:rsidRPr="003B535B">
        <w:fldChar w:fldCharType="separate"/>
      </w:r>
      <w:r w:rsidR="002E18B8" w:rsidRPr="003B535B">
        <w:rPr>
          <w:rFonts w:hint="eastAsia"/>
        </w:rPr>
        <w:t>表</w:t>
      </w:r>
      <w:r w:rsidR="002E18B8" w:rsidRPr="003B535B">
        <w:rPr>
          <w:rFonts w:hint="eastAsia"/>
        </w:rPr>
        <w:t xml:space="preserve"> </w:t>
      </w:r>
      <w:r w:rsidR="002E18B8" w:rsidRPr="003B535B">
        <w:t>2</w:t>
      </w:r>
      <w:r w:rsidR="00A85A2F" w:rsidRPr="003B535B">
        <w:fldChar w:fldCharType="end"/>
      </w:r>
      <w:r w:rsidRPr="003B535B">
        <w:rPr>
          <w:rFonts w:hint="eastAsia"/>
        </w:rPr>
        <w:t>可知，海上风力发电机组在</w:t>
      </w:r>
      <w:r w:rsidR="00C86B5D">
        <w:rPr>
          <w:rFonts w:hint="eastAsia"/>
        </w:rPr>
        <w:t>设计</w:t>
      </w:r>
      <w:r w:rsidRPr="003B535B">
        <w:rPr>
          <w:rFonts w:hint="eastAsia"/>
        </w:rPr>
        <w:t>工况条件下的输出值为</w:t>
      </w:r>
      <w:r w:rsidRPr="003B535B">
        <w:rPr>
          <w:rFonts w:hint="eastAsia"/>
        </w:rPr>
        <w:t xml:space="preserve"> 2.45MW </w:t>
      </w:r>
      <w:r w:rsidRPr="003B535B">
        <w:rPr>
          <w:rFonts w:hint="eastAsia"/>
        </w:rPr>
        <w:t>，电动机</w:t>
      </w:r>
      <w:r w:rsidR="009A076C" w:rsidRPr="003B535B">
        <w:rPr>
          <w:rFonts w:hint="eastAsia"/>
        </w:rPr>
        <w:t>M1</w:t>
      </w:r>
      <w:r w:rsidR="009A076C" w:rsidRPr="003B535B">
        <w:rPr>
          <w:rFonts w:hint="eastAsia"/>
        </w:rPr>
        <w:t>，</w:t>
      </w:r>
      <w:r w:rsidR="009A076C" w:rsidRPr="003B535B">
        <w:rPr>
          <w:rFonts w:hint="eastAsia"/>
        </w:rPr>
        <w:t>M</w:t>
      </w:r>
      <w:r w:rsidR="009A076C" w:rsidRPr="003B535B">
        <w:t>2</w:t>
      </w:r>
      <w:r w:rsidR="009A076C" w:rsidRPr="003B535B">
        <w:rPr>
          <w:rFonts w:hint="eastAsia"/>
        </w:rPr>
        <w:t>和</w:t>
      </w:r>
      <w:r w:rsidR="009A076C" w:rsidRPr="003B535B">
        <w:rPr>
          <w:rFonts w:hint="eastAsia"/>
        </w:rPr>
        <w:t>M3</w:t>
      </w:r>
      <w:r w:rsidRPr="003B535B">
        <w:rPr>
          <w:rFonts w:hint="eastAsia"/>
        </w:rPr>
        <w:t>在</w:t>
      </w:r>
      <w:r w:rsidR="00C86B5D">
        <w:rPr>
          <w:rFonts w:hint="eastAsia"/>
        </w:rPr>
        <w:t>设计</w:t>
      </w:r>
      <w:r w:rsidRPr="003B535B">
        <w:rPr>
          <w:rFonts w:hint="eastAsia"/>
        </w:rPr>
        <w:t>工况条件下的输入值分别为</w:t>
      </w:r>
      <w:r w:rsidRPr="003B535B">
        <w:rPr>
          <w:rFonts w:hint="eastAsia"/>
        </w:rPr>
        <w:t xml:space="preserve"> 0.79MW</w:t>
      </w:r>
      <w:r w:rsidR="009A076C" w:rsidRPr="003B535B">
        <w:rPr>
          <w:rFonts w:hint="eastAsia"/>
        </w:rPr>
        <w:t>，</w:t>
      </w:r>
      <w:r w:rsidRPr="003B535B">
        <w:rPr>
          <w:rFonts w:hint="eastAsia"/>
        </w:rPr>
        <w:t xml:space="preserve">0.81MW </w:t>
      </w:r>
      <w:r w:rsidRPr="003B535B">
        <w:rPr>
          <w:rFonts w:hint="eastAsia"/>
        </w:rPr>
        <w:t>和</w:t>
      </w:r>
      <w:r w:rsidRPr="003B535B">
        <w:rPr>
          <w:rFonts w:hint="eastAsia"/>
        </w:rPr>
        <w:t xml:space="preserve"> 0.84MW </w:t>
      </w:r>
      <w:r w:rsidRPr="003B535B">
        <w:rPr>
          <w:rFonts w:hint="eastAsia"/>
        </w:rPr>
        <w:t>，</w:t>
      </w:r>
      <w:r w:rsidR="0031193C" w:rsidRPr="003B535B">
        <w:rPr>
          <w:rFonts w:hint="eastAsia"/>
        </w:rPr>
        <w:t>下面计算将</w:t>
      </w:r>
      <w:r w:rsidRPr="003B535B">
        <w:rPr>
          <w:rFonts w:hint="eastAsia"/>
        </w:rPr>
        <w:t>以这些数值为</w:t>
      </w:r>
      <w:r w:rsidR="00863C45" w:rsidRPr="003B535B">
        <w:rPr>
          <w:rFonts w:hint="eastAsia"/>
        </w:rPr>
        <w:t>电动机输入功率的</w:t>
      </w:r>
      <w:r w:rsidRPr="003B535B">
        <w:rPr>
          <w:rFonts w:hint="eastAsia"/>
        </w:rPr>
        <w:t>基准值。</w:t>
      </w:r>
    </w:p>
    <w:p w14:paraId="1D748B5D" w14:textId="01191CB7" w:rsidR="00E72926" w:rsidRPr="003B535B" w:rsidRDefault="00E72926" w:rsidP="00D15AB5">
      <w:pPr>
        <w:pStyle w:val="11"/>
        <w:snapToGrid w:val="0"/>
        <w:ind w:firstLine="420"/>
      </w:pPr>
      <w:r w:rsidRPr="003B535B">
        <w:rPr>
          <w:rFonts w:hint="eastAsia"/>
        </w:rPr>
        <w:lastRenderedPageBreak/>
        <w:t>发电机组输出电能与电动机输入电能</w:t>
      </w:r>
      <w:r w:rsidR="00863C45" w:rsidRPr="003B535B">
        <w:rPr>
          <w:rFonts w:hint="eastAsia"/>
        </w:rPr>
        <w:t>关系</w:t>
      </w:r>
      <w:r w:rsidRPr="003B535B">
        <w:rPr>
          <w:rFonts w:hint="eastAsia"/>
        </w:rPr>
        <w:t>近似于直线，可以用</w:t>
      </w:r>
      <w:r w:rsidR="00A94E9E" w:rsidRPr="003B535B">
        <w:rPr>
          <w:rFonts w:hint="eastAsia"/>
        </w:rPr>
        <w:t>公式</w:t>
      </w:r>
      <w:r w:rsidR="00EB736F" w:rsidRPr="003B535B">
        <w:rPr>
          <w:position w:val="-12"/>
        </w:rPr>
        <w:object w:dxaOrig="1660" w:dyaOrig="320" w14:anchorId="2C4ED445">
          <v:shape id="_x0000_i1092" type="#_x0000_t75" style="width:83.3pt;height:16.1pt" o:ole="">
            <v:imagedata r:id="rId150" o:title=""/>
          </v:shape>
          <o:OLEObject Type="Embed" ProgID="Equation.DSMT4" ShapeID="_x0000_i1092" DrawAspect="Content" ObjectID="_1686736223" r:id="rId151"/>
        </w:object>
      </w:r>
      <w:r w:rsidR="00AD7F1F" w:rsidRPr="003B535B">
        <w:rPr>
          <w:rFonts w:hint="eastAsia"/>
        </w:rPr>
        <w:t>计算，</w:t>
      </w:r>
      <w:r w:rsidR="00435027" w:rsidRPr="003B535B">
        <w:rPr>
          <w:rFonts w:hint="eastAsia"/>
        </w:rPr>
        <w:t>下面计算取</w:t>
      </w:r>
      <w:r w:rsidR="00EA17C0" w:rsidRPr="003B535B">
        <w:rPr>
          <w:position w:val="-10"/>
        </w:rPr>
        <w:object w:dxaOrig="760" w:dyaOrig="279" w14:anchorId="644500B8">
          <v:shape id="_x0000_i1093" type="#_x0000_t75" style="width:37.6pt;height:13.95pt" o:ole="">
            <v:imagedata r:id="rId152" o:title=""/>
          </v:shape>
          <o:OLEObject Type="Embed" ProgID="Equation.DSMT4" ShapeID="_x0000_i1093" DrawAspect="Content" ObjectID="_1686736224" r:id="rId153"/>
        </w:object>
      </w:r>
      <w:r w:rsidR="00435027" w:rsidRPr="003B535B">
        <w:rPr>
          <w:rFonts w:hint="eastAsia"/>
        </w:rPr>
        <w:t>。</w:t>
      </w:r>
    </w:p>
    <w:p w14:paraId="441CB764" w14:textId="55446F5C" w:rsidR="00012325" w:rsidRPr="003B535B" w:rsidRDefault="009A076C" w:rsidP="00D15AB5">
      <w:pPr>
        <w:pStyle w:val="MTDisplayEquation"/>
        <w:snapToGrid w:val="0"/>
      </w:pPr>
      <w:r w:rsidRPr="003B535B">
        <w:tab/>
        <w:t xml:space="preserve"> </w:t>
      </w:r>
      <w:r w:rsidR="00012325" w:rsidRPr="003B535B">
        <w:rPr>
          <w:rFonts w:hint="eastAsia"/>
        </w:rPr>
        <w:t>其次，电动机</w:t>
      </w:r>
      <w:r w:rsidRPr="003B535B">
        <w:rPr>
          <w:rFonts w:hint="eastAsia"/>
        </w:rPr>
        <w:t>M1</w:t>
      </w:r>
      <w:r w:rsidRPr="003B535B">
        <w:rPr>
          <w:rFonts w:hint="eastAsia"/>
        </w:rPr>
        <w:t>，</w:t>
      </w:r>
      <w:r w:rsidRPr="003B535B">
        <w:rPr>
          <w:rFonts w:hint="eastAsia"/>
        </w:rPr>
        <w:t>M</w:t>
      </w:r>
      <w:r w:rsidRPr="003B535B">
        <w:t>2</w:t>
      </w:r>
      <w:r w:rsidRPr="003B535B">
        <w:rPr>
          <w:rFonts w:hint="eastAsia"/>
        </w:rPr>
        <w:t>和</w:t>
      </w:r>
      <w:r w:rsidRPr="003B535B">
        <w:rPr>
          <w:rFonts w:hint="eastAsia"/>
        </w:rPr>
        <w:t>M3</w:t>
      </w:r>
      <w:r w:rsidR="00012325" w:rsidRPr="003B535B">
        <w:rPr>
          <w:rFonts w:hint="eastAsia"/>
        </w:rPr>
        <w:t>分别驱动空气压缩机</w:t>
      </w:r>
      <w:r w:rsidR="00012325" w:rsidRPr="003B535B">
        <w:rPr>
          <w:rFonts w:hint="eastAsia"/>
        </w:rPr>
        <w:t>C1</w:t>
      </w:r>
      <w:r w:rsidR="00EA17C0" w:rsidRPr="003B535B">
        <w:rPr>
          <w:rFonts w:hint="eastAsia"/>
        </w:rPr>
        <w:t>，</w:t>
      </w:r>
      <w:r w:rsidR="00012325" w:rsidRPr="003B535B">
        <w:rPr>
          <w:rFonts w:hint="eastAsia"/>
        </w:rPr>
        <w:t>C2</w:t>
      </w:r>
      <w:r w:rsidR="00012325" w:rsidRPr="003B535B">
        <w:rPr>
          <w:rFonts w:hint="eastAsia"/>
        </w:rPr>
        <w:t>和</w:t>
      </w:r>
      <w:r w:rsidR="00012325" w:rsidRPr="003B535B">
        <w:rPr>
          <w:rFonts w:hint="eastAsia"/>
        </w:rPr>
        <w:t>C3</w:t>
      </w:r>
      <w:r w:rsidR="00012325" w:rsidRPr="003B535B">
        <w:rPr>
          <w:rFonts w:hint="eastAsia"/>
        </w:rPr>
        <w:t>对空气进行压缩，当电动机实际输入功率变化时，进入空气压缩机的空气质量流量也随之变化，其关系近似于线性关系，可用以下公式</w:t>
      </w:r>
      <w:r w:rsidR="00157477" w:rsidRPr="003B535B">
        <w:rPr>
          <w:position w:val="-12"/>
        </w:rPr>
        <w:object w:dxaOrig="1240" w:dyaOrig="320" w14:anchorId="708ED2B3">
          <v:shape id="_x0000_i1094" type="#_x0000_t75" style="width:61.8pt;height:16.1pt" o:ole="">
            <v:imagedata r:id="rId154" o:title=""/>
          </v:shape>
          <o:OLEObject Type="Embed" ProgID="Equation.DSMT4" ShapeID="_x0000_i1094" DrawAspect="Content" ObjectID="_1686736225" r:id="rId155"/>
        </w:object>
      </w:r>
      <w:r w:rsidR="00911B22" w:rsidRPr="003B535B">
        <w:rPr>
          <w:rFonts w:hint="eastAsia"/>
        </w:rPr>
        <w:t>计算</w:t>
      </w:r>
      <w:r w:rsidR="00012325" w:rsidRPr="003B535B">
        <w:rPr>
          <w:rFonts w:hint="eastAsia"/>
        </w:rPr>
        <w:t>。本计算中</w:t>
      </w:r>
      <m:oMath>
        <m:r>
          <w:rPr>
            <w:rFonts w:ascii="Cambria Math" w:hAnsi="Cambria Math"/>
          </w:rPr>
          <m:t>α</m:t>
        </m:r>
      </m:oMath>
      <w:r w:rsidR="00012325" w:rsidRPr="003B535B">
        <w:rPr>
          <w:rFonts w:hint="eastAsia"/>
        </w:rPr>
        <w:t>取</w:t>
      </w:r>
      <w:r w:rsidR="00012325" w:rsidRPr="003B535B">
        <w:rPr>
          <w:rFonts w:hint="eastAsia"/>
        </w:rPr>
        <w:t>1</w:t>
      </w:r>
      <w:r w:rsidR="00012325" w:rsidRPr="003B535B">
        <w:rPr>
          <w:rFonts w:hint="eastAsia"/>
        </w:rPr>
        <w:t>，基准值取</w:t>
      </w:r>
      <w:r w:rsidR="00012325" w:rsidRPr="003B535B">
        <w:t>8.5kg/s</w:t>
      </w:r>
      <w:r w:rsidR="00012325" w:rsidRPr="003B535B">
        <w:rPr>
          <w:rFonts w:hint="eastAsia"/>
        </w:rPr>
        <w:t>。</w:t>
      </w:r>
    </w:p>
    <w:p w14:paraId="527A73A2" w14:textId="5DC71DAC" w:rsidR="00012325" w:rsidRPr="003B535B" w:rsidRDefault="00012325" w:rsidP="00D15AB5">
      <w:pPr>
        <w:pStyle w:val="11"/>
        <w:snapToGrid w:val="0"/>
        <w:ind w:firstLine="420"/>
        <w:rPr>
          <w:color w:val="000000"/>
          <w:szCs w:val="21"/>
        </w:rPr>
      </w:pPr>
      <w:r w:rsidRPr="003B535B">
        <w:rPr>
          <w:rFonts w:hint="eastAsia"/>
        </w:rPr>
        <w:t>当进入空气压缩机空气质量流量变化时，空气压缩机的压缩效率也随之变化，用公式</w:t>
      </w:r>
      <w:r w:rsidR="003D1D5D" w:rsidRPr="003B535B">
        <w:rPr>
          <w:position w:val="-12"/>
        </w:rPr>
        <w:object w:dxaOrig="4320" w:dyaOrig="340" w14:anchorId="22900FFE">
          <v:shape id="_x0000_i1095" type="#_x0000_t75" style="width:3in;height:16.1pt" o:ole="">
            <v:imagedata r:id="rId156" o:title=""/>
          </v:shape>
          <o:OLEObject Type="Embed" ProgID="Equation.DSMT4" ShapeID="_x0000_i1095" DrawAspect="Content" ObjectID="_1686736226" r:id="rId157"/>
        </w:object>
      </w:r>
      <w:r w:rsidR="00423600" w:rsidRPr="003B535B">
        <w:rPr>
          <w:rFonts w:hint="eastAsia"/>
          <w:color w:val="000000"/>
          <w:szCs w:val="21"/>
        </w:rPr>
        <w:t>进行</w:t>
      </w:r>
      <w:r w:rsidRPr="003B535B">
        <w:rPr>
          <w:rFonts w:hint="eastAsia"/>
          <w:color w:val="000000"/>
          <w:szCs w:val="21"/>
        </w:rPr>
        <w:t>计算。</w:t>
      </w:r>
    </w:p>
    <w:p w14:paraId="02DC90B9" w14:textId="3B9591DE" w:rsidR="00AD7F1F" w:rsidRPr="003B535B" w:rsidRDefault="008C237C" w:rsidP="00D15AB5">
      <w:pPr>
        <w:pStyle w:val="MTDisplayEquation"/>
        <w:snapToGrid w:val="0"/>
      </w:pPr>
      <w:r w:rsidRPr="003B535B">
        <w:tab/>
        <w:t xml:space="preserve"> </w:t>
      </w:r>
      <w:r w:rsidR="00816F87" w:rsidRPr="003B535B">
        <w:rPr>
          <w:rFonts w:hint="eastAsia"/>
        </w:rPr>
        <w:t>通过上述方式即可求解出压缩储能过程中的空气质量流量数值，进行积分运算即可以得出储气包中的气体质量。再根据</w:t>
      </w:r>
      <w:r w:rsidR="00DC443C" w:rsidRPr="003B535B">
        <w:rPr>
          <w:rFonts w:hint="eastAsia"/>
        </w:rPr>
        <w:t>式</w:t>
      </w:r>
      <w:r w:rsidR="00DC443C" w:rsidRPr="003B535B">
        <w:rPr>
          <w:rFonts w:hint="eastAsia"/>
        </w:rPr>
        <w:t>(</w:t>
      </w:r>
      <w:r w:rsidR="00DC443C" w:rsidRPr="003B535B">
        <w:t>2</w:t>
      </w:r>
      <w:r w:rsidR="00911B22" w:rsidRPr="003B535B">
        <w:t>8</w:t>
      </w:r>
      <w:r w:rsidR="00DC443C" w:rsidRPr="003B535B">
        <w:t>)</w:t>
      </w:r>
      <w:r w:rsidR="00DC443C" w:rsidRPr="003B535B">
        <w:rPr>
          <w:rFonts w:hint="eastAsia"/>
        </w:rPr>
        <w:t>即可求解系统的整体效率。</w:t>
      </w:r>
    </w:p>
    <w:p w14:paraId="230A1BE7" w14:textId="2E21FE9A" w:rsidR="00DC443C" w:rsidRPr="003B535B" w:rsidRDefault="00DC443C" w:rsidP="00E9019D">
      <w:pPr>
        <w:pStyle w:val="-3"/>
      </w:pPr>
      <w:r w:rsidRPr="003B535B">
        <w:rPr>
          <w:rFonts w:hint="eastAsia"/>
        </w:rPr>
        <w:t>系统变工况分析实例</w:t>
      </w:r>
    </w:p>
    <w:p w14:paraId="69312120" w14:textId="362CAF36" w:rsidR="00DC443C" w:rsidRPr="003B535B" w:rsidRDefault="00DC443C" w:rsidP="00D15AB5">
      <w:pPr>
        <w:pStyle w:val="afd"/>
        <w:snapToGrid w:val="0"/>
        <w:spacing w:after="156"/>
        <w:ind w:firstLine="420"/>
      </w:pPr>
      <w:r w:rsidRPr="003B535B">
        <w:rPr>
          <w:rFonts w:hint="eastAsia"/>
        </w:rPr>
        <w:t>根据</w:t>
      </w:r>
      <w:r w:rsidRPr="003B535B">
        <w:rPr>
          <w:rFonts w:hint="eastAsia"/>
        </w:rPr>
        <w:t xml:space="preserve"> </w:t>
      </w:r>
      <w:r w:rsidRPr="003B535B">
        <w:t>3</w:t>
      </w:r>
      <w:r w:rsidRPr="003B535B">
        <w:rPr>
          <w:rFonts w:hint="eastAsia"/>
        </w:rPr>
        <w:t xml:space="preserve">.2.1 </w:t>
      </w:r>
      <w:r w:rsidRPr="003B535B">
        <w:rPr>
          <w:rFonts w:hint="eastAsia"/>
        </w:rPr>
        <w:t>的思路，先对压缩储能过程进行一周期</w:t>
      </w:r>
      <w:r w:rsidRPr="003B535B">
        <w:rPr>
          <w:rFonts w:hint="eastAsia"/>
        </w:rPr>
        <w:t xml:space="preserve"> 24 </w:t>
      </w:r>
      <w:r w:rsidRPr="003B535B">
        <w:rPr>
          <w:rFonts w:hint="eastAsia"/>
        </w:rPr>
        <w:t>小时的实例分析变工况分析。海上风力发电机组输出为跟随海上风速随机变化的电能，其输出功率范围为</w:t>
      </w:r>
      <w:r w:rsidRPr="003B535B">
        <w:rPr>
          <w:rFonts w:hint="eastAsia"/>
        </w:rPr>
        <w:t xml:space="preserve"> [0MW, 3.06MW ]</w:t>
      </w:r>
      <w:r w:rsidRPr="003B535B">
        <w:rPr>
          <w:rFonts w:hint="eastAsia"/>
        </w:rPr>
        <w:t>，其中输出为</w:t>
      </w:r>
      <w:r w:rsidRPr="003B535B">
        <w:rPr>
          <w:rFonts w:hint="eastAsia"/>
        </w:rPr>
        <w:t xml:space="preserve"> 2.45MW  </w:t>
      </w:r>
      <w:r w:rsidRPr="003B535B">
        <w:rPr>
          <w:rFonts w:hint="eastAsia"/>
        </w:rPr>
        <w:t>时为本系统的设计工况点，</w:t>
      </w:r>
      <w:r w:rsidR="00EE78A3" w:rsidRPr="003B535B">
        <w:fldChar w:fldCharType="begin"/>
      </w:r>
      <w:r w:rsidR="00EE78A3" w:rsidRPr="003B535B">
        <w:instrText xml:space="preserve"> </w:instrText>
      </w:r>
      <w:r w:rsidR="00EE78A3" w:rsidRPr="003B535B">
        <w:rPr>
          <w:rFonts w:hint="eastAsia"/>
        </w:rPr>
        <w:instrText>REF _Ref74416175 \h</w:instrText>
      </w:r>
      <w:r w:rsidR="00EE78A3" w:rsidRPr="003B535B">
        <w:instrText xml:space="preserve"> </w:instrText>
      </w:r>
      <w:r w:rsidR="00C60762" w:rsidRPr="003B535B">
        <w:instrText xml:space="preserve"> \* MERGEFORMAT </w:instrText>
      </w:r>
      <w:r w:rsidR="00EE78A3" w:rsidRPr="003B535B">
        <w:fldChar w:fldCharType="separate"/>
      </w:r>
      <w:r w:rsidR="002E18B8" w:rsidRPr="003B535B">
        <w:rPr>
          <w:rFonts w:hint="eastAsia"/>
        </w:rPr>
        <w:t>图</w:t>
      </w:r>
      <w:r w:rsidR="002E18B8" w:rsidRPr="003B535B">
        <w:rPr>
          <w:rFonts w:hint="eastAsia"/>
        </w:rPr>
        <w:t xml:space="preserve"> </w:t>
      </w:r>
      <w:r w:rsidR="002E18B8" w:rsidRPr="003B535B">
        <w:t>13</w:t>
      </w:r>
      <w:r w:rsidR="00EE78A3" w:rsidRPr="003B535B">
        <w:fldChar w:fldCharType="end"/>
      </w:r>
      <w:r w:rsidRPr="003B535B">
        <w:rPr>
          <w:rFonts w:hint="eastAsia"/>
        </w:rPr>
        <w:t>所示为风力发电机组输出以</w:t>
      </w:r>
      <w:r w:rsidRPr="003B535B">
        <w:rPr>
          <w:rFonts w:hint="eastAsia"/>
        </w:rPr>
        <w:t xml:space="preserve"> 2.45MW </w:t>
      </w:r>
      <w:r w:rsidRPr="003B535B">
        <w:rPr>
          <w:rFonts w:hint="eastAsia"/>
        </w:rPr>
        <w:t>为基准值的百分比形式。</w:t>
      </w:r>
    </w:p>
    <w:p w14:paraId="65E47120" w14:textId="77777777" w:rsidR="00EE78A3" w:rsidRPr="003B535B" w:rsidRDefault="00DC443C" w:rsidP="00D15AB5">
      <w:pPr>
        <w:pStyle w:val="11"/>
        <w:keepNext/>
        <w:snapToGrid w:val="0"/>
        <w:ind w:firstLine="420"/>
        <w:jc w:val="center"/>
      </w:pPr>
      <w:r w:rsidRPr="003B535B">
        <w:drawing>
          <wp:inline distT="0" distB="0" distL="0" distR="0" wp14:anchorId="3FA6951E" wp14:editId="42EBAA42">
            <wp:extent cx="2160000" cy="150840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158" cstate="print">
                      <a:extLst>
                        <a:ext uri="{28A0092B-C50C-407E-A947-70E740481C1C}">
                          <a14:useLocalDpi xmlns:a14="http://schemas.microsoft.com/office/drawing/2010/main" val="0"/>
                        </a:ext>
                      </a:extLst>
                    </a:blip>
                    <a:stretch>
                      <a:fillRect/>
                    </a:stretch>
                  </pic:blipFill>
                  <pic:spPr>
                    <a:xfrm>
                      <a:off x="0" y="0"/>
                      <a:ext cx="2160000" cy="1508400"/>
                    </a:xfrm>
                    <a:prstGeom prst="rect">
                      <a:avLst/>
                    </a:prstGeom>
                  </pic:spPr>
                </pic:pic>
              </a:graphicData>
            </a:graphic>
          </wp:inline>
        </w:drawing>
      </w:r>
    </w:p>
    <w:p w14:paraId="1923DF81" w14:textId="51070818" w:rsidR="00DC443C" w:rsidRPr="003B535B" w:rsidRDefault="00EE78A3" w:rsidP="00D15AB5">
      <w:pPr>
        <w:pStyle w:val="a6"/>
        <w:snapToGrid w:val="0"/>
        <w:rPr>
          <w:rFonts w:ascii="Times New Roman" w:hAnsi="Times New Roman"/>
        </w:rPr>
      </w:pPr>
      <w:bookmarkStart w:id="15" w:name="_Ref74416175"/>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13</w:t>
      </w:r>
      <w:r w:rsidRPr="003B535B">
        <w:rPr>
          <w:rFonts w:ascii="Times New Roman" w:hAnsi="Times New Roman"/>
        </w:rPr>
        <w:fldChar w:fldCharType="end"/>
      </w:r>
      <w:bookmarkEnd w:id="15"/>
      <w:r w:rsidRPr="003B535B">
        <w:rPr>
          <w:rFonts w:ascii="Times New Roman" w:hAnsi="Times New Roman"/>
        </w:rPr>
        <w:t xml:space="preserve"> 0-24 </w:t>
      </w:r>
      <w:r w:rsidRPr="003B535B">
        <w:rPr>
          <w:rFonts w:ascii="Times New Roman" w:hAnsi="Times New Roman"/>
        </w:rPr>
        <w:t>时海上风力发电机组输出功率百分比</w:t>
      </w:r>
    </w:p>
    <w:p w14:paraId="7C63E9AE" w14:textId="1F57D565" w:rsidR="00A72300" w:rsidRPr="003B535B" w:rsidRDefault="00DC443C" w:rsidP="00D15AB5">
      <w:pPr>
        <w:pStyle w:val="aff"/>
        <w:snapToGrid w:val="0"/>
        <w:spacing w:before="156"/>
        <w:ind w:firstLine="420"/>
      </w:pPr>
      <w:r w:rsidRPr="003B535B">
        <w:rPr>
          <w:rFonts w:hint="eastAsia"/>
        </w:rPr>
        <w:t>电动机</w:t>
      </w:r>
      <w:r w:rsidR="003D1D5D" w:rsidRPr="003B535B">
        <w:rPr>
          <w:rFonts w:hint="eastAsia"/>
        </w:rPr>
        <w:t>M1</w:t>
      </w:r>
      <w:r w:rsidR="003D1D5D" w:rsidRPr="003B535B">
        <w:rPr>
          <w:rFonts w:hint="eastAsia"/>
        </w:rPr>
        <w:t>，</w:t>
      </w:r>
      <w:r w:rsidR="003D1D5D" w:rsidRPr="003B535B">
        <w:rPr>
          <w:rFonts w:hint="eastAsia"/>
        </w:rPr>
        <w:t>M</w:t>
      </w:r>
      <w:r w:rsidR="003D1D5D" w:rsidRPr="003B535B">
        <w:t>2</w:t>
      </w:r>
      <w:r w:rsidR="003D1D5D" w:rsidRPr="003B535B">
        <w:rPr>
          <w:rFonts w:hint="eastAsia"/>
        </w:rPr>
        <w:t>和</w:t>
      </w:r>
      <w:r w:rsidR="003D1D5D" w:rsidRPr="003B535B">
        <w:rPr>
          <w:rFonts w:hint="eastAsia"/>
        </w:rPr>
        <w:t>M3</w:t>
      </w:r>
      <w:r w:rsidRPr="003B535B">
        <w:rPr>
          <w:rFonts w:hint="eastAsia"/>
        </w:rPr>
        <w:t>所输入的电能比分别为</w:t>
      </w:r>
      <w:r w:rsidRPr="003B535B">
        <w:rPr>
          <w:rFonts w:hint="eastAsia"/>
        </w:rPr>
        <w:t xml:space="preserve"> 32.24% </w:t>
      </w:r>
      <w:r w:rsidR="003D1D5D" w:rsidRPr="003B535B">
        <w:rPr>
          <w:rFonts w:hint="eastAsia"/>
        </w:rPr>
        <w:t>，</w:t>
      </w:r>
      <w:r w:rsidRPr="003B535B">
        <w:rPr>
          <w:rFonts w:hint="eastAsia"/>
        </w:rPr>
        <w:t xml:space="preserve">33.06% </w:t>
      </w:r>
      <w:r w:rsidRPr="003B535B">
        <w:rPr>
          <w:rFonts w:hint="eastAsia"/>
        </w:rPr>
        <w:t>和</w:t>
      </w:r>
      <w:r w:rsidRPr="003B535B">
        <w:rPr>
          <w:rFonts w:hint="eastAsia"/>
        </w:rPr>
        <w:t xml:space="preserve"> 34.7%</w:t>
      </w:r>
      <w:r w:rsidRPr="003B535B">
        <w:rPr>
          <w:rFonts w:hint="eastAsia"/>
        </w:rPr>
        <w:t>，</w:t>
      </w:r>
      <w:r w:rsidR="006F0910" w:rsidRPr="003B535B">
        <w:rPr>
          <w:rFonts w:hint="eastAsia"/>
        </w:rPr>
        <w:t>并</w:t>
      </w:r>
      <w:r w:rsidRPr="003B535B">
        <w:rPr>
          <w:rFonts w:hint="eastAsia"/>
        </w:rPr>
        <w:t>驱动空气压缩机</w:t>
      </w:r>
      <w:r w:rsidR="003D1D5D" w:rsidRPr="003B535B">
        <w:rPr>
          <w:rFonts w:hint="eastAsia"/>
        </w:rPr>
        <w:t>C1</w:t>
      </w:r>
      <w:r w:rsidR="003D1D5D" w:rsidRPr="003B535B">
        <w:rPr>
          <w:rFonts w:hint="eastAsia"/>
        </w:rPr>
        <w:t>，</w:t>
      </w:r>
      <w:r w:rsidR="003D1D5D" w:rsidRPr="003B535B">
        <w:rPr>
          <w:rFonts w:hint="eastAsia"/>
        </w:rPr>
        <w:t>C2</w:t>
      </w:r>
      <w:r w:rsidR="003D1D5D" w:rsidRPr="003B535B">
        <w:rPr>
          <w:rFonts w:hint="eastAsia"/>
        </w:rPr>
        <w:t>和</w:t>
      </w:r>
      <w:r w:rsidR="003D1D5D" w:rsidRPr="003B535B">
        <w:rPr>
          <w:rFonts w:hint="eastAsia"/>
        </w:rPr>
        <w:t>C3</w:t>
      </w:r>
      <w:r w:rsidRPr="003B535B">
        <w:rPr>
          <w:rFonts w:hint="eastAsia"/>
        </w:rPr>
        <w:t>对空气进行三级压缩，因电动机输入功率随时间变化，故进入压缩机的空气质量流量也随时间变化，</w:t>
      </w:r>
      <w:r w:rsidR="006A4B0E" w:rsidRPr="003B535B">
        <w:rPr>
          <w:rFonts w:hint="eastAsia"/>
        </w:rPr>
        <w:t>从而改变压缩机的效率。</w:t>
      </w:r>
    </w:p>
    <w:p w14:paraId="79B4C873" w14:textId="259FC443" w:rsidR="00A72300" w:rsidRPr="003B535B" w:rsidRDefault="00A72300" w:rsidP="00D15AB5">
      <w:pPr>
        <w:pStyle w:val="11"/>
        <w:snapToGrid w:val="0"/>
        <w:ind w:firstLine="420"/>
      </w:pPr>
      <w:r w:rsidRPr="003B535B">
        <w:rPr>
          <w:rFonts w:hint="eastAsia"/>
        </w:rPr>
        <w:t>将风电站输出以及空气流量输出对时间积分，可以得到</w:t>
      </w:r>
      <w:r w:rsidR="00EE78A3" w:rsidRPr="003B535B">
        <w:fldChar w:fldCharType="begin"/>
      </w:r>
      <w:r w:rsidR="00EE78A3" w:rsidRPr="003B535B">
        <w:instrText xml:space="preserve"> </w:instrText>
      </w:r>
      <w:r w:rsidR="00EE78A3" w:rsidRPr="003B535B">
        <w:rPr>
          <w:rFonts w:hint="eastAsia"/>
        </w:rPr>
        <w:instrText>REF _Ref74416264 \h</w:instrText>
      </w:r>
      <w:r w:rsidR="00EE78A3" w:rsidRPr="003B535B">
        <w:instrText xml:space="preserve"> </w:instrText>
      </w:r>
      <w:r w:rsidR="00C60762" w:rsidRPr="003B535B">
        <w:instrText xml:space="preserve"> \* MERGEFORMAT </w:instrText>
      </w:r>
      <w:r w:rsidR="00EE78A3" w:rsidRPr="003B535B">
        <w:fldChar w:fldCharType="separate"/>
      </w:r>
      <w:r w:rsidR="002E18B8" w:rsidRPr="003B535B">
        <w:rPr>
          <w:rFonts w:hint="eastAsia"/>
        </w:rPr>
        <w:t>图</w:t>
      </w:r>
      <w:r w:rsidR="002E18B8" w:rsidRPr="003B535B">
        <w:rPr>
          <w:rFonts w:hint="eastAsia"/>
        </w:rPr>
        <w:t xml:space="preserve"> </w:t>
      </w:r>
      <w:r w:rsidR="002E18B8" w:rsidRPr="003B535B">
        <w:t>14</w:t>
      </w:r>
      <w:r w:rsidR="00EE78A3" w:rsidRPr="003B535B">
        <w:fldChar w:fldCharType="end"/>
      </w:r>
      <w:r w:rsidRPr="003B535B">
        <w:t>与</w:t>
      </w:r>
      <w:r w:rsidR="00EE78A3" w:rsidRPr="003B535B">
        <w:fldChar w:fldCharType="begin"/>
      </w:r>
      <w:r w:rsidR="00EE78A3" w:rsidRPr="003B535B">
        <w:instrText xml:space="preserve"> REF _Ref74416269 \h </w:instrText>
      </w:r>
      <w:r w:rsidR="00C60762" w:rsidRPr="003B535B">
        <w:instrText xml:space="preserve"> \* MERGEFORMAT </w:instrText>
      </w:r>
      <w:r w:rsidR="00EE78A3" w:rsidRPr="003B535B">
        <w:fldChar w:fldCharType="separate"/>
      </w:r>
      <w:r w:rsidR="002E18B8" w:rsidRPr="003B535B">
        <w:rPr>
          <w:rFonts w:hint="eastAsia"/>
        </w:rPr>
        <w:t>图</w:t>
      </w:r>
      <w:r w:rsidR="002E18B8" w:rsidRPr="003B535B">
        <w:rPr>
          <w:rFonts w:hint="eastAsia"/>
        </w:rPr>
        <w:t xml:space="preserve"> </w:t>
      </w:r>
      <w:r w:rsidR="002E18B8" w:rsidRPr="003B535B">
        <w:t>15</w:t>
      </w:r>
      <w:r w:rsidR="00EE78A3" w:rsidRPr="003B535B">
        <w:fldChar w:fldCharType="end"/>
      </w:r>
      <w:r w:rsidRPr="003B535B">
        <w:t>的结果。</w:t>
      </w:r>
    </w:p>
    <w:tbl>
      <w:tblPr>
        <w:tblStyle w:val="af"/>
        <w:tblpPr w:leftFromText="180" w:rightFromText="180" w:vertAnchor="text" w:horzAnchor="margin" w:tblpY="1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A1B1D" w:rsidRPr="003B535B" w14:paraId="0ED40336" w14:textId="77777777" w:rsidTr="004A1B1D">
        <w:tc>
          <w:tcPr>
            <w:tcW w:w="4148" w:type="dxa"/>
          </w:tcPr>
          <w:p w14:paraId="4CE55A37" w14:textId="77777777" w:rsidR="004A1B1D" w:rsidRPr="003B535B" w:rsidRDefault="004A1B1D" w:rsidP="004A1B1D">
            <w:pPr>
              <w:pStyle w:val="11"/>
              <w:keepNext/>
              <w:snapToGrid w:val="0"/>
              <w:ind w:firstLineChars="0" w:firstLine="0"/>
              <w:jc w:val="center"/>
            </w:pPr>
            <w:r w:rsidRPr="003B535B">
              <w:drawing>
                <wp:inline distT="0" distB="0" distL="0" distR="0" wp14:anchorId="768BF319" wp14:editId="71FA0708">
                  <wp:extent cx="2365200" cy="1440000"/>
                  <wp:effectExtent l="0" t="0" r="0" b="8255"/>
                  <wp:docPr id="51" name="image26.png"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图表, 折线图&#10;&#10;描述已自动生成"/>
                          <pic:cNvPicPr/>
                        </pic:nvPicPr>
                        <pic:blipFill>
                          <a:blip r:embed="rId159" cstate="print">
                            <a:extLst>
                              <a:ext uri="{28A0092B-C50C-407E-A947-70E740481C1C}">
                                <a14:useLocalDpi xmlns:a14="http://schemas.microsoft.com/office/drawing/2010/main" val="0"/>
                              </a:ext>
                            </a:extLst>
                          </a:blip>
                          <a:stretch>
                            <a:fillRect/>
                          </a:stretch>
                        </pic:blipFill>
                        <pic:spPr>
                          <a:xfrm>
                            <a:off x="0" y="0"/>
                            <a:ext cx="2365200" cy="1440000"/>
                          </a:xfrm>
                          <a:prstGeom prst="rect">
                            <a:avLst/>
                          </a:prstGeom>
                        </pic:spPr>
                      </pic:pic>
                    </a:graphicData>
                  </a:graphic>
                </wp:inline>
              </w:drawing>
            </w:r>
          </w:p>
          <w:p w14:paraId="15C2D224" w14:textId="77777777" w:rsidR="004A1B1D" w:rsidRPr="003B535B" w:rsidRDefault="004A1B1D" w:rsidP="004A1B1D">
            <w:pPr>
              <w:pStyle w:val="a6"/>
              <w:snapToGrid w:val="0"/>
              <w:rPr>
                <w:rFonts w:ascii="Times New Roman" w:hAnsi="Times New Roman"/>
              </w:rPr>
            </w:pPr>
            <w:bookmarkStart w:id="16" w:name="_Ref74416264"/>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Pr="003B535B">
              <w:rPr>
                <w:rFonts w:ascii="Times New Roman" w:hAnsi="Times New Roman"/>
              </w:rPr>
              <w:t>14</w:t>
            </w:r>
            <w:r w:rsidRPr="003B535B">
              <w:rPr>
                <w:rFonts w:ascii="Times New Roman" w:hAnsi="Times New Roman"/>
              </w:rPr>
              <w:fldChar w:fldCharType="end"/>
            </w:r>
            <w:bookmarkEnd w:id="16"/>
            <w:r w:rsidRPr="003B535B">
              <w:rPr>
                <w:rFonts w:ascii="Times New Roman" w:hAnsi="Times New Roman"/>
              </w:rPr>
              <w:t xml:space="preserve"> 0-15 </w:t>
            </w:r>
            <w:r w:rsidRPr="003B535B">
              <w:rPr>
                <w:rFonts w:ascii="Times New Roman" w:hAnsi="Times New Roman"/>
              </w:rPr>
              <w:t>时风力发电机组总发电量变化</w:t>
            </w:r>
          </w:p>
        </w:tc>
        <w:tc>
          <w:tcPr>
            <w:tcW w:w="4148" w:type="dxa"/>
          </w:tcPr>
          <w:p w14:paraId="6E04609A" w14:textId="77777777" w:rsidR="004A1B1D" w:rsidRPr="003B535B" w:rsidRDefault="004A1B1D" w:rsidP="004A1B1D">
            <w:pPr>
              <w:pStyle w:val="11"/>
              <w:keepNext/>
              <w:snapToGrid w:val="0"/>
              <w:ind w:firstLineChars="0" w:firstLine="0"/>
              <w:jc w:val="center"/>
            </w:pPr>
            <w:r w:rsidRPr="003B535B">
              <w:drawing>
                <wp:inline distT="0" distB="0" distL="0" distR="0" wp14:anchorId="1FECAEFA" wp14:editId="5601640B">
                  <wp:extent cx="2358000" cy="1440000"/>
                  <wp:effectExtent l="0" t="0" r="4445" b="8255"/>
                  <wp:docPr id="53" name="image27.png"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png" descr="图表, 折线图&#10;&#10;描述已自动生成"/>
                          <pic:cNvPicPr/>
                        </pic:nvPicPr>
                        <pic:blipFill>
                          <a:blip r:embed="rId160" cstate="print">
                            <a:extLst>
                              <a:ext uri="{28A0092B-C50C-407E-A947-70E740481C1C}">
                                <a14:useLocalDpi xmlns:a14="http://schemas.microsoft.com/office/drawing/2010/main" val="0"/>
                              </a:ext>
                            </a:extLst>
                          </a:blip>
                          <a:stretch>
                            <a:fillRect/>
                          </a:stretch>
                        </pic:blipFill>
                        <pic:spPr>
                          <a:xfrm>
                            <a:off x="0" y="0"/>
                            <a:ext cx="2358000" cy="1440000"/>
                          </a:xfrm>
                          <a:prstGeom prst="rect">
                            <a:avLst/>
                          </a:prstGeom>
                        </pic:spPr>
                      </pic:pic>
                    </a:graphicData>
                  </a:graphic>
                </wp:inline>
              </w:drawing>
            </w:r>
          </w:p>
          <w:p w14:paraId="38FAF69F" w14:textId="77777777" w:rsidR="004A1B1D" w:rsidRPr="003B535B" w:rsidRDefault="004A1B1D" w:rsidP="004A1B1D">
            <w:pPr>
              <w:pStyle w:val="a6"/>
              <w:snapToGrid w:val="0"/>
              <w:rPr>
                <w:rFonts w:ascii="Times New Roman" w:hAnsi="Times New Roman"/>
              </w:rPr>
            </w:pPr>
            <w:bookmarkStart w:id="17" w:name="_Ref74416269"/>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Pr="003B535B">
              <w:rPr>
                <w:rFonts w:ascii="Times New Roman" w:hAnsi="Times New Roman"/>
              </w:rPr>
              <w:t>15</w:t>
            </w:r>
            <w:r w:rsidRPr="003B535B">
              <w:rPr>
                <w:rFonts w:ascii="Times New Roman" w:hAnsi="Times New Roman"/>
              </w:rPr>
              <w:fldChar w:fldCharType="end"/>
            </w:r>
            <w:bookmarkEnd w:id="17"/>
            <w:r w:rsidRPr="003B535B">
              <w:rPr>
                <w:rFonts w:ascii="Times New Roman" w:hAnsi="Times New Roman"/>
              </w:rPr>
              <w:t xml:space="preserve"> 0-24 </w:t>
            </w:r>
            <w:r w:rsidRPr="003B535B">
              <w:rPr>
                <w:rFonts w:ascii="Times New Roman" w:hAnsi="Times New Roman"/>
              </w:rPr>
              <w:t>时储气包内压缩空气总质量变化</w:t>
            </w:r>
          </w:p>
        </w:tc>
      </w:tr>
    </w:tbl>
    <w:p w14:paraId="35BC6F52" w14:textId="337BEA1D" w:rsidR="00906FD7" w:rsidRPr="00906FD7" w:rsidRDefault="00906FD7" w:rsidP="00C54F9C">
      <w:pPr>
        <w:pStyle w:val="a6"/>
        <w:spacing w:beforeLines="50" w:before="156"/>
      </w:pPr>
      <w:r w:rsidRPr="003B535B">
        <w:rPr>
          <w:rFonts w:hint="eastAsia"/>
        </w:rPr>
        <w:t xml:space="preserve">表 </w:t>
      </w:r>
      <w:r w:rsidRPr="003B535B">
        <w:fldChar w:fldCharType="begin"/>
      </w:r>
      <w:r w:rsidRPr="003B535B">
        <w:instrText xml:space="preserve"> </w:instrText>
      </w:r>
      <w:r w:rsidRPr="003B535B">
        <w:rPr>
          <w:rFonts w:hint="eastAsia"/>
        </w:rPr>
        <w:instrText>SEQ 表 \* ARABIC</w:instrText>
      </w:r>
      <w:r w:rsidRPr="003B535B">
        <w:instrText xml:space="preserve"> </w:instrText>
      </w:r>
      <w:r w:rsidRPr="003B535B">
        <w:fldChar w:fldCharType="separate"/>
      </w:r>
      <w:r w:rsidRPr="003B535B">
        <w:t>3</w:t>
      </w:r>
      <w:r w:rsidRPr="003B535B">
        <w:fldChar w:fldCharType="end"/>
      </w:r>
      <w:r w:rsidRPr="003B535B">
        <w:rPr>
          <w:rFonts w:hint="eastAsia"/>
        </w:rPr>
        <w:t>系统变工况条件下运行各时段发电量</w:t>
      </w:r>
    </w:p>
    <w:tbl>
      <w:tblPr>
        <w:tblpPr w:leftFromText="180" w:rightFromText="180" w:vertAnchor="text" w:horzAnchor="margin" w:tblpY="132"/>
        <w:tblW w:w="8063" w:type="dxa"/>
        <w:tblLayout w:type="fixed"/>
        <w:tblLook w:val="04A0" w:firstRow="1" w:lastRow="0" w:firstColumn="1" w:lastColumn="0" w:noHBand="0" w:noVBand="1"/>
      </w:tblPr>
      <w:tblGrid>
        <w:gridCol w:w="993"/>
        <w:gridCol w:w="1127"/>
        <w:gridCol w:w="1172"/>
        <w:gridCol w:w="835"/>
        <w:gridCol w:w="986"/>
        <w:gridCol w:w="1007"/>
        <w:gridCol w:w="957"/>
        <w:gridCol w:w="986"/>
      </w:tblGrid>
      <w:tr w:rsidR="00906FD7" w:rsidRPr="003B535B" w14:paraId="7946309C" w14:textId="77777777" w:rsidTr="00906FD7">
        <w:trPr>
          <w:trHeight w:val="280"/>
        </w:trPr>
        <w:tc>
          <w:tcPr>
            <w:tcW w:w="993" w:type="dxa"/>
            <w:tcBorders>
              <w:top w:val="single" w:sz="8" w:space="0" w:color="auto"/>
              <w:left w:val="nil"/>
              <w:bottom w:val="single" w:sz="4" w:space="0" w:color="auto"/>
              <w:right w:val="nil"/>
            </w:tcBorders>
            <w:shd w:val="clear" w:color="auto" w:fill="auto"/>
            <w:noWrap/>
            <w:vAlign w:val="center"/>
          </w:tcPr>
          <w:p w14:paraId="07E6B21A" w14:textId="77777777" w:rsidR="00906FD7" w:rsidRPr="003B535B" w:rsidRDefault="00906FD7" w:rsidP="00906FD7">
            <w:pPr>
              <w:widowControl/>
              <w:snapToGrid w:val="0"/>
              <w:jc w:val="center"/>
              <w:rPr>
                <w:rFonts w:cs="宋体"/>
                <w:color w:val="000000"/>
                <w:kern w:val="0"/>
                <w:sz w:val="18"/>
                <w:szCs w:val="18"/>
              </w:rPr>
            </w:pPr>
            <w:r w:rsidRPr="003B535B">
              <w:rPr>
                <w:rFonts w:cs="宋体" w:hint="eastAsia"/>
                <w:color w:val="000000"/>
                <w:kern w:val="0"/>
                <w:sz w:val="18"/>
                <w:szCs w:val="18"/>
              </w:rPr>
              <w:t>过程</w:t>
            </w:r>
          </w:p>
        </w:tc>
        <w:tc>
          <w:tcPr>
            <w:tcW w:w="1127" w:type="dxa"/>
            <w:tcBorders>
              <w:top w:val="single" w:sz="8" w:space="0" w:color="auto"/>
              <w:left w:val="nil"/>
              <w:bottom w:val="single" w:sz="4" w:space="0" w:color="auto"/>
              <w:right w:val="nil"/>
            </w:tcBorders>
            <w:shd w:val="clear" w:color="auto" w:fill="auto"/>
            <w:noWrap/>
            <w:vAlign w:val="center"/>
          </w:tcPr>
          <w:p w14:paraId="384B45FE" w14:textId="77777777" w:rsidR="00906FD7" w:rsidRPr="003B535B" w:rsidRDefault="00906FD7" w:rsidP="00906FD7">
            <w:pPr>
              <w:widowControl/>
              <w:snapToGrid w:val="0"/>
              <w:jc w:val="center"/>
              <w:rPr>
                <w:rFonts w:cs="宋体"/>
                <w:color w:val="000000"/>
                <w:kern w:val="0"/>
                <w:sz w:val="18"/>
                <w:szCs w:val="18"/>
              </w:rPr>
            </w:pPr>
            <w:r w:rsidRPr="003B535B">
              <w:rPr>
                <w:rFonts w:cs="宋体" w:hint="eastAsia"/>
                <w:color w:val="000000"/>
                <w:kern w:val="0"/>
                <w:sz w:val="18"/>
                <w:szCs w:val="18"/>
              </w:rPr>
              <w:t>时段</w:t>
            </w:r>
          </w:p>
        </w:tc>
        <w:tc>
          <w:tcPr>
            <w:tcW w:w="1172" w:type="dxa"/>
            <w:tcBorders>
              <w:top w:val="single" w:sz="8" w:space="0" w:color="auto"/>
              <w:left w:val="nil"/>
              <w:bottom w:val="single" w:sz="4" w:space="0" w:color="auto"/>
              <w:right w:val="nil"/>
            </w:tcBorders>
            <w:shd w:val="clear" w:color="auto" w:fill="auto"/>
            <w:noWrap/>
            <w:vAlign w:val="center"/>
          </w:tcPr>
          <w:p w14:paraId="3AC9041B" w14:textId="77777777" w:rsidR="00906FD7" w:rsidRPr="003B535B" w:rsidRDefault="00906FD7" w:rsidP="00906FD7">
            <w:pPr>
              <w:widowControl/>
              <w:snapToGrid w:val="0"/>
              <w:jc w:val="center"/>
              <w:rPr>
                <w:rFonts w:cs="宋体"/>
                <w:color w:val="000000"/>
                <w:kern w:val="0"/>
                <w:sz w:val="18"/>
                <w:szCs w:val="18"/>
              </w:rPr>
            </w:pPr>
            <w:r w:rsidRPr="003B535B">
              <w:rPr>
                <w:rFonts w:cs="宋体" w:hint="eastAsia"/>
                <w:color w:val="000000"/>
                <w:kern w:val="0"/>
                <w:sz w:val="18"/>
                <w:szCs w:val="18"/>
              </w:rPr>
              <w:t>发电机组总发电量</w:t>
            </w:r>
            <w:r w:rsidRPr="003B535B">
              <w:rPr>
                <w:rFonts w:cs="宋体" w:hint="eastAsia"/>
                <w:color w:val="000000"/>
                <w:kern w:val="0"/>
                <w:sz w:val="18"/>
                <w:szCs w:val="18"/>
              </w:rPr>
              <w:t>/</w:t>
            </w:r>
            <w:r w:rsidRPr="003B535B">
              <w:rPr>
                <w:rFonts w:cs="宋体"/>
                <w:color w:val="000000"/>
                <w:kern w:val="0"/>
                <w:sz w:val="18"/>
                <w:szCs w:val="18"/>
              </w:rPr>
              <w:t>MW</w:t>
            </w:r>
          </w:p>
        </w:tc>
        <w:tc>
          <w:tcPr>
            <w:tcW w:w="835" w:type="dxa"/>
            <w:tcBorders>
              <w:top w:val="single" w:sz="8" w:space="0" w:color="auto"/>
              <w:left w:val="nil"/>
              <w:bottom w:val="single" w:sz="4" w:space="0" w:color="auto"/>
              <w:right w:val="nil"/>
            </w:tcBorders>
            <w:shd w:val="clear" w:color="auto" w:fill="auto"/>
            <w:noWrap/>
            <w:vAlign w:val="center"/>
          </w:tcPr>
          <w:p w14:paraId="4CAF49B0" w14:textId="77777777" w:rsidR="00906FD7" w:rsidRPr="003B535B" w:rsidRDefault="00906FD7" w:rsidP="00906FD7">
            <w:pPr>
              <w:widowControl/>
              <w:snapToGrid w:val="0"/>
              <w:jc w:val="center"/>
              <w:rPr>
                <w:rFonts w:cs="宋体"/>
                <w:color w:val="000000"/>
                <w:kern w:val="0"/>
                <w:sz w:val="18"/>
                <w:szCs w:val="18"/>
              </w:rPr>
            </w:pPr>
            <w:r w:rsidRPr="003B535B">
              <w:rPr>
                <w:rFonts w:cs="宋体" w:hint="eastAsia"/>
                <w:color w:val="000000"/>
                <w:kern w:val="0"/>
                <w:sz w:val="18"/>
                <w:szCs w:val="18"/>
              </w:rPr>
              <w:t>储气总质量</w:t>
            </w:r>
            <w:r w:rsidRPr="003B535B">
              <w:rPr>
                <w:rFonts w:cs="宋体" w:hint="eastAsia"/>
                <w:color w:val="000000"/>
                <w:kern w:val="0"/>
                <w:sz w:val="18"/>
                <w:szCs w:val="18"/>
              </w:rPr>
              <w:t>/</w:t>
            </w:r>
            <w:r w:rsidRPr="003B535B">
              <w:rPr>
                <w:rFonts w:cs="宋体"/>
                <w:color w:val="000000"/>
                <w:kern w:val="0"/>
                <w:sz w:val="18"/>
                <w:szCs w:val="18"/>
              </w:rPr>
              <w:t>kg</w:t>
            </w:r>
          </w:p>
        </w:tc>
        <w:tc>
          <w:tcPr>
            <w:tcW w:w="986" w:type="dxa"/>
            <w:tcBorders>
              <w:top w:val="single" w:sz="8" w:space="0" w:color="auto"/>
              <w:left w:val="nil"/>
              <w:bottom w:val="single" w:sz="4" w:space="0" w:color="auto"/>
              <w:right w:val="nil"/>
            </w:tcBorders>
            <w:shd w:val="clear" w:color="auto" w:fill="auto"/>
            <w:noWrap/>
            <w:vAlign w:val="center"/>
          </w:tcPr>
          <w:p w14:paraId="7BAAC285"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G1</w:t>
            </w:r>
            <w:r w:rsidRPr="003B535B">
              <w:rPr>
                <w:rFonts w:cs="宋体" w:hint="eastAsia"/>
                <w:color w:val="000000"/>
                <w:kern w:val="0"/>
                <w:sz w:val="18"/>
                <w:szCs w:val="18"/>
              </w:rPr>
              <w:t>输出功率</w:t>
            </w:r>
            <w:r w:rsidRPr="003B535B">
              <w:rPr>
                <w:rFonts w:cs="宋体" w:hint="eastAsia"/>
                <w:color w:val="000000"/>
                <w:kern w:val="0"/>
                <w:sz w:val="18"/>
                <w:szCs w:val="18"/>
              </w:rPr>
              <w:t>/</w:t>
            </w:r>
            <w:r w:rsidRPr="003B535B">
              <w:rPr>
                <w:rFonts w:cs="宋体"/>
                <w:color w:val="000000"/>
                <w:kern w:val="0"/>
                <w:sz w:val="18"/>
                <w:szCs w:val="18"/>
              </w:rPr>
              <w:t>MW</w:t>
            </w:r>
          </w:p>
        </w:tc>
        <w:tc>
          <w:tcPr>
            <w:tcW w:w="1007" w:type="dxa"/>
            <w:tcBorders>
              <w:top w:val="single" w:sz="8" w:space="0" w:color="auto"/>
              <w:left w:val="nil"/>
              <w:bottom w:val="single" w:sz="4" w:space="0" w:color="auto"/>
              <w:right w:val="nil"/>
            </w:tcBorders>
            <w:shd w:val="clear" w:color="auto" w:fill="auto"/>
            <w:noWrap/>
            <w:vAlign w:val="center"/>
          </w:tcPr>
          <w:p w14:paraId="60F5637F"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G2</w:t>
            </w:r>
            <w:r w:rsidRPr="003B535B">
              <w:rPr>
                <w:rFonts w:cs="宋体" w:hint="eastAsia"/>
                <w:color w:val="000000"/>
                <w:kern w:val="0"/>
                <w:sz w:val="18"/>
                <w:szCs w:val="18"/>
              </w:rPr>
              <w:t>输出功率</w:t>
            </w:r>
            <w:r w:rsidRPr="003B535B">
              <w:rPr>
                <w:rFonts w:cs="宋体" w:hint="eastAsia"/>
                <w:color w:val="000000"/>
                <w:kern w:val="0"/>
                <w:sz w:val="18"/>
                <w:szCs w:val="18"/>
              </w:rPr>
              <w:t>/</w:t>
            </w:r>
            <w:r w:rsidRPr="003B535B">
              <w:rPr>
                <w:rFonts w:cs="宋体"/>
                <w:color w:val="000000"/>
                <w:kern w:val="0"/>
                <w:sz w:val="18"/>
                <w:szCs w:val="18"/>
              </w:rPr>
              <w:t>MW</w:t>
            </w:r>
          </w:p>
        </w:tc>
        <w:tc>
          <w:tcPr>
            <w:tcW w:w="957" w:type="dxa"/>
            <w:tcBorders>
              <w:top w:val="single" w:sz="8" w:space="0" w:color="auto"/>
              <w:left w:val="nil"/>
              <w:bottom w:val="single" w:sz="4" w:space="0" w:color="auto"/>
              <w:right w:val="nil"/>
            </w:tcBorders>
            <w:shd w:val="clear" w:color="auto" w:fill="auto"/>
            <w:noWrap/>
            <w:vAlign w:val="center"/>
          </w:tcPr>
          <w:p w14:paraId="40F6F0A7"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G3</w:t>
            </w:r>
            <w:r w:rsidRPr="003B535B">
              <w:rPr>
                <w:rFonts w:cs="宋体" w:hint="eastAsia"/>
                <w:color w:val="000000"/>
                <w:kern w:val="0"/>
                <w:sz w:val="18"/>
                <w:szCs w:val="18"/>
              </w:rPr>
              <w:t>输出功率</w:t>
            </w:r>
            <w:r w:rsidRPr="003B535B">
              <w:rPr>
                <w:rFonts w:cs="宋体" w:hint="eastAsia"/>
                <w:color w:val="000000"/>
                <w:kern w:val="0"/>
                <w:sz w:val="18"/>
                <w:szCs w:val="18"/>
              </w:rPr>
              <w:t>/</w:t>
            </w:r>
            <w:r w:rsidRPr="003B535B">
              <w:rPr>
                <w:rFonts w:cs="宋体"/>
                <w:color w:val="000000"/>
                <w:kern w:val="0"/>
                <w:sz w:val="18"/>
                <w:szCs w:val="18"/>
              </w:rPr>
              <w:t>MW</w:t>
            </w:r>
          </w:p>
        </w:tc>
        <w:tc>
          <w:tcPr>
            <w:tcW w:w="986" w:type="dxa"/>
            <w:tcBorders>
              <w:top w:val="single" w:sz="8" w:space="0" w:color="auto"/>
              <w:left w:val="nil"/>
              <w:bottom w:val="single" w:sz="4" w:space="0" w:color="auto"/>
              <w:right w:val="nil"/>
            </w:tcBorders>
            <w:shd w:val="clear" w:color="auto" w:fill="auto"/>
            <w:noWrap/>
            <w:vAlign w:val="center"/>
          </w:tcPr>
          <w:p w14:paraId="5C7B17A0" w14:textId="77777777" w:rsidR="00906FD7" w:rsidRPr="003B535B" w:rsidRDefault="00906FD7" w:rsidP="00906FD7">
            <w:pPr>
              <w:widowControl/>
              <w:snapToGrid w:val="0"/>
              <w:jc w:val="center"/>
              <w:rPr>
                <w:rFonts w:cs="宋体"/>
                <w:color w:val="000000"/>
                <w:kern w:val="0"/>
                <w:sz w:val="18"/>
                <w:szCs w:val="18"/>
              </w:rPr>
            </w:pPr>
            <w:r w:rsidRPr="003B535B">
              <w:rPr>
                <w:rFonts w:cs="宋体" w:hint="eastAsia"/>
                <w:color w:val="000000"/>
                <w:kern w:val="0"/>
                <w:sz w:val="18"/>
                <w:szCs w:val="18"/>
              </w:rPr>
              <w:t>输出总电能</w:t>
            </w:r>
            <w:r w:rsidRPr="003B535B">
              <w:rPr>
                <w:rFonts w:cs="宋体" w:hint="eastAsia"/>
                <w:color w:val="000000"/>
                <w:kern w:val="0"/>
                <w:sz w:val="18"/>
                <w:szCs w:val="18"/>
              </w:rPr>
              <w:t>/</w:t>
            </w:r>
            <w:r w:rsidRPr="003B535B">
              <w:rPr>
                <w:rFonts w:cs="宋体"/>
                <w:color w:val="000000"/>
                <w:kern w:val="0"/>
                <w:sz w:val="18"/>
                <w:szCs w:val="18"/>
              </w:rPr>
              <w:t>MW</w:t>
            </w:r>
          </w:p>
        </w:tc>
      </w:tr>
      <w:tr w:rsidR="00906FD7" w:rsidRPr="003B535B" w14:paraId="63067DD0" w14:textId="77777777" w:rsidTr="00906FD7">
        <w:trPr>
          <w:trHeight w:val="280"/>
        </w:trPr>
        <w:tc>
          <w:tcPr>
            <w:tcW w:w="993" w:type="dxa"/>
            <w:tcBorders>
              <w:top w:val="single" w:sz="4" w:space="0" w:color="auto"/>
              <w:left w:val="nil"/>
              <w:bottom w:val="nil"/>
              <w:right w:val="nil"/>
            </w:tcBorders>
            <w:shd w:val="clear" w:color="auto" w:fill="auto"/>
            <w:noWrap/>
            <w:vAlign w:val="center"/>
          </w:tcPr>
          <w:p w14:paraId="14C3C88F" w14:textId="77777777" w:rsidR="00906FD7" w:rsidRPr="003B535B" w:rsidRDefault="00906FD7" w:rsidP="00906FD7">
            <w:pPr>
              <w:widowControl/>
              <w:snapToGrid w:val="0"/>
              <w:jc w:val="left"/>
              <w:rPr>
                <w:rFonts w:cs="宋体"/>
                <w:color w:val="000000"/>
                <w:kern w:val="0"/>
                <w:sz w:val="18"/>
                <w:szCs w:val="18"/>
              </w:rPr>
            </w:pPr>
            <w:r w:rsidRPr="003B535B">
              <w:rPr>
                <w:rFonts w:cs="宋体" w:hint="eastAsia"/>
                <w:color w:val="000000"/>
                <w:kern w:val="0"/>
                <w:sz w:val="18"/>
                <w:szCs w:val="18"/>
              </w:rPr>
              <w:t>压缩储能</w:t>
            </w:r>
          </w:p>
        </w:tc>
        <w:tc>
          <w:tcPr>
            <w:tcW w:w="1127" w:type="dxa"/>
            <w:tcBorders>
              <w:top w:val="single" w:sz="4" w:space="0" w:color="auto"/>
              <w:left w:val="nil"/>
              <w:bottom w:val="nil"/>
              <w:right w:val="nil"/>
            </w:tcBorders>
            <w:shd w:val="clear" w:color="auto" w:fill="auto"/>
            <w:noWrap/>
            <w:vAlign w:val="center"/>
          </w:tcPr>
          <w:p w14:paraId="35F1E167" w14:textId="77777777" w:rsidR="00906FD7" w:rsidRPr="003B535B" w:rsidRDefault="00906FD7" w:rsidP="00906FD7">
            <w:pPr>
              <w:widowControl/>
              <w:snapToGrid w:val="0"/>
              <w:jc w:val="left"/>
              <w:rPr>
                <w:rFonts w:cs="宋体"/>
                <w:color w:val="000000"/>
                <w:kern w:val="0"/>
                <w:sz w:val="18"/>
                <w:szCs w:val="18"/>
              </w:rPr>
            </w:pPr>
            <w:r w:rsidRPr="003B535B">
              <w:rPr>
                <w:rFonts w:cs="宋体"/>
                <w:color w:val="000000"/>
                <w:kern w:val="0"/>
                <w:sz w:val="18"/>
                <w:szCs w:val="18"/>
              </w:rPr>
              <w:t>0:00-15:00</w:t>
            </w:r>
          </w:p>
        </w:tc>
        <w:tc>
          <w:tcPr>
            <w:tcW w:w="1172" w:type="dxa"/>
            <w:tcBorders>
              <w:top w:val="single" w:sz="4" w:space="0" w:color="auto"/>
              <w:left w:val="nil"/>
              <w:bottom w:val="nil"/>
              <w:right w:val="nil"/>
            </w:tcBorders>
            <w:shd w:val="clear" w:color="auto" w:fill="auto"/>
            <w:noWrap/>
            <w:vAlign w:val="center"/>
          </w:tcPr>
          <w:p w14:paraId="1B6102E3"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69652</w:t>
            </w:r>
          </w:p>
        </w:tc>
        <w:tc>
          <w:tcPr>
            <w:tcW w:w="835" w:type="dxa"/>
            <w:tcBorders>
              <w:top w:val="single" w:sz="4" w:space="0" w:color="auto"/>
              <w:left w:val="nil"/>
              <w:bottom w:val="nil"/>
              <w:right w:val="nil"/>
            </w:tcBorders>
            <w:shd w:val="clear" w:color="auto" w:fill="auto"/>
            <w:noWrap/>
            <w:vAlign w:val="center"/>
          </w:tcPr>
          <w:p w14:paraId="73B88977"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229500</w:t>
            </w:r>
          </w:p>
        </w:tc>
        <w:tc>
          <w:tcPr>
            <w:tcW w:w="986" w:type="dxa"/>
            <w:tcBorders>
              <w:top w:val="single" w:sz="4" w:space="0" w:color="auto"/>
              <w:left w:val="nil"/>
              <w:bottom w:val="nil"/>
              <w:right w:val="nil"/>
            </w:tcBorders>
            <w:shd w:val="clear" w:color="auto" w:fill="auto"/>
            <w:noWrap/>
            <w:vAlign w:val="center"/>
          </w:tcPr>
          <w:p w14:paraId="097E939E"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0</w:t>
            </w:r>
          </w:p>
        </w:tc>
        <w:tc>
          <w:tcPr>
            <w:tcW w:w="1007" w:type="dxa"/>
            <w:tcBorders>
              <w:top w:val="single" w:sz="4" w:space="0" w:color="auto"/>
              <w:left w:val="nil"/>
              <w:bottom w:val="nil"/>
              <w:right w:val="nil"/>
            </w:tcBorders>
            <w:shd w:val="clear" w:color="auto" w:fill="auto"/>
            <w:noWrap/>
            <w:vAlign w:val="center"/>
          </w:tcPr>
          <w:p w14:paraId="57F1D1C3"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0</w:t>
            </w:r>
          </w:p>
        </w:tc>
        <w:tc>
          <w:tcPr>
            <w:tcW w:w="957" w:type="dxa"/>
            <w:tcBorders>
              <w:top w:val="single" w:sz="4" w:space="0" w:color="auto"/>
              <w:left w:val="nil"/>
              <w:bottom w:val="nil"/>
              <w:right w:val="nil"/>
            </w:tcBorders>
            <w:shd w:val="clear" w:color="auto" w:fill="auto"/>
            <w:noWrap/>
            <w:vAlign w:val="center"/>
          </w:tcPr>
          <w:p w14:paraId="73091CF9"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0</w:t>
            </w:r>
          </w:p>
        </w:tc>
        <w:tc>
          <w:tcPr>
            <w:tcW w:w="986" w:type="dxa"/>
            <w:tcBorders>
              <w:top w:val="single" w:sz="4" w:space="0" w:color="auto"/>
              <w:left w:val="nil"/>
              <w:bottom w:val="nil"/>
              <w:right w:val="nil"/>
            </w:tcBorders>
            <w:shd w:val="clear" w:color="auto" w:fill="auto"/>
            <w:noWrap/>
            <w:vAlign w:val="center"/>
          </w:tcPr>
          <w:p w14:paraId="3FA97551"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0</w:t>
            </w:r>
          </w:p>
        </w:tc>
      </w:tr>
      <w:tr w:rsidR="00906FD7" w:rsidRPr="003B535B" w14:paraId="50079107" w14:textId="77777777" w:rsidTr="00906FD7">
        <w:trPr>
          <w:trHeight w:val="280"/>
        </w:trPr>
        <w:tc>
          <w:tcPr>
            <w:tcW w:w="993" w:type="dxa"/>
            <w:tcBorders>
              <w:top w:val="nil"/>
              <w:left w:val="nil"/>
              <w:bottom w:val="nil"/>
              <w:right w:val="nil"/>
            </w:tcBorders>
            <w:shd w:val="clear" w:color="auto" w:fill="auto"/>
            <w:noWrap/>
            <w:vAlign w:val="center"/>
          </w:tcPr>
          <w:p w14:paraId="0B158928" w14:textId="77777777" w:rsidR="00906FD7" w:rsidRPr="003B535B" w:rsidRDefault="00906FD7" w:rsidP="00906FD7">
            <w:pPr>
              <w:widowControl/>
              <w:snapToGrid w:val="0"/>
              <w:jc w:val="left"/>
              <w:rPr>
                <w:rFonts w:cs="宋体"/>
                <w:color w:val="000000"/>
                <w:kern w:val="0"/>
                <w:sz w:val="18"/>
                <w:szCs w:val="18"/>
              </w:rPr>
            </w:pPr>
            <w:r w:rsidRPr="003B535B">
              <w:rPr>
                <w:rFonts w:cs="宋体" w:hint="eastAsia"/>
                <w:color w:val="000000"/>
                <w:kern w:val="0"/>
                <w:sz w:val="18"/>
                <w:szCs w:val="18"/>
              </w:rPr>
              <w:t>储存空气</w:t>
            </w:r>
          </w:p>
        </w:tc>
        <w:tc>
          <w:tcPr>
            <w:tcW w:w="1127" w:type="dxa"/>
            <w:tcBorders>
              <w:top w:val="nil"/>
              <w:left w:val="nil"/>
              <w:bottom w:val="nil"/>
              <w:right w:val="nil"/>
            </w:tcBorders>
            <w:shd w:val="clear" w:color="auto" w:fill="auto"/>
            <w:noWrap/>
            <w:vAlign w:val="center"/>
          </w:tcPr>
          <w:p w14:paraId="543B68EB" w14:textId="77777777" w:rsidR="00906FD7" w:rsidRPr="003B535B" w:rsidRDefault="00906FD7" w:rsidP="00906FD7">
            <w:pPr>
              <w:widowControl/>
              <w:snapToGrid w:val="0"/>
              <w:jc w:val="left"/>
              <w:rPr>
                <w:rFonts w:cs="宋体"/>
                <w:color w:val="000000"/>
                <w:kern w:val="0"/>
                <w:sz w:val="18"/>
                <w:szCs w:val="18"/>
              </w:rPr>
            </w:pPr>
            <w:r w:rsidRPr="003B535B">
              <w:rPr>
                <w:rFonts w:cs="宋体"/>
                <w:color w:val="000000"/>
                <w:kern w:val="0"/>
                <w:sz w:val="18"/>
                <w:szCs w:val="18"/>
              </w:rPr>
              <w:t>15:00-18:00</w:t>
            </w:r>
          </w:p>
        </w:tc>
        <w:tc>
          <w:tcPr>
            <w:tcW w:w="1172" w:type="dxa"/>
            <w:tcBorders>
              <w:top w:val="nil"/>
              <w:left w:val="nil"/>
              <w:bottom w:val="nil"/>
              <w:right w:val="nil"/>
            </w:tcBorders>
            <w:shd w:val="clear" w:color="auto" w:fill="auto"/>
            <w:noWrap/>
            <w:vAlign w:val="center"/>
          </w:tcPr>
          <w:p w14:paraId="0634F1B7"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0</w:t>
            </w:r>
          </w:p>
        </w:tc>
        <w:tc>
          <w:tcPr>
            <w:tcW w:w="835" w:type="dxa"/>
            <w:tcBorders>
              <w:top w:val="nil"/>
              <w:left w:val="nil"/>
              <w:bottom w:val="nil"/>
              <w:right w:val="nil"/>
            </w:tcBorders>
            <w:shd w:val="clear" w:color="auto" w:fill="auto"/>
            <w:noWrap/>
            <w:vAlign w:val="center"/>
          </w:tcPr>
          <w:p w14:paraId="3829B400"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229500</w:t>
            </w:r>
          </w:p>
        </w:tc>
        <w:tc>
          <w:tcPr>
            <w:tcW w:w="986" w:type="dxa"/>
            <w:tcBorders>
              <w:top w:val="nil"/>
              <w:left w:val="nil"/>
              <w:bottom w:val="nil"/>
              <w:right w:val="nil"/>
            </w:tcBorders>
            <w:shd w:val="clear" w:color="auto" w:fill="auto"/>
            <w:noWrap/>
            <w:vAlign w:val="center"/>
          </w:tcPr>
          <w:p w14:paraId="32EB3885"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0</w:t>
            </w:r>
          </w:p>
        </w:tc>
        <w:tc>
          <w:tcPr>
            <w:tcW w:w="1007" w:type="dxa"/>
            <w:tcBorders>
              <w:top w:val="nil"/>
              <w:left w:val="nil"/>
              <w:bottom w:val="nil"/>
              <w:right w:val="nil"/>
            </w:tcBorders>
            <w:shd w:val="clear" w:color="auto" w:fill="auto"/>
            <w:noWrap/>
            <w:vAlign w:val="center"/>
          </w:tcPr>
          <w:p w14:paraId="04E41BF7"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0</w:t>
            </w:r>
          </w:p>
        </w:tc>
        <w:tc>
          <w:tcPr>
            <w:tcW w:w="957" w:type="dxa"/>
            <w:tcBorders>
              <w:top w:val="nil"/>
              <w:left w:val="nil"/>
              <w:bottom w:val="nil"/>
              <w:right w:val="nil"/>
            </w:tcBorders>
            <w:shd w:val="clear" w:color="auto" w:fill="auto"/>
            <w:noWrap/>
            <w:vAlign w:val="center"/>
          </w:tcPr>
          <w:p w14:paraId="3E117772"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0</w:t>
            </w:r>
          </w:p>
        </w:tc>
        <w:tc>
          <w:tcPr>
            <w:tcW w:w="986" w:type="dxa"/>
            <w:tcBorders>
              <w:top w:val="nil"/>
              <w:left w:val="nil"/>
              <w:bottom w:val="nil"/>
              <w:right w:val="nil"/>
            </w:tcBorders>
            <w:shd w:val="clear" w:color="auto" w:fill="auto"/>
            <w:noWrap/>
            <w:vAlign w:val="center"/>
          </w:tcPr>
          <w:p w14:paraId="3F202A67"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0</w:t>
            </w:r>
          </w:p>
        </w:tc>
      </w:tr>
      <w:tr w:rsidR="00906FD7" w:rsidRPr="003B535B" w14:paraId="24EF0483" w14:textId="77777777" w:rsidTr="00C3250C">
        <w:trPr>
          <w:trHeight w:val="290"/>
        </w:trPr>
        <w:tc>
          <w:tcPr>
            <w:tcW w:w="993" w:type="dxa"/>
            <w:tcBorders>
              <w:top w:val="nil"/>
              <w:left w:val="nil"/>
              <w:bottom w:val="single" w:sz="8" w:space="0" w:color="auto"/>
              <w:right w:val="nil"/>
            </w:tcBorders>
            <w:shd w:val="clear" w:color="auto" w:fill="auto"/>
            <w:noWrap/>
            <w:vAlign w:val="center"/>
          </w:tcPr>
          <w:p w14:paraId="4D538AB1" w14:textId="77777777" w:rsidR="00906FD7" w:rsidRPr="003B535B" w:rsidRDefault="00906FD7" w:rsidP="00906FD7">
            <w:pPr>
              <w:widowControl/>
              <w:snapToGrid w:val="0"/>
              <w:jc w:val="left"/>
              <w:rPr>
                <w:rFonts w:cs="宋体"/>
                <w:color w:val="000000"/>
                <w:kern w:val="0"/>
                <w:sz w:val="18"/>
                <w:szCs w:val="18"/>
              </w:rPr>
            </w:pPr>
            <w:r w:rsidRPr="003B535B">
              <w:rPr>
                <w:rFonts w:cs="宋体" w:hint="eastAsia"/>
                <w:color w:val="000000"/>
                <w:kern w:val="0"/>
                <w:sz w:val="18"/>
                <w:szCs w:val="18"/>
              </w:rPr>
              <w:t>膨胀释能</w:t>
            </w:r>
          </w:p>
        </w:tc>
        <w:tc>
          <w:tcPr>
            <w:tcW w:w="1127" w:type="dxa"/>
            <w:tcBorders>
              <w:top w:val="nil"/>
              <w:left w:val="nil"/>
              <w:bottom w:val="single" w:sz="8" w:space="0" w:color="auto"/>
              <w:right w:val="nil"/>
            </w:tcBorders>
            <w:shd w:val="clear" w:color="auto" w:fill="auto"/>
            <w:noWrap/>
            <w:vAlign w:val="center"/>
          </w:tcPr>
          <w:p w14:paraId="18FC7747" w14:textId="77777777" w:rsidR="00906FD7" w:rsidRPr="003B535B" w:rsidRDefault="00906FD7" w:rsidP="00906FD7">
            <w:pPr>
              <w:widowControl/>
              <w:snapToGrid w:val="0"/>
              <w:jc w:val="left"/>
              <w:rPr>
                <w:rFonts w:cs="宋体"/>
                <w:color w:val="000000"/>
                <w:kern w:val="0"/>
                <w:sz w:val="18"/>
                <w:szCs w:val="18"/>
              </w:rPr>
            </w:pPr>
            <w:r w:rsidRPr="003B535B">
              <w:rPr>
                <w:rFonts w:cs="宋体"/>
                <w:color w:val="000000"/>
                <w:kern w:val="0"/>
                <w:sz w:val="18"/>
                <w:szCs w:val="18"/>
              </w:rPr>
              <w:t>18:00-20:30</w:t>
            </w:r>
          </w:p>
        </w:tc>
        <w:tc>
          <w:tcPr>
            <w:tcW w:w="1172" w:type="dxa"/>
            <w:tcBorders>
              <w:top w:val="nil"/>
              <w:left w:val="nil"/>
              <w:bottom w:val="single" w:sz="8" w:space="0" w:color="auto"/>
              <w:right w:val="nil"/>
            </w:tcBorders>
            <w:shd w:val="clear" w:color="auto" w:fill="auto"/>
            <w:noWrap/>
            <w:vAlign w:val="center"/>
          </w:tcPr>
          <w:p w14:paraId="2878A381"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0</w:t>
            </w:r>
          </w:p>
        </w:tc>
        <w:tc>
          <w:tcPr>
            <w:tcW w:w="835" w:type="dxa"/>
            <w:tcBorders>
              <w:top w:val="nil"/>
              <w:left w:val="nil"/>
              <w:bottom w:val="single" w:sz="8" w:space="0" w:color="auto"/>
              <w:right w:val="nil"/>
            </w:tcBorders>
            <w:shd w:val="clear" w:color="auto" w:fill="auto"/>
            <w:noWrap/>
            <w:vAlign w:val="center"/>
          </w:tcPr>
          <w:p w14:paraId="372554FF" w14:textId="77777777" w:rsidR="00906FD7" w:rsidRPr="003B535B" w:rsidRDefault="00906FD7" w:rsidP="00906FD7">
            <w:pPr>
              <w:widowControl/>
              <w:snapToGrid w:val="0"/>
              <w:jc w:val="center"/>
              <w:rPr>
                <w:color w:val="000000"/>
                <w:kern w:val="0"/>
                <w:sz w:val="18"/>
                <w:szCs w:val="18"/>
              </w:rPr>
            </w:pPr>
          </w:p>
        </w:tc>
        <w:tc>
          <w:tcPr>
            <w:tcW w:w="986" w:type="dxa"/>
            <w:tcBorders>
              <w:top w:val="nil"/>
              <w:left w:val="nil"/>
              <w:bottom w:val="single" w:sz="8" w:space="0" w:color="auto"/>
              <w:right w:val="nil"/>
            </w:tcBorders>
            <w:shd w:val="clear" w:color="auto" w:fill="auto"/>
            <w:noWrap/>
            <w:vAlign w:val="center"/>
          </w:tcPr>
          <w:p w14:paraId="2E3A78E7"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1.67</w:t>
            </w:r>
          </w:p>
        </w:tc>
        <w:tc>
          <w:tcPr>
            <w:tcW w:w="1007" w:type="dxa"/>
            <w:tcBorders>
              <w:top w:val="nil"/>
              <w:left w:val="nil"/>
              <w:bottom w:val="single" w:sz="8" w:space="0" w:color="auto"/>
              <w:right w:val="nil"/>
            </w:tcBorders>
            <w:shd w:val="clear" w:color="auto" w:fill="auto"/>
            <w:noWrap/>
            <w:vAlign w:val="center"/>
          </w:tcPr>
          <w:p w14:paraId="143D0D96"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1.68</w:t>
            </w:r>
          </w:p>
        </w:tc>
        <w:tc>
          <w:tcPr>
            <w:tcW w:w="957" w:type="dxa"/>
            <w:tcBorders>
              <w:top w:val="nil"/>
              <w:left w:val="nil"/>
              <w:bottom w:val="single" w:sz="8" w:space="0" w:color="auto"/>
              <w:right w:val="nil"/>
            </w:tcBorders>
            <w:shd w:val="clear" w:color="auto" w:fill="auto"/>
            <w:noWrap/>
            <w:vAlign w:val="center"/>
          </w:tcPr>
          <w:p w14:paraId="053EFAE7"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1.68</w:t>
            </w:r>
          </w:p>
        </w:tc>
        <w:tc>
          <w:tcPr>
            <w:tcW w:w="986" w:type="dxa"/>
            <w:tcBorders>
              <w:top w:val="nil"/>
              <w:left w:val="nil"/>
              <w:bottom w:val="single" w:sz="8" w:space="0" w:color="auto"/>
              <w:right w:val="nil"/>
            </w:tcBorders>
            <w:shd w:val="clear" w:color="auto" w:fill="auto"/>
            <w:noWrap/>
            <w:vAlign w:val="center"/>
          </w:tcPr>
          <w:p w14:paraId="5C2C275D" w14:textId="77777777" w:rsidR="00906FD7" w:rsidRPr="003B535B" w:rsidRDefault="00906FD7" w:rsidP="00906FD7">
            <w:pPr>
              <w:widowControl/>
              <w:snapToGrid w:val="0"/>
              <w:jc w:val="center"/>
              <w:rPr>
                <w:rFonts w:cs="宋体"/>
                <w:color w:val="000000"/>
                <w:kern w:val="0"/>
                <w:sz w:val="18"/>
                <w:szCs w:val="18"/>
              </w:rPr>
            </w:pPr>
            <w:r w:rsidRPr="003B535B">
              <w:rPr>
                <w:rFonts w:cs="宋体"/>
                <w:color w:val="000000"/>
                <w:kern w:val="0"/>
                <w:sz w:val="18"/>
                <w:szCs w:val="18"/>
              </w:rPr>
              <w:t>45270</w:t>
            </w:r>
          </w:p>
        </w:tc>
      </w:tr>
    </w:tbl>
    <w:p w14:paraId="0D9774DE" w14:textId="77777777" w:rsidR="00C54F9C" w:rsidRPr="003B535B" w:rsidRDefault="00C54F9C" w:rsidP="00C54F9C">
      <w:pPr>
        <w:pStyle w:val="11"/>
        <w:snapToGrid w:val="0"/>
        <w:ind w:firstLine="420"/>
      </w:pPr>
      <w:r w:rsidRPr="003B535B">
        <w:rPr>
          <w:rFonts w:hint="eastAsia"/>
        </w:rPr>
        <w:t>根据数据统计，工业用电和居民用电高峰期为每日</w:t>
      </w:r>
      <w:r w:rsidRPr="003B535B">
        <w:t xml:space="preserve"> 18</w:t>
      </w:r>
      <w:r>
        <w:t>:</w:t>
      </w:r>
      <w:r w:rsidRPr="003B535B">
        <w:t xml:space="preserve">00 </w:t>
      </w:r>
      <w:r>
        <w:rPr>
          <w:rFonts w:ascii="微软雅黑" w:eastAsia="微软雅黑" w:hAnsi="微软雅黑" w:cs="微软雅黑"/>
        </w:rPr>
        <w:t>–</w:t>
      </w:r>
      <w:r w:rsidRPr="003B535B">
        <w:t xml:space="preserve"> 20</w:t>
      </w:r>
      <w:r>
        <w:t>:</w:t>
      </w:r>
      <w:r w:rsidRPr="003B535B">
        <w:t>30</w:t>
      </w:r>
      <w:r w:rsidRPr="003B535B">
        <w:rPr>
          <w:vertAlign w:val="superscript"/>
        </w:rPr>
        <w:t>[19]</w:t>
      </w:r>
      <w:r w:rsidRPr="003B535B">
        <w:rPr>
          <w:rFonts w:hint="eastAsia"/>
        </w:rPr>
        <w:t>，因此规定本系统中：</w:t>
      </w:r>
    </w:p>
    <w:p w14:paraId="7E39AC2A" w14:textId="77777777" w:rsidR="00C54F9C" w:rsidRDefault="00C54F9C" w:rsidP="00C54F9C">
      <w:pPr>
        <w:pStyle w:val="11"/>
        <w:numPr>
          <w:ilvl w:val="0"/>
          <w:numId w:val="49"/>
        </w:numPr>
        <w:snapToGrid w:val="0"/>
        <w:ind w:firstLineChars="0"/>
      </w:pPr>
      <w:r>
        <w:rPr>
          <w:rFonts w:hint="eastAsia"/>
        </w:rPr>
        <w:t>每日</w:t>
      </w:r>
      <w:r>
        <w:t xml:space="preserve"> 0:00 – 15:00 </w:t>
      </w:r>
      <w:r>
        <w:rPr>
          <w:rFonts w:hint="eastAsia"/>
        </w:rPr>
        <w:t>为压缩储能时段</w:t>
      </w:r>
    </w:p>
    <w:p w14:paraId="058ED5B3" w14:textId="77777777" w:rsidR="00C54F9C" w:rsidRDefault="00C54F9C" w:rsidP="00C54F9C">
      <w:pPr>
        <w:pStyle w:val="11"/>
        <w:numPr>
          <w:ilvl w:val="0"/>
          <w:numId w:val="49"/>
        </w:numPr>
        <w:snapToGrid w:val="0"/>
        <w:ind w:firstLineChars="0"/>
      </w:pPr>
      <w:r>
        <w:rPr>
          <w:rFonts w:hint="eastAsia"/>
        </w:rPr>
        <w:lastRenderedPageBreak/>
        <w:t>每日</w:t>
      </w:r>
      <w:r>
        <w:t xml:space="preserve"> 15:00 – 18:00 </w:t>
      </w:r>
      <w:r>
        <w:rPr>
          <w:rFonts w:hint="eastAsia"/>
        </w:rPr>
        <w:t>为高压空气存储时段</w:t>
      </w:r>
    </w:p>
    <w:p w14:paraId="53A8F30B" w14:textId="77777777" w:rsidR="00C54F9C" w:rsidRDefault="00C54F9C" w:rsidP="00C54F9C">
      <w:pPr>
        <w:pStyle w:val="11"/>
        <w:numPr>
          <w:ilvl w:val="0"/>
          <w:numId w:val="49"/>
        </w:numPr>
        <w:snapToGrid w:val="0"/>
        <w:ind w:firstLineChars="0"/>
      </w:pPr>
      <w:r>
        <w:rPr>
          <w:rFonts w:hint="eastAsia"/>
        </w:rPr>
        <w:t>每日</w:t>
      </w:r>
      <w:r>
        <w:t xml:space="preserve"> 18:00 – 20:30 </w:t>
      </w:r>
      <w:r>
        <w:rPr>
          <w:rFonts w:hint="eastAsia"/>
        </w:rPr>
        <w:t>为膨胀释能时段</w:t>
      </w:r>
    </w:p>
    <w:p w14:paraId="48706EAB" w14:textId="5FE1F8B5" w:rsidR="005720EB" w:rsidRPr="003B535B" w:rsidRDefault="00906FD7" w:rsidP="004A1B1D">
      <w:pPr>
        <w:pStyle w:val="11"/>
        <w:ind w:firstLine="420"/>
      </w:pPr>
      <w:r w:rsidRPr="003B535B">
        <w:rPr>
          <w:rFonts w:hint="eastAsia"/>
        </w:rPr>
        <w:t>这样规定的目的是在非用电高峰期进行压缩储能，用电高峰期膨胀释能来使得本系统输出的电能</w:t>
      </w:r>
      <w:r w:rsidR="00C3250C">
        <w:rPr>
          <w:rFonts w:hint="eastAsia"/>
        </w:rPr>
        <w:t>被</w:t>
      </w:r>
      <w:r w:rsidRPr="003B535B">
        <w:rPr>
          <w:rFonts w:hint="eastAsia"/>
        </w:rPr>
        <w:t>最大化利用，减轻其它常规发电机构的负荷。</w:t>
      </w:r>
      <w:r w:rsidR="005720EB" w:rsidRPr="003B535B">
        <w:rPr>
          <w:rFonts w:hint="eastAsia"/>
        </w:rPr>
        <w:t>并且在本系统中，我们假设以下</w:t>
      </w:r>
      <w:r w:rsidR="005720EB" w:rsidRPr="003B535B">
        <w:t>2</w:t>
      </w:r>
      <w:r w:rsidR="005720EB" w:rsidRPr="003B535B">
        <w:rPr>
          <w:rFonts w:hint="eastAsia"/>
        </w:rPr>
        <w:t>个条件：</w:t>
      </w:r>
      <w:r w:rsidR="004A1B1D">
        <w:rPr>
          <w:rFonts w:hint="eastAsia"/>
        </w:rPr>
        <w:t>a</w:t>
      </w:r>
      <w:r w:rsidR="004A1B1D">
        <w:rPr>
          <w:rFonts w:hint="eastAsia"/>
        </w:rPr>
        <w:t>）</w:t>
      </w:r>
      <w:r w:rsidR="005720EB" w:rsidRPr="003B535B">
        <w:rPr>
          <w:rFonts w:hint="eastAsia"/>
        </w:rPr>
        <w:t>高压空气储存阶段内储气包空气气压损失忽略不计</w:t>
      </w:r>
      <w:r w:rsidR="004A1B1D">
        <w:rPr>
          <w:rFonts w:hint="eastAsia"/>
        </w:rPr>
        <w:t>，</w:t>
      </w:r>
      <w:r w:rsidR="004A1B1D">
        <w:rPr>
          <w:rFonts w:hint="eastAsia"/>
        </w:rPr>
        <w:t>b</w:t>
      </w:r>
      <w:r w:rsidR="004A1B1D">
        <w:rPr>
          <w:rFonts w:hint="eastAsia"/>
        </w:rPr>
        <w:t>）</w:t>
      </w:r>
      <w:r w:rsidR="005720EB" w:rsidRPr="003B535B">
        <w:rPr>
          <w:rFonts w:hint="eastAsia"/>
        </w:rPr>
        <w:t>膨胀释能过程运行在系统设计工况</w:t>
      </w:r>
      <w:r w:rsidR="00DD013A">
        <w:rPr>
          <w:rFonts w:hint="eastAsia"/>
        </w:rPr>
        <w:t>条件下</w:t>
      </w:r>
      <w:r w:rsidR="004A1B1D">
        <w:rPr>
          <w:rFonts w:hint="eastAsia"/>
        </w:rPr>
        <w:t>。</w:t>
      </w:r>
    </w:p>
    <w:p w14:paraId="69E28DD4" w14:textId="77777777" w:rsidR="005720EB" w:rsidRPr="003B535B" w:rsidRDefault="005720EB" w:rsidP="005720EB">
      <w:pPr>
        <w:pStyle w:val="11"/>
        <w:snapToGrid w:val="0"/>
        <w:ind w:firstLine="420"/>
      </w:pPr>
      <w:r w:rsidRPr="003B535B">
        <w:rPr>
          <w:rFonts w:hint="eastAsia"/>
        </w:rPr>
        <w:t>图</w:t>
      </w:r>
      <w:r w:rsidRPr="003B535B">
        <w:rPr>
          <w:rFonts w:hint="eastAsia"/>
        </w:rPr>
        <w:t>1</w:t>
      </w:r>
      <w:r w:rsidRPr="003B535B">
        <w:t>6</w:t>
      </w:r>
      <w:r w:rsidRPr="003B535B">
        <w:rPr>
          <w:rFonts w:hint="eastAsia"/>
        </w:rPr>
        <w:t>所示为膨胀释能时段发电机</w:t>
      </w:r>
      <w:r w:rsidRPr="003B535B">
        <w:rPr>
          <w:rFonts w:hint="eastAsia"/>
        </w:rPr>
        <w:t xml:space="preserve"> </w:t>
      </w:r>
      <w:r w:rsidRPr="003B535B">
        <w:t>G1,</w:t>
      </w:r>
      <w:r w:rsidRPr="003B535B">
        <w:rPr>
          <w:rFonts w:hint="eastAsia"/>
        </w:rPr>
        <w:t xml:space="preserve"> </w:t>
      </w:r>
      <w:r w:rsidRPr="003B535B">
        <w:t>G</w:t>
      </w:r>
      <w:r w:rsidRPr="003B535B">
        <w:rPr>
          <w:rFonts w:hint="eastAsia"/>
        </w:rPr>
        <w:t xml:space="preserve">2, </w:t>
      </w:r>
      <w:r w:rsidRPr="003B535B">
        <w:t>G</w:t>
      </w:r>
      <w:r w:rsidRPr="003B535B">
        <w:rPr>
          <w:rFonts w:hint="eastAsia"/>
        </w:rPr>
        <w:t xml:space="preserve">3 </w:t>
      </w:r>
      <w:r w:rsidRPr="003B535B">
        <w:rPr>
          <w:rFonts w:hint="eastAsia"/>
        </w:rPr>
        <w:t>输出功率与时间的关系图。综合上述分析，可得表</w:t>
      </w:r>
      <w:r w:rsidRPr="003B535B">
        <w:rPr>
          <w:rFonts w:hint="eastAsia"/>
        </w:rPr>
        <w:t>3</w:t>
      </w:r>
      <w:r w:rsidRPr="003B535B">
        <w:rPr>
          <w:rFonts w:hint="eastAsia"/>
        </w:rPr>
        <w:t>所示的各时段相关参数。根据式</w:t>
      </w:r>
      <w:r w:rsidRPr="003B535B">
        <w:rPr>
          <w:rFonts w:hint="eastAsia"/>
        </w:rPr>
        <w:t xml:space="preserve"> (</w:t>
      </w:r>
      <w:r w:rsidRPr="003B535B">
        <w:t>28</w:t>
      </w:r>
      <w:r w:rsidRPr="003B535B">
        <w:rPr>
          <w:rFonts w:hint="eastAsia"/>
        </w:rPr>
        <w:t xml:space="preserve">) </w:t>
      </w:r>
      <w:r w:rsidRPr="003B535B">
        <w:rPr>
          <w:rFonts w:hint="eastAsia"/>
        </w:rPr>
        <w:t>可得，变工况计算中，系统效率为</w:t>
      </w:r>
      <w:r w:rsidRPr="003B535B">
        <w:rPr>
          <w:position w:val="-12"/>
        </w:rPr>
        <w:object w:dxaOrig="1380" w:dyaOrig="320" w14:anchorId="29CAF33F">
          <v:shape id="_x0000_i1096" type="#_x0000_t75" style="width:68.8pt;height:16.1pt" o:ole="">
            <v:imagedata r:id="rId161" o:title=""/>
          </v:shape>
          <o:OLEObject Type="Embed" ProgID="Equation.DSMT4" ShapeID="_x0000_i1096" DrawAspect="Content" ObjectID="_1686736227" r:id="rId162"/>
        </w:object>
      </w:r>
      <w:r w:rsidRPr="003B535B">
        <w:rPr>
          <w:rFonts w:hint="eastAsia"/>
        </w:rPr>
        <w:t>。</w:t>
      </w:r>
    </w:p>
    <w:p w14:paraId="1EEBEE0D" w14:textId="306CB823" w:rsidR="00A72300" w:rsidRPr="003B535B" w:rsidRDefault="003105A7" w:rsidP="005720EB">
      <w:pPr>
        <w:pStyle w:val="MTDisplayEquation"/>
        <w:snapToGrid w:val="0"/>
        <w:spacing w:beforeLines="50" w:before="156"/>
      </w:pPr>
      <w:r w:rsidRPr="003B535B">
        <w:tab/>
      </w:r>
      <w:r w:rsidR="00A72300" w:rsidRPr="003B535B">
        <w:drawing>
          <wp:inline distT="0" distB="0" distL="0" distR="0" wp14:anchorId="1F076686" wp14:editId="37C12685">
            <wp:extent cx="2160000" cy="1508400"/>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2160000" cy="1508400"/>
                    </a:xfrm>
                    <a:prstGeom prst="rect">
                      <a:avLst/>
                    </a:prstGeom>
                  </pic:spPr>
                </pic:pic>
              </a:graphicData>
            </a:graphic>
          </wp:inline>
        </w:drawing>
      </w:r>
    </w:p>
    <w:p w14:paraId="78445B75" w14:textId="01D4246F" w:rsidR="00EE78A3" w:rsidRPr="003B535B" w:rsidRDefault="00EE78A3" w:rsidP="005720EB">
      <w:pPr>
        <w:pStyle w:val="a6"/>
        <w:snapToGrid w:val="0"/>
        <w:spacing w:afterLines="50" w:after="156"/>
        <w:rPr>
          <w:rFonts w:ascii="Times New Roman" w:hAnsi="Times New Roman"/>
        </w:rPr>
      </w:pPr>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16</w:t>
      </w:r>
      <w:r w:rsidRPr="003B535B">
        <w:rPr>
          <w:rFonts w:ascii="Times New Roman" w:hAnsi="Times New Roman"/>
        </w:rPr>
        <w:fldChar w:fldCharType="end"/>
      </w:r>
      <w:r w:rsidRPr="003B535B">
        <w:rPr>
          <w:rFonts w:ascii="Times New Roman" w:hAnsi="Times New Roman"/>
        </w:rPr>
        <w:t xml:space="preserve"> </w:t>
      </w:r>
      <w:r w:rsidRPr="003B535B">
        <w:rPr>
          <w:rFonts w:ascii="Times New Roman" w:hAnsi="Times New Roman" w:hint="eastAsia"/>
        </w:rPr>
        <w:t>变工况情况下</w:t>
      </w:r>
      <w:r w:rsidRPr="003B535B">
        <w:rPr>
          <w:rFonts w:ascii="Times New Roman" w:hAnsi="Times New Roman"/>
        </w:rPr>
        <w:t xml:space="preserve"> 0-24 </w:t>
      </w:r>
      <w:r w:rsidRPr="003B535B">
        <w:rPr>
          <w:rFonts w:ascii="Times New Roman" w:hAnsi="Times New Roman"/>
        </w:rPr>
        <w:t>小时三台发电机输出功率变化</w:t>
      </w:r>
    </w:p>
    <w:p w14:paraId="2B32EF82" w14:textId="553E1638" w:rsidR="00E70F9B" w:rsidRPr="00670B75" w:rsidRDefault="00E70F9B" w:rsidP="00D15AB5">
      <w:pPr>
        <w:pStyle w:val="1"/>
        <w:snapToGrid w:val="0"/>
        <w:spacing w:line="240" w:lineRule="auto"/>
        <w:rPr>
          <w:rFonts w:ascii="Times New Roman" w:eastAsia="宋体" w:hAnsi="Times New Roman"/>
          <w:b/>
          <w:bCs w:val="0"/>
        </w:rPr>
      </w:pPr>
      <w:r w:rsidRPr="00670B75">
        <w:rPr>
          <w:rFonts w:ascii="Times New Roman" w:eastAsia="宋体" w:hAnsi="Times New Roman"/>
          <w:b/>
          <w:bCs w:val="0"/>
        </w:rPr>
        <w:t>系统经济效益分析</w:t>
      </w:r>
    </w:p>
    <w:p w14:paraId="1642D3AA" w14:textId="0F8F7E73" w:rsidR="007A39FF" w:rsidRPr="003B535B" w:rsidRDefault="00F00E83" w:rsidP="00D15AB5">
      <w:pPr>
        <w:pStyle w:val="11"/>
        <w:snapToGrid w:val="0"/>
        <w:ind w:firstLine="420"/>
      </w:pPr>
      <w:r w:rsidRPr="003B535B">
        <w:rPr>
          <w:rFonts w:hint="eastAsia"/>
        </w:rPr>
        <w:t>水下压缩空气储能技术虽然具有不受地理条件限制、使用周期较长等有点，但是其能否大规模推广使用</w:t>
      </w:r>
      <w:r w:rsidR="00297A55" w:rsidRPr="003B535B">
        <w:rPr>
          <w:rFonts w:hint="eastAsia"/>
        </w:rPr>
        <w:t>还主要取决于其技术经济</w:t>
      </w:r>
      <w:r w:rsidR="00DD013A">
        <w:rPr>
          <w:rFonts w:hint="eastAsia"/>
        </w:rPr>
        <w:t>性</w:t>
      </w:r>
      <w:r w:rsidR="00297A55" w:rsidRPr="003B535B">
        <w:rPr>
          <w:rFonts w:hint="eastAsia"/>
        </w:rPr>
        <w:t>的优劣。目前针对水下压缩空气储能技术的经济性分析较为少见，本小节中对</w:t>
      </w:r>
      <w:r w:rsidR="00297A55" w:rsidRPr="003B535B">
        <w:rPr>
          <w:rFonts w:hint="eastAsia"/>
        </w:rPr>
        <w:t>OWPG-UWCAES</w:t>
      </w:r>
      <w:r w:rsidR="00297A55" w:rsidRPr="003B535B">
        <w:rPr>
          <w:rFonts w:hint="eastAsia"/>
        </w:rPr>
        <w:t>系统的技术经济性指标进行分析。</w:t>
      </w:r>
    </w:p>
    <w:p w14:paraId="67920FB6" w14:textId="77777777" w:rsidR="00E70F9B" w:rsidRPr="003B535B" w:rsidRDefault="00E70F9B" w:rsidP="00D15AB5">
      <w:pPr>
        <w:pStyle w:val="a3"/>
        <w:keepNext/>
        <w:keepLines/>
        <w:numPr>
          <w:ilvl w:val="0"/>
          <w:numId w:val="16"/>
        </w:numPr>
        <w:snapToGrid w:val="0"/>
        <w:spacing w:before="260" w:after="260"/>
        <w:ind w:firstLineChars="0"/>
        <w:outlineLvl w:val="1"/>
        <w:rPr>
          <w:rFonts w:cstheme="majorBidi"/>
          <w:vanish/>
          <w:szCs w:val="32"/>
        </w:rPr>
      </w:pPr>
    </w:p>
    <w:p w14:paraId="7F2EDBFD" w14:textId="784858E6" w:rsidR="00E70F9B" w:rsidRPr="00670B75" w:rsidRDefault="00E70F9B" w:rsidP="00D15AB5">
      <w:pPr>
        <w:pStyle w:val="2"/>
        <w:spacing w:before="156" w:after="156" w:line="240" w:lineRule="auto"/>
        <w:rPr>
          <w:rFonts w:ascii="宋体" w:eastAsia="宋体" w:hAnsi="宋体"/>
          <w:b/>
          <w:bCs w:val="0"/>
        </w:rPr>
      </w:pPr>
      <w:r w:rsidRPr="00670B75">
        <w:rPr>
          <w:rFonts w:ascii="宋体" w:eastAsia="宋体" w:hAnsi="宋体" w:hint="eastAsia"/>
          <w:b/>
          <w:bCs w:val="0"/>
        </w:rPr>
        <w:t>海上风力发电</w:t>
      </w:r>
      <w:r w:rsidRPr="00670B75">
        <w:rPr>
          <w:rFonts w:ascii="宋体" w:eastAsia="宋体" w:hAnsi="宋体"/>
          <w:b/>
          <w:bCs w:val="0"/>
        </w:rPr>
        <w:t>-</w:t>
      </w:r>
      <w:r w:rsidRPr="00670B75">
        <w:rPr>
          <w:rFonts w:ascii="宋体" w:eastAsia="宋体" w:hAnsi="宋体" w:hint="eastAsia"/>
          <w:b/>
          <w:bCs w:val="0"/>
        </w:rPr>
        <w:t>水下压缩空气储能系统经济效益分析计算模型</w:t>
      </w:r>
    </w:p>
    <w:p w14:paraId="1B12DE09" w14:textId="77777777" w:rsidR="00990D53" w:rsidRPr="003B535B" w:rsidRDefault="00990D53" w:rsidP="00D15AB5">
      <w:pPr>
        <w:pStyle w:val="a3"/>
        <w:keepNext/>
        <w:keepLines/>
        <w:numPr>
          <w:ilvl w:val="0"/>
          <w:numId w:val="24"/>
        </w:numPr>
        <w:snapToGrid w:val="0"/>
        <w:spacing w:before="260" w:after="260"/>
        <w:ind w:firstLineChars="0"/>
        <w:outlineLvl w:val="2"/>
        <w:rPr>
          <w:vanish/>
          <w:spacing w:val="-3"/>
          <w:szCs w:val="32"/>
        </w:rPr>
      </w:pPr>
    </w:p>
    <w:p w14:paraId="5726B688" w14:textId="77777777" w:rsidR="00990D53" w:rsidRPr="003B535B" w:rsidRDefault="00990D53" w:rsidP="00D15AB5">
      <w:pPr>
        <w:pStyle w:val="a3"/>
        <w:keepNext/>
        <w:keepLines/>
        <w:numPr>
          <w:ilvl w:val="0"/>
          <w:numId w:val="24"/>
        </w:numPr>
        <w:snapToGrid w:val="0"/>
        <w:spacing w:before="260" w:after="260"/>
        <w:ind w:firstLineChars="0"/>
        <w:outlineLvl w:val="2"/>
        <w:rPr>
          <w:vanish/>
          <w:spacing w:val="-3"/>
          <w:szCs w:val="32"/>
        </w:rPr>
      </w:pPr>
    </w:p>
    <w:p w14:paraId="31FDE86E" w14:textId="77777777" w:rsidR="00990D53" w:rsidRPr="003B535B" w:rsidRDefault="00990D53" w:rsidP="00D15AB5">
      <w:pPr>
        <w:pStyle w:val="a3"/>
        <w:keepNext/>
        <w:keepLines/>
        <w:numPr>
          <w:ilvl w:val="0"/>
          <w:numId w:val="24"/>
        </w:numPr>
        <w:snapToGrid w:val="0"/>
        <w:spacing w:before="260" w:after="260"/>
        <w:ind w:firstLineChars="0"/>
        <w:outlineLvl w:val="2"/>
        <w:rPr>
          <w:vanish/>
          <w:spacing w:val="-3"/>
          <w:szCs w:val="32"/>
        </w:rPr>
      </w:pPr>
    </w:p>
    <w:p w14:paraId="18BEF08F" w14:textId="77777777" w:rsidR="00990D53" w:rsidRPr="003B535B" w:rsidRDefault="00990D53" w:rsidP="00D15AB5">
      <w:pPr>
        <w:pStyle w:val="a3"/>
        <w:keepNext/>
        <w:keepLines/>
        <w:numPr>
          <w:ilvl w:val="1"/>
          <w:numId w:val="24"/>
        </w:numPr>
        <w:snapToGrid w:val="0"/>
        <w:spacing w:before="260" w:after="260"/>
        <w:ind w:firstLineChars="0"/>
        <w:outlineLvl w:val="2"/>
        <w:rPr>
          <w:vanish/>
          <w:spacing w:val="-3"/>
          <w:szCs w:val="32"/>
        </w:rPr>
      </w:pPr>
    </w:p>
    <w:p w14:paraId="213A310F" w14:textId="77777777" w:rsidR="00A203EC" w:rsidRPr="003B535B" w:rsidRDefault="00A203EC" w:rsidP="00D15AB5">
      <w:pPr>
        <w:pStyle w:val="a3"/>
        <w:keepNext/>
        <w:keepLines/>
        <w:numPr>
          <w:ilvl w:val="0"/>
          <w:numId w:val="28"/>
        </w:numPr>
        <w:snapToGrid w:val="0"/>
        <w:spacing w:before="260" w:after="260"/>
        <w:ind w:firstLineChars="0"/>
        <w:outlineLvl w:val="2"/>
        <w:rPr>
          <w:vanish/>
          <w:spacing w:val="-3"/>
          <w:szCs w:val="32"/>
        </w:rPr>
      </w:pPr>
    </w:p>
    <w:p w14:paraId="4627F916" w14:textId="77777777" w:rsidR="00A203EC" w:rsidRPr="003B535B" w:rsidRDefault="00A203EC" w:rsidP="00D15AB5">
      <w:pPr>
        <w:pStyle w:val="a3"/>
        <w:keepNext/>
        <w:keepLines/>
        <w:numPr>
          <w:ilvl w:val="0"/>
          <w:numId w:val="28"/>
        </w:numPr>
        <w:snapToGrid w:val="0"/>
        <w:spacing w:before="260" w:after="260"/>
        <w:ind w:firstLineChars="0"/>
        <w:outlineLvl w:val="2"/>
        <w:rPr>
          <w:vanish/>
          <w:spacing w:val="-3"/>
          <w:szCs w:val="32"/>
        </w:rPr>
      </w:pPr>
    </w:p>
    <w:p w14:paraId="32D9E4E8" w14:textId="77777777" w:rsidR="00A203EC" w:rsidRPr="003B535B" w:rsidRDefault="00A203EC" w:rsidP="00D15AB5">
      <w:pPr>
        <w:pStyle w:val="a3"/>
        <w:keepNext/>
        <w:keepLines/>
        <w:numPr>
          <w:ilvl w:val="0"/>
          <w:numId w:val="28"/>
        </w:numPr>
        <w:snapToGrid w:val="0"/>
        <w:spacing w:before="260" w:after="260"/>
        <w:ind w:firstLineChars="0"/>
        <w:outlineLvl w:val="2"/>
        <w:rPr>
          <w:vanish/>
          <w:spacing w:val="-3"/>
          <w:szCs w:val="32"/>
        </w:rPr>
      </w:pPr>
    </w:p>
    <w:p w14:paraId="740BB77D" w14:textId="77777777" w:rsidR="00A203EC" w:rsidRPr="003B535B" w:rsidRDefault="00A203EC" w:rsidP="00D15AB5">
      <w:pPr>
        <w:pStyle w:val="a3"/>
        <w:keepNext/>
        <w:keepLines/>
        <w:numPr>
          <w:ilvl w:val="0"/>
          <w:numId w:val="28"/>
        </w:numPr>
        <w:snapToGrid w:val="0"/>
        <w:spacing w:before="260" w:after="260"/>
        <w:ind w:firstLineChars="0"/>
        <w:outlineLvl w:val="2"/>
        <w:rPr>
          <w:vanish/>
          <w:spacing w:val="-3"/>
          <w:szCs w:val="32"/>
        </w:rPr>
      </w:pPr>
    </w:p>
    <w:p w14:paraId="78956CF3" w14:textId="77777777" w:rsidR="00A203EC" w:rsidRPr="003B535B" w:rsidRDefault="00A203EC" w:rsidP="00D15AB5">
      <w:pPr>
        <w:pStyle w:val="a3"/>
        <w:keepNext/>
        <w:keepLines/>
        <w:numPr>
          <w:ilvl w:val="1"/>
          <w:numId w:val="28"/>
        </w:numPr>
        <w:snapToGrid w:val="0"/>
        <w:spacing w:before="260" w:after="260"/>
        <w:ind w:firstLineChars="0"/>
        <w:outlineLvl w:val="2"/>
        <w:rPr>
          <w:vanish/>
          <w:spacing w:val="-3"/>
          <w:szCs w:val="32"/>
        </w:rPr>
      </w:pPr>
    </w:p>
    <w:p w14:paraId="5D6B3975" w14:textId="2DE91DB1" w:rsidR="00E70F9B" w:rsidRPr="003B535B" w:rsidRDefault="00E70F9B" w:rsidP="00E9019D">
      <w:pPr>
        <w:pStyle w:val="-3"/>
      </w:pPr>
      <w:r w:rsidRPr="003B535B">
        <w:rPr>
          <w:rFonts w:hint="eastAsia"/>
        </w:rPr>
        <w:t>储能系统投资回收周期</w:t>
      </w:r>
      <w:r w:rsidRPr="003B535B">
        <w:rPr>
          <w:rFonts w:hint="eastAsia"/>
        </w:rPr>
        <w:t xml:space="preserve"> </w:t>
      </w:r>
    </w:p>
    <w:p w14:paraId="708FB329" w14:textId="766FD43E" w:rsidR="00E70F9B" w:rsidRPr="003B535B" w:rsidRDefault="00E70F9B" w:rsidP="00CC059A">
      <w:pPr>
        <w:pStyle w:val="11"/>
        <w:snapToGrid w:val="0"/>
        <w:ind w:firstLine="420"/>
      </w:pPr>
      <w:r w:rsidRPr="003B535B">
        <w:rPr>
          <w:rFonts w:hint="eastAsia"/>
        </w:rPr>
        <w:t>投资回收期（</w:t>
      </w:r>
      <w:r w:rsidRPr="003B535B">
        <w:rPr>
          <w:rFonts w:hint="eastAsia"/>
        </w:rPr>
        <w:t>Payback Period</w:t>
      </w:r>
      <w:r w:rsidRPr="003B535B">
        <w:rPr>
          <w:rFonts w:hint="eastAsia"/>
        </w:rPr>
        <w:t>）就是使累计的经济效益等于最初的投资费用所需的时间。可以用如下公式计算</w:t>
      </w:r>
      <w:r w:rsidR="00297A55" w:rsidRPr="003B535B">
        <w:rPr>
          <w:vertAlign w:val="superscript"/>
        </w:rPr>
        <w:t>[</w:t>
      </w:r>
      <w:hyperlink w:anchor="_bookmark76" w:history="1">
        <w:r w:rsidR="00297A55" w:rsidRPr="003B535B">
          <w:rPr>
            <w:vertAlign w:val="superscript"/>
          </w:rPr>
          <w:t>18</w:t>
        </w:r>
      </w:hyperlink>
      <w:r w:rsidR="00297A55" w:rsidRPr="003B535B">
        <w:rPr>
          <w:vertAlign w:val="superscript"/>
        </w:rPr>
        <w:t>]</w:t>
      </w:r>
      <w:r w:rsidRPr="003B535B">
        <w:rPr>
          <w:rFonts w:hint="eastAsia"/>
        </w:rPr>
        <w:t>：</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0"/>
        <w:gridCol w:w="7226"/>
        <w:gridCol w:w="540"/>
      </w:tblGrid>
      <w:tr w:rsidR="0095125A" w:rsidRPr="003B535B" w14:paraId="7B4B533C" w14:textId="77777777" w:rsidTr="0095125A">
        <w:tc>
          <w:tcPr>
            <w:tcW w:w="540" w:type="dxa"/>
            <w:tcMar>
              <w:top w:w="60" w:type="dxa"/>
              <w:bottom w:w="60" w:type="dxa"/>
            </w:tcMar>
            <w:vAlign w:val="center"/>
          </w:tcPr>
          <w:p w14:paraId="6AF74C01" w14:textId="1C1A2E4C" w:rsidR="0095125A" w:rsidRPr="003B535B" w:rsidRDefault="003B5DBC" w:rsidP="00D15AB5">
            <w:pPr>
              <w:pStyle w:val="11"/>
              <w:snapToGrid w:val="0"/>
              <w:ind w:firstLineChars="0" w:firstLine="0"/>
              <w:jc w:val="left"/>
            </w:pPr>
            <w:r w:rsidRPr="003B535B">
              <w:tab/>
            </w:r>
            <w:r w:rsidR="0095125A" w:rsidRPr="003B535B">
              <w:t xml:space="preserve"> </w:t>
            </w:r>
          </w:p>
        </w:tc>
        <w:tc>
          <w:tcPr>
            <w:tcW w:w="7226" w:type="dxa"/>
            <w:tcMar>
              <w:top w:w="60" w:type="dxa"/>
              <w:bottom w:w="60" w:type="dxa"/>
            </w:tcMar>
            <w:vAlign w:val="center"/>
          </w:tcPr>
          <w:p w14:paraId="2C2BC5A4" w14:textId="6FE15B63" w:rsidR="0095125A" w:rsidRPr="003B535B" w:rsidRDefault="00F57EE5" w:rsidP="00CC059A">
            <w:pPr>
              <w:pStyle w:val="11"/>
              <w:snapToGrid w:val="0"/>
              <w:spacing w:line="0" w:lineRule="atLeast"/>
              <w:ind w:firstLineChars="0" w:firstLine="0"/>
              <w:jc w:val="center"/>
            </w:pPr>
            <w:r w:rsidRPr="003B535B">
              <w:rPr>
                <w:position w:val="-24"/>
              </w:rPr>
              <w:object w:dxaOrig="1500" w:dyaOrig="600" w14:anchorId="62E1B855">
                <v:shape id="_x0000_i1097" type="#_x0000_t75" style="width:75.2pt;height:30.65pt" o:ole="">
                  <v:imagedata r:id="rId164" o:title=""/>
                </v:shape>
                <o:OLEObject Type="Embed" ProgID="Equation.DSMT4" ShapeID="_x0000_i1097" DrawAspect="Content" ObjectID="_1686736228" r:id="rId165"/>
              </w:object>
            </w:r>
          </w:p>
        </w:tc>
        <w:tc>
          <w:tcPr>
            <w:tcW w:w="540" w:type="dxa"/>
            <w:tcMar>
              <w:top w:w="60" w:type="dxa"/>
              <w:bottom w:w="60" w:type="dxa"/>
            </w:tcMar>
            <w:vAlign w:val="center"/>
          </w:tcPr>
          <w:p w14:paraId="2649E10C" w14:textId="5F01CFCA" w:rsidR="0095125A" w:rsidRPr="003B535B" w:rsidRDefault="0095125A"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30</w:instrText>
              </w:r>
            </w:fldSimple>
            <w:r w:rsidRPr="003B535B">
              <w:instrText>)</w:instrText>
            </w:r>
            <w:r w:rsidRPr="003B535B">
              <w:fldChar w:fldCharType="end"/>
            </w:r>
          </w:p>
        </w:tc>
      </w:tr>
    </w:tbl>
    <w:p w14:paraId="177B9784" w14:textId="2DACE564" w:rsidR="00E70F9B" w:rsidRPr="003B535B" w:rsidRDefault="00E70F9B" w:rsidP="00146B13">
      <w:pPr>
        <w:pStyle w:val="11"/>
        <w:snapToGrid w:val="0"/>
        <w:ind w:firstLine="420"/>
      </w:pPr>
      <w:r w:rsidRPr="003B535B">
        <w:rPr>
          <w:rFonts w:hint="eastAsia"/>
        </w:rPr>
        <w:t>式中</w:t>
      </w:r>
      <w:r w:rsidR="002410AF" w:rsidRPr="003B535B">
        <w:rPr>
          <w:rFonts w:hint="eastAsia"/>
        </w:rPr>
        <w:t>：</w:t>
      </w:r>
      <w:r w:rsidR="002410AF" w:rsidRPr="003B535B">
        <w:rPr>
          <w:position w:val="-10"/>
        </w:rPr>
        <w:object w:dxaOrig="220" w:dyaOrig="300" w14:anchorId="24865E5C">
          <v:shape id="_x0000_i1098" type="#_x0000_t75" style="width:11.3pt;height:15.6pt" o:ole="">
            <v:imagedata r:id="rId166" o:title=""/>
          </v:shape>
          <o:OLEObject Type="Embed" ProgID="Equation.DSMT4" ShapeID="_x0000_i1098" DrawAspect="Content" ObjectID="_1686736229" r:id="rId167"/>
        </w:object>
      </w:r>
      <w:r w:rsidRPr="003B535B">
        <w:rPr>
          <w:rFonts w:hint="eastAsia"/>
        </w:rPr>
        <w:t>为储能系统项目投资回收期（年）；</w:t>
      </w:r>
      <w:r w:rsidR="00AE20C7" w:rsidRPr="003B535B">
        <w:rPr>
          <w:position w:val="-6"/>
        </w:rPr>
        <w:object w:dxaOrig="300" w:dyaOrig="240" w14:anchorId="254EC97C">
          <v:shape id="_x0000_i1099" type="#_x0000_t75" style="width:15.6pt;height:12.35pt" o:ole="">
            <v:imagedata r:id="rId168" o:title=""/>
          </v:shape>
          <o:OLEObject Type="Embed" ProgID="Equation.DSMT4" ShapeID="_x0000_i1099" DrawAspect="Content" ObjectID="_1686736230" r:id="rId169"/>
        </w:object>
      </w:r>
      <w:r w:rsidRPr="003B535B">
        <w:rPr>
          <w:rFonts w:hint="eastAsia"/>
        </w:rPr>
        <w:t>，</w:t>
      </w:r>
      <w:r w:rsidR="002410AF" w:rsidRPr="003B535B">
        <w:rPr>
          <w:position w:val="-6"/>
        </w:rPr>
        <w:object w:dxaOrig="360" w:dyaOrig="240" w14:anchorId="2CAA402A">
          <v:shape id="_x0000_i1100" type="#_x0000_t75" style="width:18.25pt;height:12.35pt" o:ole="">
            <v:imagedata r:id="rId170" o:title=""/>
          </v:shape>
          <o:OLEObject Type="Embed" ProgID="Equation.DSMT4" ShapeID="_x0000_i1100" DrawAspect="Content" ObjectID="_1686736231" r:id="rId171"/>
        </w:object>
      </w:r>
      <w:r w:rsidRPr="003B535B">
        <w:rPr>
          <w:rFonts w:hint="eastAsia"/>
        </w:rPr>
        <w:t>分别为该年的现金流入和现金流出。取基准投资回收周期</w:t>
      </w:r>
      <w:r w:rsidR="00AE20C7" w:rsidRPr="003B535B">
        <w:rPr>
          <w:position w:val="-10"/>
        </w:rPr>
        <w:object w:dxaOrig="240" w:dyaOrig="300" w14:anchorId="6F35A63B">
          <v:shape id="_x0000_i1101" type="#_x0000_t75" style="width:12.35pt;height:15.6pt" o:ole="">
            <v:imagedata r:id="rId172" o:title=""/>
          </v:shape>
          <o:OLEObject Type="Embed" ProgID="Equation.DSMT4" ShapeID="_x0000_i1101" DrawAspect="Content" ObjectID="_1686736232" r:id="rId173"/>
        </w:object>
      </w:r>
      <w:r w:rsidRPr="003B535B">
        <w:rPr>
          <w:rFonts w:hint="eastAsia"/>
        </w:rPr>
        <w:t>，若</w:t>
      </w:r>
      <w:r w:rsidRPr="003B535B">
        <w:rPr>
          <w:rFonts w:hint="eastAsia"/>
        </w:rPr>
        <w:t xml:space="preserve">  </w:t>
      </w:r>
      <w:r w:rsidR="00AE20C7" w:rsidRPr="003B535B">
        <w:rPr>
          <w:position w:val="-10"/>
        </w:rPr>
        <w:object w:dxaOrig="220" w:dyaOrig="300" w14:anchorId="0E437816">
          <v:shape id="_x0000_i1102" type="#_x0000_t75" style="width:11.3pt;height:15.6pt" o:ole="">
            <v:imagedata r:id="rId166" o:title=""/>
          </v:shape>
          <o:OLEObject Type="Embed" ProgID="Equation.DSMT4" ShapeID="_x0000_i1102" DrawAspect="Content" ObjectID="_1686736233" r:id="rId174"/>
        </w:object>
      </w:r>
      <w:r w:rsidRPr="003B535B">
        <w:rPr>
          <w:rFonts w:hint="eastAsia"/>
        </w:rPr>
        <w:t>≤</w:t>
      </w:r>
      <w:r w:rsidR="00AE20C7" w:rsidRPr="003B535B">
        <w:rPr>
          <w:position w:val="-10"/>
        </w:rPr>
        <w:object w:dxaOrig="240" w:dyaOrig="300" w14:anchorId="0A283F0E">
          <v:shape id="_x0000_i1103" type="#_x0000_t75" style="width:12.35pt;height:15.6pt" o:ole="">
            <v:imagedata r:id="rId172" o:title=""/>
          </v:shape>
          <o:OLEObject Type="Embed" ProgID="Equation.DSMT4" ShapeID="_x0000_i1103" DrawAspect="Content" ObjectID="_1686736234" r:id="rId175"/>
        </w:object>
      </w:r>
      <w:r w:rsidRPr="003B535B">
        <w:rPr>
          <w:rFonts w:hint="eastAsia"/>
        </w:rPr>
        <w:t xml:space="preserve"> </w:t>
      </w:r>
      <w:r w:rsidRPr="003B535B">
        <w:rPr>
          <w:rFonts w:hint="eastAsia"/>
        </w:rPr>
        <w:t>，则项目可以考虑接受；反之则应拒绝。</w:t>
      </w:r>
    </w:p>
    <w:p w14:paraId="3B14D480" w14:textId="71A678D3" w:rsidR="00E26CDD" w:rsidRPr="003B535B" w:rsidRDefault="00E70F9B" w:rsidP="00E9019D">
      <w:pPr>
        <w:pStyle w:val="-3"/>
      </w:pPr>
      <w:r w:rsidRPr="003B535B">
        <w:rPr>
          <w:rFonts w:hint="eastAsia"/>
        </w:rPr>
        <w:t>储能系统的盈亏模型</w:t>
      </w:r>
    </w:p>
    <w:p w14:paraId="04F1A237" w14:textId="0899EB41" w:rsidR="00607927" w:rsidRPr="003B535B" w:rsidRDefault="009A2762" w:rsidP="00D15AB5">
      <w:pPr>
        <w:pStyle w:val="11"/>
        <w:numPr>
          <w:ilvl w:val="0"/>
          <w:numId w:val="17"/>
        </w:numPr>
        <w:snapToGrid w:val="0"/>
        <w:ind w:firstLineChars="0"/>
      </w:pPr>
      <w:r w:rsidRPr="003B535B">
        <w:rPr>
          <w:rFonts w:hint="eastAsia"/>
        </w:rPr>
        <w:t>收入：</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0"/>
        <w:gridCol w:w="7226"/>
        <w:gridCol w:w="540"/>
      </w:tblGrid>
      <w:tr w:rsidR="009435B9" w:rsidRPr="003B535B" w14:paraId="7A0D8804" w14:textId="77777777" w:rsidTr="009435B9">
        <w:tc>
          <w:tcPr>
            <w:tcW w:w="540" w:type="dxa"/>
            <w:tcMar>
              <w:top w:w="60" w:type="dxa"/>
              <w:bottom w:w="60" w:type="dxa"/>
            </w:tcMar>
            <w:vAlign w:val="center"/>
          </w:tcPr>
          <w:p w14:paraId="7C345308" w14:textId="272EA9C4" w:rsidR="009435B9" w:rsidRPr="003B535B" w:rsidRDefault="00B445B2" w:rsidP="00D15AB5">
            <w:pPr>
              <w:pStyle w:val="11"/>
              <w:snapToGrid w:val="0"/>
              <w:ind w:firstLineChars="0" w:firstLine="0"/>
              <w:jc w:val="left"/>
            </w:pPr>
            <w:r w:rsidRPr="003B535B">
              <w:tab/>
              <w:t xml:space="preserve"> </w:t>
            </w:r>
            <w:r w:rsidR="009435B9" w:rsidRPr="003B535B">
              <w:t xml:space="preserve"> </w:t>
            </w:r>
          </w:p>
        </w:tc>
        <w:tc>
          <w:tcPr>
            <w:tcW w:w="7226" w:type="dxa"/>
            <w:tcMar>
              <w:top w:w="60" w:type="dxa"/>
              <w:bottom w:w="60" w:type="dxa"/>
            </w:tcMar>
            <w:vAlign w:val="center"/>
          </w:tcPr>
          <w:p w14:paraId="7E626711" w14:textId="3A4CA457" w:rsidR="009435B9" w:rsidRPr="003B535B" w:rsidRDefault="00157477" w:rsidP="00D15AB5">
            <w:pPr>
              <w:pStyle w:val="11"/>
              <w:snapToGrid w:val="0"/>
              <w:ind w:firstLineChars="0" w:firstLine="0"/>
              <w:jc w:val="center"/>
            </w:pPr>
            <w:r w:rsidRPr="003B535B">
              <w:rPr>
                <w:position w:val="-12"/>
              </w:rPr>
              <w:object w:dxaOrig="1080" w:dyaOrig="320" w14:anchorId="36E3E6A1">
                <v:shape id="_x0000_i1104" type="#_x0000_t75" style="width:53.75pt;height:16.1pt" o:ole="">
                  <v:imagedata r:id="rId176" o:title=""/>
                </v:shape>
                <o:OLEObject Type="Embed" ProgID="Equation.DSMT4" ShapeID="_x0000_i1104" DrawAspect="Content" ObjectID="_1686736235" r:id="rId177"/>
              </w:object>
            </w:r>
          </w:p>
        </w:tc>
        <w:tc>
          <w:tcPr>
            <w:tcW w:w="540" w:type="dxa"/>
            <w:tcMar>
              <w:top w:w="60" w:type="dxa"/>
              <w:bottom w:w="60" w:type="dxa"/>
            </w:tcMar>
            <w:vAlign w:val="center"/>
          </w:tcPr>
          <w:p w14:paraId="2018FF79" w14:textId="5882558F" w:rsidR="009435B9" w:rsidRPr="003B535B" w:rsidRDefault="009435B9"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31</w:instrText>
            </w:r>
            <w:r w:rsidR="00F14822">
              <w:fldChar w:fldCharType="end"/>
            </w:r>
            <w:r w:rsidRPr="003B535B">
              <w:instrText>)</w:instrText>
            </w:r>
            <w:r w:rsidRPr="003B535B">
              <w:fldChar w:fldCharType="end"/>
            </w:r>
          </w:p>
        </w:tc>
      </w:tr>
    </w:tbl>
    <w:p w14:paraId="4E6F50A9" w14:textId="44337BE0" w:rsidR="00607927" w:rsidRPr="003B535B" w:rsidRDefault="009A2762" w:rsidP="00D15AB5">
      <w:pPr>
        <w:pStyle w:val="11"/>
        <w:numPr>
          <w:ilvl w:val="0"/>
          <w:numId w:val="17"/>
        </w:numPr>
        <w:snapToGrid w:val="0"/>
        <w:ind w:firstLineChars="0"/>
      </w:pPr>
      <w:r w:rsidRPr="003B535B">
        <w:rPr>
          <w:rFonts w:hint="eastAsia"/>
        </w:rPr>
        <w:t>成本：</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0"/>
        <w:gridCol w:w="7226"/>
        <w:gridCol w:w="540"/>
      </w:tblGrid>
      <w:tr w:rsidR="009435B9" w:rsidRPr="003B535B" w14:paraId="24DC78C3" w14:textId="77777777" w:rsidTr="009435B9">
        <w:tc>
          <w:tcPr>
            <w:tcW w:w="540" w:type="dxa"/>
            <w:tcMar>
              <w:top w:w="60" w:type="dxa"/>
              <w:bottom w:w="60" w:type="dxa"/>
            </w:tcMar>
            <w:vAlign w:val="center"/>
          </w:tcPr>
          <w:p w14:paraId="7144303B" w14:textId="1932F5D4" w:rsidR="009435B9" w:rsidRPr="003B535B" w:rsidRDefault="004D1495" w:rsidP="00D15AB5">
            <w:pPr>
              <w:pStyle w:val="11"/>
              <w:snapToGrid w:val="0"/>
              <w:ind w:firstLineChars="0" w:firstLine="0"/>
              <w:jc w:val="left"/>
            </w:pPr>
            <w:r w:rsidRPr="003B535B">
              <w:tab/>
              <w:t xml:space="preserve"> </w:t>
            </w:r>
            <w:r w:rsidR="009435B9" w:rsidRPr="003B535B">
              <w:t xml:space="preserve"> </w:t>
            </w:r>
          </w:p>
        </w:tc>
        <w:tc>
          <w:tcPr>
            <w:tcW w:w="7226" w:type="dxa"/>
            <w:tcMar>
              <w:top w:w="60" w:type="dxa"/>
              <w:bottom w:w="60" w:type="dxa"/>
            </w:tcMar>
            <w:vAlign w:val="center"/>
          </w:tcPr>
          <w:p w14:paraId="5FFB3713" w14:textId="1A1E9511" w:rsidR="009435B9" w:rsidRPr="003B535B" w:rsidRDefault="00157477" w:rsidP="00D15AB5">
            <w:pPr>
              <w:pStyle w:val="11"/>
              <w:snapToGrid w:val="0"/>
              <w:ind w:firstLineChars="0" w:firstLine="0"/>
              <w:jc w:val="center"/>
            </w:pPr>
            <w:r w:rsidRPr="003B535B">
              <w:rPr>
                <w:position w:val="-10"/>
              </w:rPr>
              <w:object w:dxaOrig="1560" w:dyaOrig="300" w14:anchorId="44FB1E12">
                <v:shape id="_x0000_i1105" type="#_x0000_t75" style="width:77.9pt;height:15.6pt" o:ole="">
                  <v:imagedata r:id="rId178" o:title=""/>
                </v:shape>
                <o:OLEObject Type="Embed" ProgID="Equation.DSMT4" ShapeID="_x0000_i1105" DrawAspect="Content" ObjectID="_1686736236" r:id="rId179"/>
              </w:object>
            </w:r>
          </w:p>
        </w:tc>
        <w:tc>
          <w:tcPr>
            <w:tcW w:w="540" w:type="dxa"/>
            <w:tcMar>
              <w:top w:w="60" w:type="dxa"/>
              <w:bottom w:w="60" w:type="dxa"/>
            </w:tcMar>
            <w:vAlign w:val="center"/>
          </w:tcPr>
          <w:p w14:paraId="437CC69E" w14:textId="23C0CD2E" w:rsidR="009435B9" w:rsidRPr="003B535B" w:rsidRDefault="009435B9"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32</w:instrText>
            </w:r>
            <w:r w:rsidR="00F14822">
              <w:fldChar w:fldCharType="end"/>
            </w:r>
            <w:r w:rsidRPr="003B535B">
              <w:instrText>)</w:instrText>
            </w:r>
            <w:r w:rsidRPr="003B535B">
              <w:fldChar w:fldCharType="end"/>
            </w:r>
          </w:p>
        </w:tc>
      </w:tr>
    </w:tbl>
    <w:p w14:paraId="38FDB6B4" w14:textId="530D791E" w:rsidR="00607927" w:rsidRPr="003B535B" w:rsidRDefault="009A2762" w:rsidP="00D15AB5">
      <w:pPr>
        <w:pStyle w:val="11"/>
        <w:numPr>
          <w:ilvl w:val="0"/>
          <w:numId w:val="17"/>
        </w:numPr>
        <w:snapToGrid w:val="0"/>
        <w:ind w:firstLineChars="0"/>
      </w:pPr>
      <w:r w:rsidRPr="003B535B">
        <w:rPr>
          <w:rFonts w:hint="eastAsia"/>
        </w:rPr>
        <w:t>利润：</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0"/>
        <w:gridCol w:w="7226"/>
        <w:gridCol w:w="540"/>
      </w:tblGrid>
      <w:tr w:rsidR="00504BAE" w:rsidRPr="003B535B" w14:paraId="7758DA43" w14:textId="77777777" w:rsidTr="00504BAE">
        <w:tc>
          <w:tcPr>
            <w:tcW w:w="540" w:type="dxa"/>
            <w:tcMar>
              <w:top w:w="60" w:type="dxa"/>
              <w:bottom w:w="60" w:type="dxa"/>
            </w:tcMar>
            <w:vAlign w:val="center"/>
          </w:tcPr>
          <w:p w14:paraId="07EB17BE" w14:textId="45CA004A" w:rsidR="00504BAE" w:rsidRPr="003B535B" w:rsidRDefault="00843B19" w:rsidP="00D15AB5">
            <w:pPr>
              <w:pStyle w:val="11"/>
              <w:snapToGrid w:val="0"/>
              <w:ind w:firstLineChars="0" w:firstLine="0"/>
              <w:jc w:val="left"/>
            </w:pPr>
            <w:r w:rsidRPr="003B535B">
              <w:tab/>
              <w:t xml:space="preserve"> </w:t>
            </w:r>
            <w:r w:rsidR="00504BAE" w:rsidRPr="003B535B">
              <w:t xml:space="preserve"> </w:t>
            </w:r>
          </w:p>
        </w:tc>
        <w:tc>
          <w:tcPr>
            <w:tcW w:w="7226" w:type="dxa"/>
            <w:tcMar>
              <w:top w:w="60" w:type="dxa"/>
              <w:bottom w:w="60" w:type="dxa"/>
            </w:tcMar>
            <w:vAlign w:val="center"/>
          </w:tcPr>
          <w:p w14:paraId="60FA8793" w14:textId="6EF1EBEF" w:rsidR="00504BAE" w:rsidRPr="003B535B" w:rsidRDefault="00157477" w:rsidP="00D15AB5">
            <w:pPr>
              <w:pStyle w:val="11"/>
              <w:snapToGrid w:val="0"/>
              <w:ind w:firstLineChars="0" w:firstLine="0"/>
              <w:jc w:val="center"/>
            </w:pPr>
            <w:r w:rsidRPr="003B535B">
              <w:rPr>
                <w:position w:val="-6"/>
              </w:rPr>
              <w:object w:dxaOrig="1080" w:dyaOrig="240" w14:anchorId="389A7A51">
                <v:shape id="_x0000_i1106" type="#_x0000_t75" style="width:53.75pt;height:12.35pt" o:ole="">
                  <v:imagedata r:id="rId180" o:title=""/>
                </v:shape>
                <o:OLEObject Type="Embed" ProgID="Equation.DSMT4" ShapeID="_x0000_i1106" DrawAspect="Content" ObjectID="_1686736237" r:id="rId181"/>
              </w:object>
            </w:r>
          </w:p>
        </w:tc>
        <w:tc>
          <w:tcPr>
            <w:tcW w:w="540" w:type="dxa"/>
            <w:tcMar>
              <w:top w:w="60" w:type="dxa"/>
              <w:bottom w:w="60" w:type="dxa"/>
            </w:tcMar>
            <w:vAlign w:val="center"/>
          </w:tcPr>
          <w:p w14:paraId="062FEB0C" w14:textId="60FAE369" w:rsidR="00504BAE" w:rsidRPr="003B535B" w:rsidRDefault="00504BAE"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w:instrText>
            </w:r>
            <w:r w:rsidR="00F14822">
              <w:instrText xml:space="preserve">ERGEFORMAT </w:instrText>
            </w:r>
            <w:r w:rsidR="00F14822">
              <w:fldChar w:fldCharType="separate"/>
            </w:r>
            <w:r w:rsidR="002E18B8" w:rsidRPr="003B535B">
              <w:instrText>33</w:instrText>
            </w:r>
            <w:r w:rsidR="00F14822">
              <w:fldChar w:fldCharType="end"/>
            </w:r>
            <w:r w:rsidRPr="003B535B">
              <w:instrText>)</w:instrText>
            </w:r>
            <w:r w:rsidRPr="003B535B">
              <w:fldChar w:fldCharType="end"/>
            </w:r>
          </w:p>
        </w:tc>
      </w:tr>
    </w:tbl>
    <w:p w14:paraId="25D94664" w14:textId="048E9A6D" w:rsidR="00DC443C" w:rsidRPr="003B535B" w:rsidRDefault="009A2762" w:rsidP="00D15AB5">
      <w:pPr>
        <w:pStyle w:val="11"/>
        <w:snapToGrid w:val="0"/>
        <w:ind w:firstLine="420"/>
      </w:pPr>
      <w:r w:rsidRPr="003B535B">
        <w:rPr>
          <w:rFonts w:hint="eastAsia"/>
        </w:rPr>
        <w:t>式中：</w:t>
      </w:r>
      <w:r w:rsidR="00AE20C7" w:rsidRPr="003B535B">
        <w:rPr>
          <w:position w:val="-6"/>
        </w:rPr>
        <w:object w:dxaOrig="300" w:dyaOrig="240" w14:anchorId="4068D835">
          <v:shape id="_x0000_i1107" type="#_x0000_t75" style="width:15.6pt;height:12.35pt" o:ole="">
            <v:imagedata r:id="rId168" o:title=""/>
          </v:shape>
          <o:OLEObject Type="Embed" ProgID="Equation.DSMT4" ShapeID="_x0000_i1107" DrawAspect="Content" ObjectID="_1686736238" r:id="rId182"/>
        </w:object>
      </w:r>
      <w:r w:rsidRPr="003B535B">
        <w:rPr>
          <w:rFonts w:hint="eastAsia"/>
        </w:rPr>
        <w:t>为年销售收入；</w:t>
      </w:r>
      <w:r w:rsidR="00930EE7" w:rsidRPr="003B535B">
        <w:rPr>
          <w:position w:val="-12"/>
        </w:rPr>
        <w:object w:dxaOrig="340" w:dyaOrig="320" w14:anchorId="7C647FA0">
          <v:shape id="_x0000_i1108" type="#_x0000_t75" style="width:16.1pt;height:16.1pt" o:ole="">
            <v:imagedata r:id="rId183" o:title=""/>
          </v:shape>
          <o:OLEObject Type="Embed" ProgID="Equation.DSMT4" ShapeID="_x0000_i1108" DrawAspect="Content" ObjectID="_1686736239" r:id="rId184"/>
        </w:object>
      </w:r>
      <w:r w:rsidRPr="003B535B">
        <w:rPr>
          <w:rFonts w:hint="eastAsia"/>
        </w:rPr>
        <w:t xml:space="preserve"> </w:t>
      </w:r>
      <w:r w:rsidRPr="003B535B">
        <w:rPr>
          <w:rFonts w:hint="eastAsia"/>
        </w:rPr>
        <w:t>为发电量</w:t>
      </w:r>
      <w:r w:rsidR="002E18F8" w:rsidRPr="003B535B">
        <w:rPr>
          <w:rFonts w:hint="eastAsia"/>
        </w:rPr>
        <w:t>，</w:t>
      </w:r>
      <w:r w:rsidR="00E479DC" w:rsidRPr="003B535B">
        <w:rPr>
          <w:position w:val="-10"/>
        </w:rPr>
        <w:object w:dxaOrig="200" w:dyaOrig="240" w14:anchorId="2F18901F">
          <v:shape id="_x0000_i1109" type="#_x0000_t75" style="width:10.2pt;height:12.35pt" o:ole="">
            <v:imagedata r:id="rId185" o:title=""/>
          </v:shape>
          <o:OLEObject Type="Embed" ProgID="Equation.DSMT4" ShapeID="_x0000_i1109" DrawAspect="Content" ObjectID="_1686736240" r:id="rId186"/>
        </w:object>
      </w:r>
      <w:r w:rsidRPr="003B535B">
        <w:rPr>
          <w:rFonts w:hint="eastAsia"/>
        </w:rPr>
        <w:t>为电量单价；</w:t>
      </w:r>
      <w:r w:rsidR="00364939" w:rsidRPr="003B535B">
        <w:rPr>
          <w:position w:val="-6"/>
        </w:rPr>
        <w:object w:dxaOrig="360" w:dyaOrig="240" w14:anchorId="5BBD7DB5">
          <v:shape id="_x0000_i1110" type="#_x0000_t75" style="width:18.25pt;height:12.35pt" o:ole="">
            <v:imagedata r:id="rId187" o:title=""/>
          </v:shape>
          <o:OLEObject Type="Embed" ProgID="Equation.DSMT4" ShapeID="_x0000_i1110" DrawAspect="Content" ObjectID="_1686736241" r:id="rId188"/>
        </w:object>
      </w:r>
      <w:r w:rsidR="00364939" w:rsidRPr="003B535B">
        <w:rPr>
          <w:rFonts w:hint="eastAsia"/>
        </w:rPr>
        <w:t>，</w:t>
      </w:r>
      <w:r w:rsidR="00364939" w:rsidRPr="003B535B">
        <w:rPr>
          <w:position w:val="-10"/>
        </w:rPr>
        <w:object w:dxaOrig="480" w:dyaOrig="300" w14:anchorId="4897DD1A">
          <v:shape id="_x0000_i1111" type="#_x0000_t75" style="width:24.2pt;height:15.6pt" o:ole="">
            <v:imagedata r:id="rId189" o:title=""/>
          </v:shape>
          <o:OLEObject Type="Embed" ProgID="Equation.DSMT4" ShapeID="_x0000_i1111" DrawAspect="Content" ObjectID="_1686736242" r:id="rId190"/>
        </w:object>
      </w:r>
      <w:r w:rsidR="00364939" w:rsidRPr="003B535B">
        <w:rPr>
          <w:rFonts w:hint="eastAsia"/>
        </w:rPr>
        <w:t>和</w:t>
      </w:r>
      <w:r w:rsidR="00364939" w:rsidRPr="003B535B">
        <w:rPr>
          <w:position w:val="-10"/>
        </w:rPr>
        <w:object w:dxaOrig="480" w:dyaOrig="300" w14:anchorId="3AB26F31">
          <v:shape id="_x0000_i1112" type="#_x0000_t75" style="width:24.2pt;height:15.6pt" o:ole="">
            <v:imagedata r:id="rId191" o:title=""/>
          </v:shape>
          <o:OLEObject Type="Embed" ProgID="Equation.DSMT4" ShapeID="_x0000_i1112" DrawAspect="Content" ObjectID="_1686736243" r:id="rId192"/>
        </w:object>
      </w:r>
      <w:r w:rsidRPr="003B535B">
        <w:rPr>
          <w:rFonts w:hint="eastAsia"/>
        </w:rPr>
        <w:t>分别为成本，固定成本，可变成本；</w:t>
      </w:r>
      <m:oMath>
        <m:r>
          <w:rPr>
            <w:rFonts w:ascii="Cambria Math" w:hAnsi="Cambria Math"/>
          </w:rPr>
          <m:t>π</m:t>
        </m:r>
      </m:oMath>
      <w:r w:rsidRPr="003B535B">
        <w:rPr>
          <w:rFonts w:hint="eastAsia"/>
          <w:i/>
          <w:iCs/>
        </w:rPr>
        <w:t xml:space="preserve"> </w:t>
      </w:r>
      <w:r w:rsidRPr="003B535B">
        <w:rPr>
          <w:rFonts w:hint="eastAsia"/>
        </w:rPr>
        <w:t>为净利润。</w:t>
      </w:r>
    </w:p>
    <w:p w14:paraId="1A33D8A0" w14:textId="40C2084F" w:rsidR="009A2762" w:rsidRPr="003B535B" w:rsidRDefault="009A2762" w:rsidP="00E9019D">
      <w:pPr>
        <w:pStyle w:val="-3"/>
      </w:pPr>
      <w:r w:rsidRPr="003B535B">
        <w:rPr>
          <w:rFonts w:hint="eastAsia"/>
        </w:rPr>
        <w:t>储能系统的收入模型</w:t>
      </w:r>
    </w:p>
    <w:p w14:paraId="6B1A5016" w14:textId="3E66E639" w:rsidR="009A2762" w:rsidRPr="003B535B" w:rsidRDefault="009A2762" w:rsidP="00D15AB5">
      <w:pPr>
        <w:pStyle w:val="11"/>
        <w:snapToGrid w:val="0"/>
        <w:ind w:firstLine="420"/>
      </w:pPr>
      <w:r w:rsidRPr="003B535B">
        <w:rPr>
          <w:rFonts w:hint="eastAsia"/>
        </w:rPr>
        <w:t>由于本系统针对的主要是海岛情况，因此我们提出了如下两种发电模型来进行收入计算：</w:t>
      </w:r>
    </w:p>
    <w:p w14:paraId="13C7FA87" w14:textId="57D2AAB1" w:rsidR="009A2762" w:rsidRPr="003B535B" w:rsidRDefault="009A2762" w:rsidP="00D15AB5">
      <w:pPr>
        <w:pStyle w:val="11"/>
        <w:numPr>
          <w:ilvl w:val="0"/>
          <w:numId w:val="19"/>
        </w:numPr>
        <w:snapToGrid w:val="0"/>
        <w:ind w:firstLineChars="0"/>
      </w:pPr>
      <w:r w:rsidRPr="003B535B">
        <w:rPr>
          <w:rFonts w:hint="eastAsia"/>
        </w:rPr>
        <w:t>按固定时间发电：根据参考文献</w:t>
      </w:r>
      <w:r w:rsidRPr="003B535B">
        <w:t xml:space="preserve"> </w:t>
      </w:r>
      <w:r w:rsidRPr="003B535B">
        <w:rPr>
          <w:vertAlign w:val="superscript"/>
        </w:rPr>
        <w:t>[</w:t>
      </w:r>
      <w:r w:rsidR="00DA3785" w:rsidRPr="003B535B">
        <w:rPr>
          <w:vertAlign w:val="superscript"/>
        </w:rPr>
        <w:t>19</w:t>
      </w:r>
      <w:r w:rsidRPr="003B535B">
        <w:rPr>
          <w:vertAlign w:val="superscript"/>
        </w:rPr>
        <w:t>]</w:t>
      </w:r>
      <w:r w:rsidRPr="003B535B">
        <w:rPr>
          <w:rFonts w:hint="eastAsia"/>
        </w:rPr>
        <w:t>，</w:t>
      </w:r>
      <w:r w:rsidRPr="003B535B">
        <w:t>18</w:t>
      </w:r>
      <w:r w:rsidR="0054279B">
        <w:t>:</w:t>
      </w:r>
      <w:r w:rsidRPr="003B535B">
        <w:t>00</w:t>
      </w:r>
      <w:r w:rsidR="0054279B">
        <w:t>–</w:t>
      </w:r>
      <w:r w:rsidRPr="003B535B">
        <w:t>20</w:t>
      </w:r>
      <w:r w:rsidR="0054279B">
        <w:t>:</w:t>
      </w:r>
      <w:r w:rsidRPr="003B535B">
        <w:t>30</w:t>
      </w:r>
      <w:r w:rsidRPr="003B535B">
        <w:rPr>
          <w:rFonts w:hint="eastAsia"/>
        </w:rPr>
        <w:t>为用电高峰期，</w:t>
      </w:r>
      <w:r w:rsidRPr="003B535B">
        <w:t xml:space="preserve"> </w:t>
      </w:r>
      <w:r w:rsidRPr="003B535B">
        <w:rPr>
          <w:rFonts w:hint="eastAsia"/>
        </w:rPr>
        <w:t>因此本系统将</w:t>
      </w:r>
      <w:r w:rsidRPr="003B535B">
        <w:rPr>
          <w:rFonts w:hint="eastAsia"/>
        </w:rPr>
        <w:lastRenderedPageBreak/>
        <w:t>在</w:t>
      </w:r>
      <w:r w:rsidRPr="003B535B">
        <w:t>21</w:t>
      </w:r>
      <w:r w:rsidR="0054279B">
        <w:t>:</w:t>
      </w:r>
      <w:r w:rsidRPr="003B535B">
        <w:t>00−</w:t>
      </w:r>
      <w:r w:rsidRPr="003B535B">
        <w:rPr>
          <w:rFonts w:hint="eastAsia"/>
        </w:rPr>
        <w:t>次日</w:t>
      </w:r>
      <w:r w:rsidRPr="003B535B">
        <w:t>17</w:t>
      </w:r>
      <w:r w:rsidR="0054279B">
        <w:t>:</w:t>
      </w:r>
      <w:r w:rsidRPr="003B535B">
        <w:t>00</w:t>
      </w:r>
      <w:r w:rsidRPr="003B535B">
        <w:rPr>
          <w:rFonts w:hint="eastAsia"/>
        </w:rPr>
        <w:t>进行储能，</w:t>
      </w:r>
      <w:r w:rsidRPr="003B535B">
        <w:t>18</w:t>
      </w:r>
      <w:r w:rsidR="0054279B">
        <w:t>:</w:t>
      </w:r>
      <w:r w:rsidRPr="003B535B">
        <w:t>00</w:t>
      </w:r>
      <w:r w:rsidR="0054279B">
        <w:t>–</w:t>
      </w:r>
      <w:r w:rsidRPr="003B535B">
        <w:t>20</w:t>
      </w:r>
      <w:r w:rsidR="0054279B">
        <w:t>:</w:t>
      </w:r>
      <w:r w:rsidRPr="003B535B">
        <w:t>30</w:t>
      </w:r>
      <w:r w:rsidRPr="003B535B">
        <w:rPr>
          <w:rFonts w:hint="eastAsia"/>
        </w:rPr>
        <w:t>进行</w:t>
      </w:r>
      <w:r w:rsidR="00930EE7" w:rsidRPr="003B535B">
        <w:rPr>
          <w:rFonts w:hint="eastAsia"/>
        </w:rPr>
        <w:t>释</w:t>
      </w:r>
      <w:r w:rsidRPr="003B535B">
        <w:rPr>
          <w:rFonts w:hint="eastAsia"/>
        </w:rPr>
        <w:t>能。</w:t>
      </w:r>
    </w:p>
    <w:p w14:paraId="63FE7EB4" w14:textId="3DEAE686" w:rsidR="009A2762" w:rsidRPr="003B535B" w:rsidRDefault="009A2762" w:rsidP="00D15AB5">
      <w:pPr>
        <w:pStyle w:val="a3"/>
        <w:numPr>
          <w:ilvl w:val="0"/>
          <w:numId w:val="19"/>
        </w:numPr>
        <w:snapToGrid w:val="0"/>
        <w:spacing w:afterLines="50" w:after="156"/>
        <w:ind w:firstLineChars="0"/>
      </w:pPr>
      <w:r w:rsidRPr="003B535B">
        <w:rPr>
          <w:rFonts w:hint="eastAsia"/>
        </w:rPr>
        <w:t>按日负荷曲线发电：根据文献</w:t>
      </w:r>
      <w:r w:rsidRPr="003B535B">
        <w:rPr>
          <w:rFonts w:hint="eastAsia"/>
        </w:rPr>
        <w:t xml:space="preserve"> </w:t>
      </w:r>
      <w:r w:rsidRPr="003B535B">
        <w:rPr>
          <w:rFonts w:hint="eastAsia"/>
          <w:vertAlign w:val="superscript"/>
        </w:rPr>
        <w:t>[</w:t>
      </w:r>
      <w:r w:rsidR="00DA3785" w:rsidRPr="003B535B">
        <w:rPr>
          <w:vertAlign w:val="superscript"/>
        </w:rPr>
        <w:t>20</w:t>
      </w:r>
      <w:r w:rsidRPr="003B535B">
        <w:rPr>
          <w:rFonts w:hint="eastAsia"/>
          <w:vertAlign w:val="superscript"/>
        </w:rPr>
        <w:t>]</w:t>
      </w:r>
      <w:r w:rsidRPr="003B535B">
        <w:rPr>
          <w:rFonts w:hint="eastAsia"/>
        </w:rPr>
        <w:t>，我们可以</w:t>
      </w:r>
      <w:r w:rsidR="00226D97" w:rsidRPr="003B535B">
        <w:rPr>
          <w:rFonts w:hint="eastAsia"/>
        </w:rPr>
        <w:t>根据本系统情况</w:t>
      </w:r>
      <w:r w:rsidR="00945C89" w:rsidRPr="003B535B">
        <w:rPr>
          <w:rFonts w:hint="eastAsia"/>
        </w:rPr>
        <w:t>得</w:t>
      </w:r>
      <w:r w:rsidRPr="003B535B">
        <w:rPr>
          <w:rFonts w:hint="eastAsia"/>
        </w:rPr>
        <w:t>出如</w:t>
      </w:r>
      <w:r w:rsidR="00EE78A3" w:rsidRPr="003B535B">
        <w:fldChar w:fldCharType="begin"/>
      </w:r>
      <w:r w:rsidR="00EE78A3" w:rsidRPr="003B535B">
        <w:instrText xml:space="preserve"> </w:instrText>
      </w:r>
      <w:r w:rsidR="00EE78A3" w:rsidRPr="003B535B">
        <w:rPr>
          <w:rFonts w:hint="eastAsia"/>
        </w:rPr>
        <w:instrText>REF _Ref74416361 \h</w:instrText>
      </w:r>
      <w:r w:rsidR="00EE78A3" w:rsidRPr="003B535B">
        <w:instrText xml:space="preserve"> </w:instrText>
      </w:r>
      <w:r w:rsidR="00C60762" w:rsidRPr="003B535B">
        <w:instrText xml:space="preserve"> \* MERGEFORMAT </w:instrText>
      </w:r>
      <w:r w:rsidR="00EE78A3" w:rsidRPr="003B535B">
        <w:fldChar w:fldCharType="separate"/>
      </w:r>
      <w:r w:rsidR="002E18B8" w:rsidRPr="003B535B">
        <w:rPr>
          <w:rFonts w:hint="eastAsia"/>
        </w:rPr>
        <w:t>图</w:t>
      </w:r>
      <w:r w:rsidR="002E18B8" w:rsidRPr="003B535B">
        <w:rPr>
          <w:rFonts w:hint="eastAsia"/>
        </w:rPr>
        <w:t xml:space="preserve"> </w:t>
      </w:r>
      <w:r w:rsidR="002E18B8" w:rsidRPr="003B535B">
        <w:t>17</w:t>
      </w:r>
      <w:r w:rsidR="00EE78A3" w:rsidRPr="003B535B">
        <w:fldChar w:fldCharType="end"/>
      </w:r>
      <w:r w:rsidRPr="003B535B">
        <w:rPr>
          <w:rFonts w:hint="eastAsia"/>
        </w:rPr>
        <w:t>的海岛日负荷曲线，</w:t>
      </w:r>
      <w:r w:rsidRPr="003B535B">
        <w:rPr>
          <w:rFonts w:hint="eastAsia"/>
        </w:rPr>
        <w:t xml:space="preserve"> </w:t>
      </w:r>
      <w:r w:rsidRPr="003B535B">
        <w:rPr>
          <w:rFonts w:hint="eastAsia"/>
        </w:rPr>
        <w:t>此时采取发电策略为：当发电</w:t>
      </w:r>
      <w:r w:rsidR="00174DA4">
        <w:rPr>
          <w:rFonts w:hint="eastAsia"/>
        </w:rPr>
        <w:t>功率</w:t>
      </w:r>
      <w:r w:rsidRPr="003B535B">
        <w:rPr>
          <w:rFonts w:hint="eastAsia"/>
        </w:rPr>
        <w:t>大于日负荷曲线，则进行储能；当发电</w:t>
      </w:r>
      <w:r w:rsidR="00174DA4">
        <w:rPr>
          <w:rFonts w:hint="eastAsia"/>
        </w:rPr>
        <w:t>功率</w:t>
      </w:r>
      <w:r w:rsidRPr="003B535B">
        <w:rPr>
          <w:rFonts w:hint="eastAsia"/>
        </w:rPr>
        <w:t>小于负荷曲线，则根据负荷量的大小进行放能。</w:t>
      </w:r>
    </w:p>
    <w:p w14:paraId="01705D1A" w14:textId="77777777" w:rsidR="00EE78A3" w:rsidRPr="003B535B" w:rsidRDefault="009A2762" w:rsidP="00D15AB5">
      <w:pPr>
        <w:pStyle w:val="11"/>
        <w:keepNext/>
        <w:snapToGrid w:val="0"/>
        <w:ind w:left="840" w:firstLineChars="0" w:firstLine="0"/>
        <w:jc w:val="center"/>
      </w:pPr>
      <w:r w:rsidRPr="003B535B">
        <w:rPr>
          <w:sz w:val="20"/>
        </w:rPr>
        <w:drawing>
          <wp:inline distT="0" distB="0" distL="0" distR="0" wp14:anchorId="2595E524" wp14:editId="1291DEA1">
            <wp:extent cx="2157694" cy="1083600"/>
            <wp:effectExtent l="0" t="0" r="0" b="254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0.png"/>
                    <pic:cNvPicPr/>
                  </pic:nvPicPr>
                  <pic:blipFill>
                    <a:blip r:embed="rId193" cstate="print">
                      <a:extLst>
                        <a:ext uri="{28A0092B-C50C-407E-A947-70E740481C1C}">
                          <a14:useLocalDpi xmlns:a14="http://schemas.microsoft.com/office/drawing/2010/main" val="0"/>
                        </a:ext>
                      </a:extLst>
                    </a:blip>
                    <a:stretch>
                      <a:fillRect/>
                    </a:stretch>
                  </pic:blipFill>
                  <pic:spPr>
                    <a:xfrm>
                      <a:off x="0" y="0"/>
                      <a:ext cx="2157694" cy="1083600"/>
                    </a:xfrm>
                    <a:prstGeom prst="rect">
                      <a:avLst/>
                    </a:prstGeom>
                  </pic:spPr>
                </pic:pic>
              </a:graphicData>
            </a:graphic>
          </wp:inline>
        </w:drawing>
      </w:r>
    </w:p>
    <w:p w14:paraId="33BA3B29" w14:textId="5D4459BD" w:rsidR="009A2762" w:rsidRPr="003B535B" w:rsidRDefault="00EE78A3" w:rsidP="00D15AB5">
      <w:pPr>
        <w:pStyle w:val="a6"/>
        <w:snapToGrid w:val="0"/>
        <w:rPr>
          <w:rFonts w:ascii="Times New Roman" w:hAnsi="Times New Roman"/>
        </w:rPr>
      </w:pPr>
      <w:bookmarkStart w:id="18" w:name="_Ref74416361"/>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17</w:t>
      </w:r>
      <w:r w:rsidRPr="003B535B">
        <w:rPr>
          <w:rFonts w:ascii="Times New Roman" w:hAnsi="Times New Roman"/>
        </w:rPr>
        <w:fldChar w:fldCharType="end"/>
      </w:r>
      <w:bookmarkEnd w:id="18"/>
      <w:r w:rsidRPr="003B535B">
        <w:rPr>
          <w:rFonts w:ascii="Times New Roman" w:hAnsi="Times New Roman" w:hint="eastAsia"/>
        </w:rPr>
        <w:t>模拟海岛日负荷曲线</w:t>
      </w:r>
    </w:p>
    <w:p w14:paraId="0E569A80" w14:textId="2BAAECA1" w:rsidR="009A2762" w:rsidRPr="003B535B" w:rsidRDefault="009A2762" w:rsidP="00E9019D">
      <w:pPr>
        <w:pStyle w:val="-3"/>
      </w:pPr>
      <w:r w:rsidRPr="003B535B">
        <w:rPr>
          <w:rFonts w:hint="eastAsia"/>
        </w:rPr>
        <w:t>储能系统的成本模型</w:t>
      </w:r>
    </w:p>
    <w:p w14:paraId="646E0E7B" w14:textId="4A184FE0" w:rsidR="009A2762" w:rsidRPr="003B535B" w:rsidRDefault="009A2762" w:rsidP="00E479DC">
      <w:pPr>
        <w:pStyle w:val="11"/>
        <w:snapToGrid w:val="0"/>
        <w:ind w:firstLine="420"/>
      </w:pPr>
      <w:r w:rsidRPr="003B535B">
        <w:t>本系统所需成本主要由</w:t>
      </w:r>
      <w:r w:rsidRPr="003B535B">
        <w:t xml:space="preserve"> 4 </w:t>
      </w:r>
      <w:r w:rsidRPr="003B535B">
        <w:t>个方面组成：</w:t>
      </w:r>
      <w:r w:rsidR="00E479DC" w:rsidRPr="003B535B">
        <w:rPr>
          <w:rFonts w:hint="eastAsia"/>
        </w:rPr>
        <w:t>a</w:t>
      </w:r>
      <w:r w:rsidR="00E479DC" w:rsidRPr="003B535B">
        <w:rPr>
          <w:rFonts w:hint="eastAsia"/>
        </w:rPr>
        <w:t>）</w:t>
      </w:r>
      <w:r w:rsidRPr="003B535B">
        <w:rPr>
          <w:rFonts w:hint="eastAsia"/>
        </w:rPr>
        <w:t>系统部件购买成本</w:t>
      </w:r>
      <w:r w:rsidR="002C1AF2">
        <w:rPr>
          <w:rFonts w:hint="eastAsia"/>
        </w:rPr>
        <w:t>，</w:t>
      </w:r>
      <w:r w:rsidR="00E479DC" w:rsidRPr="003B535B">
        <w:rPr>
          <w:rFonts w:hint="eastAsia"/>
        </w:rPr>
        <w:t>b</w:t>
      </w:r>
      <w:r w:rsidR="00E479DC" w:rsidRPr="003B535B">
        <w:rPr>
          <w:rFonts w:hint="eastAsia"/>
        </w:rPr>
        <w:t>）</w:t>
      </w:r>
      <w:r w:rsidRPr="003B535B">
        <w:rPr>
          <w:rFonts w:hint="eastAsia"/>
        </w:rPr>
        <w:t>系统部件安装成本</w:t>
      </w:r>
      <w:r w:rsidR="002C1AF2">
        <w:rPr>
          <w:rFonts w:hint="eastAsia"/>
        </w:rPr>
        <w:t>，</w:t>
      </w:r>
      <w:r w:rsidR="00E479DC" w:rsidRPr="003B535B">
        <w:rPr>
          <w:rFonts w:hint="eastAsia"/>
        </w:rPr>
        <w:t>c</w:t>
      </w:r>
      <w:r w:rsidR="00E479DC" w:rsidRPr="003B535B">
        <w:rPr>
          <w:rFonts w:hint="eastAsia"/>
        </w:rPr>
        <w:t>）</w:t>
      </w:r>
      <w:r w:rsidRPr="003B535B">
        <w:rPr>
          <w:rFonts w:hint="eastAsia"/>
        </w:rPr>
        <w:t>系统部件维护保养成本</w:t>
      </w:r>
      <w:r w:rsidR="002C1AF2">
        <w:rPr>
          <w:rFonts w:hint="eastAsia"/>
        </w:rPr>
        <w:t>，</w:t>
      </w:r>
      <w:r w:rsidR="00E479DC" w:rsidRPr="003B535B">
        <w:rPr>
          <w:rFonts w:hint="eastAsia"/>
        </w:rPr>
        <w:t>d</w:t>
      </w:r>
      <w:r w:rsidR="00853A34" w:rsidRPr="003B535B">
        <w:rPr>
          <w:rFonts w:hint="eastAsia"/>
        </w:rPr>
        <w:t>）</w:t>
      </w:r>
      <w:r w:rsidRPr="003B535B">
        <w:rPr>
          <w:rFonts w:hint="eastAsia"/>
        </w:rPr>
        <w:t>系统部件故障维修成本</w:t>
      </w:r>
      <w:r w:rsidR="00E479DC" w:rsidRPr="003B535B">
        <w:rPr>
          <w:rFonts w:hint="eastAsia"/>
        </w:rPr>
        <w:t>。</w:t>
      </w:r>
    </w:p>
    <w:p w14:paraId="7A542E2D" w14:textId="21E8FA32" w:rsidR="009A2762" w:rsidRDefault="009A2762" w:rsidP="00D15AB5">
      <w:pPr>
        <w:pStyle w:val="afd"/>
        <w:snapToGrid w:val="0"/>
        <w:spacing w:after="156"/>
        <w:ind w:firstLine="420"/>
      </w:pPr>
      <w:r w:rsidRPr="003B535B">
        <w:t>依据当前机械市场数据，系统部件购买成本及安装所需的成本具体所需金额如</w:t>
      </w:r>
      <w:r w:rsidR="009F7272" w:rsidRPr="003B535B">
        <w:fldChar w:fldCharType="begin"/>
      </w:r>
      <w:r w:rsidR="009F7272" w:rsidRPr="003B535B">
        <w:instrText xml:space="preserve"> REF _Ref74492332 \h </w:instrText>
      </w:r>
      <w:r w:rsidR="00C60762" w:rsidRPr="003B535B">
        <w:instrText xml:space="preserve"> \* MERGEFORMAT </w:instrText>
      </w:r>
      <w:r w:rsidR="009F7272" w:rsidRPr="003B535B">
        <w:fldChar w:fldCharType="separate"/>
      </w:r>
      <w:r w:rsidR="002E18B8" w:rsidRPr="003B535B">
        <w:rPr>
          <w:rFonts w:hint="eastAsia"/>
        </w:rPr>
        <w:t>表</w:t>
      </w:r>
      <w:r w:rsidR="002E18B8" w:rsidRPr="003B535B">
        <w:rPr>
          <w:rFonts w:hint="eastAsia"/>
        </w:rPr>
        <w:t xml:space="preserve"> </w:t>
      </w:r>
      <w:r w:rsidR="002E18B8" w:rsidRPr="003B535B">
        <w:t>4</w:t>
      </w:r>
      <w:r w:rsidR="009F7272" w:rsidRPr="003B535B">
        <w:fldChar w:fldCharType="end"/>
      </w:r>
      <w:r w:rsidRPr="003B535B">
        <w:t>所示。</w:t>
      </w:r>
    </w:p>
    <w:p w14:paraId="1DC8DC04" w14:textId="77777777" w:rsidR="00471A72" w:rsidRPr="003B535B" w:rsidRDefault="00D54638" w:rsidP="00D15AB5">
      <w:pPr>
        <w:pStyle w:val="a6"/>
        <w:snapToGrid w:val="0"/>
        <w:rPr>
          <w:rFonts w:ascii="Times New Roman" w:hAnsi="Times New Roman"/>
        </w:rPr>
      </w:pPr>
      <w:bookmarkStart w:id="19" w:name="_Ref74492332"/>
      <w:bookmarkStart w:id="20" w:name="_Ref72419907"/>
      <w:r w:rsidRPr="003B535B">
        <w:rPr>
          <w:rFonts w:ascii="Times New Roman" w:hAnsi="Times New Roman" w:hint="eastAsia"/>
        </w:rPr>
        <w:t>表</w:t>
      </w:r>
      <w:r w:rsidRPr="003B535B">
        <w:rPr>
          <w:rFonts w:ascii="Times New Roman" w:hAnsi="Times New Roman" w:hint="eastAsia"/>
        </w:rPr>
        <w:t xml:space="preserve"> </w:t>
      </w:r>
      <w:r w:rsidR="007301E6" w:rsidRPr="003B535B">
        <w:rPr>
          <w:rFonts w:ascii="Times New Roman" w:hAnsi="Times New Roman"/>
        </w:rPr>
        <w:fldChar w:fldCharType="begin"/>
      </w:r>
      <w:r w:rsidR="007301E6" w:rsidRPr="003B535B">
        <w:rPr>
          <w:rFonts w:ascii="Times New Roman" w:hAnsi="Times New Roman"/>
        </w:rPr>
        <w:instrText xml:space="preserve"> </w:instrText>
      </w:r>
      <w:r w:rsidR="007301E6" w:rsidRPr="003B535B">
        <w:rPr>
          <w:rFonts w:ascii="Times New Roman" w:hAnsi="Times New Roman" w:hint="eastAsia"/>
        </w:rPr>
        <w:instrText xml:space="preserve">SEQ </w:instrText>
      </w:r>
      <w:r w:rsidR="007301E6" w:rsidRPr="003B535B">
        <w:rPr>
          <w:rFonts w:ascii="Times New Roman" w:hAnsi="Times New Roman" w:hint="eastAsia"/>
        </w:rPr>
        <w:instrText>表</w:instrText>
      </w:r>
      <w:r w:rsidR="007301E6" w:rsidRPr="003B535B">
        <w:rPr>
          <w:rFonts w:ascii="Times New Roman" w:hAnsi="Times New Roman" w:hint="eastAsia"/>
        </w:rPr>
        <w:instrText xml:space="preserve"> \* ARABIC</w:instrText>
      </w:r>
      <w:r w:rsidR="007301E6" w:rsidRPr="003B535B">
        <w:rPr>
          <w:rFonts w:ascii="Times New Roman" w:hAnsi="Times New Roman"/>
        </w:rPr>
        <w:instrText xml:space="preserve"> </w:instrText>
      </w:r>
      <w:r w:rsidR="007301E6" w:rsidRPr="003B535B">
        <w:rPr>
          <w:rFonts w:ascii="Times New Roman" w:hAnsi="Times New Roman"/>
        </w:rPr>
        <w:fldChar w:fldCharType="separate"/>
      </w:r>
      <w:r w:rsidR="002E18B8" w:rsidRPr="003B535B">
        <w:rPr>
          <w:rFonts w:ascii="Times New Roman" w:hAnsi="Times New Roman"/>
        </w:rPr>
        <w:t>4</w:t>
      </w:r>
      <w:r w:rsidR="007301E6" w:rsidRPr="003B535B">
        <w:rPr>
          <w:rFonts w:ascii="Times New Roman" w:hAnsi="Times New Roman"/>
        </w:rPr>
        <w:fldChar w:fldCharType="end"/>
      </w:r>
      <w:bookmarkEnd w:id="19"/>
      <w:r w:rsidRPr="003B535B">
        <w:rPr>
          <w:rFonts w:ascii="Times New Roman" w:hAnsi="Times New Roman" w:hint="eastAsia"/>
        </w:rPr>
        <w:t>系统运行成本</w:t>
      </w:r>
      <w:bookmarkEnd w:id="20"/>
    </w:p>
    <w:tbl>
      <w:tblPr>
        <w:tblStyle w:val="TableNormal1"/>
        <w:tblW w:w="5000" w:type="pct"/>
        <w:tblLayout w:type="fixed"/>
        <w:tblLook w:val="04A0" w:firstRow="1" w:lastRow="0" w:firstColumn="1" w:lastColumn="0" w:noHBand="0" w:noVBand="1"/>
      </w:tblPr>
      <w:tblGrid>
        <w:gridCol w:w="1130"/>
        <w:gridCol w:w="847"/>
        <w:gridCol w:w="1208"/>
        <w:gridCol w:w="470"/>
        <w:gridCol w:w="1078"/>
        <w:gridCol w:w="1181"/>
        <w:gridCol w:w="1196"/>
        <w:gridCol w:w="1196"/>
      </w:tblGrid>
      <w:tr w:rsidR="00FF072E" w14:paraId="52C68CF5" w14:textId="37570EFA" w:rsidTr="00FF072E">
        <w:trPr>
          <w:trHeight w:val="181"/>
        </w:trPr>
        <w:tc>
          <w:tcPr>
            <w:tcW w:w="680" w:type="pct"/>
            <w:tcBorders>
              <w:top w:val="single" w:sz="8" w:space="0" w:color="auto"/>
              <w:bottom w:val="single" w:sz="4" w:space="0" w:color="auto"/>
            </w:tcBorders>
            <w:vAlign w:val="center"/>
          </w:tcPr>
          <w:p w14:paraId="3DAD5195" w14:textId="77777777" w:rsidR="00FF072E" w:rsidRDefault="00FF072E" w:rsidP="006C4CA3">
            <w:pPr>
              <w:pStyle w:val="TableParagraph"/>
              <w:spacing w:before="17"/>
              <w:ind w:left="340" w:right="336"/>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环节</w:t>
            </w:r>
            <w:proofErr w:type="spellEnd"/>
          </w:p>
        </w:tc>
        <w:tc>
          <w:tcPr>
            <w:tcW w:w="510" w:type="pct"/>
            <w:tcBorders>
              <w:top w:val="single" w:sz="8" w:space="0" w:color="auto"/>
              <w:bottom w:val="single" w:sz="4" w:space="0" w:color="auto"/>
            </w:tcBorders>
            <w:vAlign w:val="center"/>
          </w:tcPr>
          <w:p w14:paraId="3D1F8996" w14:textId="77777777" w:rsidR="00FF072E" w:rsidRDefault="00FF072E" w:rsidP="006C4CA3">
            <w:pPr>
              <w:pStyle w:val="TableParagraph"/>
              <w:spacing w:before="17"/>
              <w:ind w:right="62"/>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所需容量</w:t>
            </w:r>
            <w:proofErr w:type="spellEnd"/>
          </w:p>
        </w:tc>
        <w:tc>
          <w:tcPr>
            <w:tcW w:w="727" w:type="pct"/>
            <w:tcBorders>
              <w:top w:val="single" w:sz="8" w:space="0" w:color="auto"/>
              <w:bottom w:val="single" w:sz="4" w:space="0" w:color="auto"/>
            </w:tcBorders>
            <w:vAlign w:val="center"/>
          </w:tcPr>
          <w:p w14:paraId="7DEE0BC4" w14:textId="77777777" w:rsidR="00FF072E" w:rsidRDefault="00FF072E" w:rsidP="006C4CA3">
            <w:pPr>
              <w:pStyle w:val="TableParagraph"/>
              <w:spacing w:before="17"/>
              <w:ind w:left="271" w:right="269"/>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单价</w:t>
            </w:r>
            <w:proofErr w:type="spellEnd"/>
          </w:p>
        </w:tc>
        <w:tc>
          <w:tcPr>
            <w:tcW w:w="283" w:type="pct"/>
            <w:tcBorders>
              <w:top w:val="single" w:sz="8" w:space="0" w:color="auto"/>
              <w:bottom w:val="single" w:sz="4" w:space="0" w:color="auto"/>
            </w:tcBorders>
            <w:vAlign w:val="center"/>
          </w:tcPr>
          <w:p w14:paraId="30465AF6" w14:textId="77777777" w:rsidR="00FF072E" w:rsidRDefault="00FF072E" w:rsidP="006C4CA3">
            <w:pPr>
              <w:pStyle w:val="TableParagraph"/>
              <w:spacing w:before="17"/>
              <w:ind w:right="62"/>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数量</w:t>
            </w:r>
            <w:proofErr w:type="spellEnd"/>
          </w:p>
        </w:tc>
        <w:tc>
          <w:tcPr>
            <w:tcW w:w="649" w:type="pct"/>
            <w:tcBorders>
              <w:top w:val="single" w:sz="8" w:space="0" w:color="auto"/>
              <w:bottom w:val="single" w:sz="4" w:space="0" w:color="auto"/>
            </w:tcBorders>
            <w:vAlign w:val="center"/>
          </w:tcPr>
          <w:p w14:paraId="161C537B" w14:textId="77777777" w:rsidR="00FF072E" w:rsidRDefault="00FF072E" w:rsidP="006C4CA3">
            <w:pPr>
              <w:pStyle w:val="TableParagraph"/>
              <w:spacing w:before="11"/>
              <w:ind w:left="47" w:right="46"/>
              <w:jc w:val="center"/>
              <w:rPr>
                <w:rFonts w:ascii="Times New Roman" w:eastAsia="宋体" w:hAnsi="Times New Roman"/>
                <w:sz w:val="18"/>
                <w:szCs w:val="18"/>
              </w:rPr>
            </w:pPr>
            <w:proofErr w:type="spellStart"/>
            <w:r>
              <w:rPr>
                <w:rFonts w:ascii="Times New Roman" w:eastAsia="宋体" w:hAnsi="Times New Roman" w:hint="eastAsia"/>
                <w:w w:val="115"/>
                <w:sz w:val="18"/>
                <w:szCs w:val="18"/>
              </w:rPr>
              <w:t>成本</w:t>
            </w:r>
            <w:proofErr w:type="spellEnd"/>
            <w:r>
              <w:rPr>
                <w:rFonts w:ascii="Times New Roman" w:eastAsia="宋体" w:hAnsi="Times New Roman"/>
                <w:w w:val="145"/>
                <w:sz w:val="18"/>
                <w:szCs w:val="18"/>
              </w:rPr>
              <w:t>/</w:t>
            </w:r>
            <w:r>
              <w:rPr>
                <w:rFonts w:ascii="Times New Roman" w:eastAsia="宋体" w:hAnsi="Times New Roman" w:hint="eastAsia"/>
                <w:w w:val="115"/>
                <w:sz w:val="18"/>
                <w:szCs w:val="18"/>
              </w:rPr>
              <w:t>元</w:t>
            </w:r>
          </w:p>
        </w:tc>
        <w:tc>
          <w:tcPr>
            <w:tcW w:w="711" w:type="pct"/>
            <w:tcBorders>
              <w:top w:val="single" w:sz="8" w:space="0" w:color="auto"/>
              <w:bottom w:val="single" w:sz="4" w:space="0" w:color="auto"/>
            </w:tcBorders>
            <w:vAlign w:val="center"/>
          </w:tcPr>
          <w:p w14:paraId="57BB4D6E" w14:textId="77777777" w:rsidR="00FF072E" w:rsidRDefault="00FF072E" w:rsidP="006C4CA3">
            <w:pPr>
              <w:pStyle w:val="TableParagraph"/>
              <w:spacing w:before="11"/>
              <w:ind w:right="64"/>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安装费用</w:t>
            </w:r>
            <w:proofErr w:type="spellEnd"/>
            <w:r>
              <w:rPr>
                <w:rFonts w:ascii="Times New Roman" w:eastAsia="宋体" w:hAnsi="Times New Roman"/>
                <w:w w:val="105"/>
                <w:sz w:val="18"/>
                <w:szCs w:val="18"/>
              </w:rPr>
              <w:t>/</w:t>
            </w:r>
            <w:r>
              <w:rPr>
                <w:rFonts w:ascii="Times New Roman" w:eastAsia="宋体" w:hAnsi="Times New Roman" w:hint="eastAsia"/>
                <w:w w:val="105"/>
                <w:sz w:val="18"/>
                <w:szCs w:val="18"/>
              </w:rPr>
              <w:t>元</w:t>
            </w:r>
          </w:p>
        </w:tc>
        <w:tc>
          <w:tcPr>
            <w:tcW w:w="720" w:type="pct"/>
            <w:tcBorders>
              <w:top w:val="single" w:sz="8" w:space="0" w:color="auto"/>
              <w:bottom w:val="single" w:sz="4" w:space="0" w:color="auto"/>
            </w:tcBorders>
            <w:vAlign w:val="center"/>
          </w:tcPr>
          <w:p w14:paraId="47965432" w14:textId="77777777" w:rsidR="00FF072E" w:rsidRDefault="00FF072E" w:rsidP="006C4CA3">
            <w:pPr>
              <w:pStyle w:val="TableParagraph"/>
              <w:spacing w:before="11"/>
              <w:ind w:left="65"/>
              <w:jc w:val="center"/>
              <w:rPr>
                <w:rFonts w:ascii="Times New Roman" w:eastAsia="宋体" w:hAnsi="Times New Roman"/>
                <w:sz w:val="18"/>
                <w:szCs w:val="18"/>
                <w:lang w:eastAsia="zh-CN"/>
              </w:rPr>
            </w:pPr>
            <w:r>
              <w:rPr>
                <w:rFonts w:ascii="Times New Roman" w:eastAsia="宋体" w:hAnsi="Times New Roman" w:hint="eastAsia"/>
                <w:w w:val="105"/>
                <w:sz w:val="18"/>
                <w:szCs w:val="18"/>
                <w:lang w:eastAsia="zh-CN"/>
              </w:rPr>
              <w:t>维护保养费用</w:t>
            </w:r>
            <w:r>
              <w:rPr>
                <w:rFonts w:ascii="Times New Roman" w:eastAsia="宋体" w:hAnsi="Times New Roman"/>
                <w:w w:val="105"/>
                <w:sz w:val="18"/>
                <w:szCs w:val="18"/>
                <w:lang w:eastAsia="zh-CN"/>
              </w:rPr>
              <w:t>/</w:t>
            </w:r>
            <w:r>
              <w:rPr>
                <w:rFonts w:ascii="Times New Roman" w:eastAsia="宋体" w:hAnsi="Times New Roman" w:hint="eastAsia"/>
                <w:w w:val="105"/>
                <w:sz w:val="18"/>
                <w:szCs w:val="18"/>
                <w:lang w:eastAsia="zh-CN"/>
              </w:rPr>
              <w:t>（元</w:t>
            </w:r>
            <w:r>
              <w:rPr>
                <w:rFonts w:ascii="Times New Roman" w:eastAsia="宋体" w:hAnsi="Times New Roman"/>
                <w:w w:val="105"/>
                <w:sz w:val="18"/>
                <w:szCs w:val="18"/>
                <w:lang w:eastAsia="zh-CN"/>
              </w:rPr>
              <w:t>/</w:t>
            </w:r>
            <w:r>
              <w:rPr>
                <w:rFonts w:ascii="Times New Roman" w:eastAsia="宋体" w:hAnsi="Times New Roman" w:hint="eastAsia"/>
                <w:w w:val="105"/>
                <w:sz w:val="18"/>
                <w:szCs w:val="18"/>
                <w:lang w:eastAsia="zh-CN"/>
              </w:rPr>
              <w:t>次）</w:t>
            </w:r>
          </w:p>
        </w:tc>
        <w:tc>
          <w:tcPr>
            <w:tcW w:w="720" w:type="pct"/>
            <w:tcBorders>
              <w:top w:val="single" w:sz="8" w:space="0" w:color="auto"/>
              <w:bottom w:val="single" w:sz="4" w:space="0" w:color="auto"/>
            </w:tcBorders>
          </w:tcPr>
          <w:p w14:paraId="21E66144" w14:textId="2CE1D312" w:rsidR="00FF072E" w:rsidRDefault="00FF072E" w:rsidP="006C4CA3">
            <w:pPr>
              <w:pStyle w:val="TableParagraph"/>
              <w:spacing w:before="11"/>
              <w:ind w:left="65"/>
              <w:jc w:val="center"/>
              <w:rPr>
                <w:rFonts w:ascii="Times New Roman" w:eastAsia="宋体" w:hAnsi="Times New Roman"/>
                <w:w w:val="105"/>
                <w:sz w:val="18"/>
                <w:szCs w:val="18"/>
                <w:lang w:eastAsia="zh-CN"/>
              </w:rPr>
            </w:pPr>
            <w:r>
              <w:rPr>
                <w:rFonts w:ascii="Times New Roman" w:eastAsia="宋体" w:hAnsi="Times New Roman" w:hint="eastAsia"/>
                <w:spacing w:val="-1"/>
                <w:w w:val="110"/>
                <w:sz w:val="18"/>
                <w:szCs w:val="18"/>
                <w:lang w:eastAsia="zh-CN"/>
              </w:rPr>
              <w:t>故障维修费用</w:t>
            </w:r>
            <w:r>
              <w:rPr>
                <w:rFonts w:ascii="Times New Roman" w:eastAsia="宋体" w:hAnsi="Times New Roman"/>
                <w:spacing w:val="-1"/>
                <w:w w:val="110"/>
                <w:sz w:val="18"/>
                <w:szCs w:val="18"/>
                <w:lang w:eastAsia="zh-CN"/>
              </w:rPr>
              <w:t>/</w:t>
            </w:r>
            <w:r>
              <w:rPr>
                <w:rFonts w:ascii="Times New Roman" w:eastAsia="宋体" w:hAnsi="Times New Roman" w:hint="eastAsia"/>
                <w:spacing w:val="-1"/>
                <w:w w:val="110"/>
                <w:sz w:val="18"/>
                <w:szCs w:val="18"/>
                <w:lang w:eastAsia="zh-CN"/>
              </w:rPr>
              <w:t>（元</w:t>
            </w:r>
            <w:r>
              <w:rPr>
                <w:rFonts w:ascii="Times New Roman" w:eastAsia="宋体" w:hAnsi="Times New Roman"/>
                <w:w w:val="110"/>
                <w:sz w:val="18"/>
                <w:szCs w:val="18"/>
                <w:lang w:eastAsia="zh-CN"/>
              </w:rPr>
              <w:t>/</w:t>
            </w:r>
            <w:r>
              <w:rPr>
                <w:rFonts w:ascii="Times New Roman" w:eastAsia="宋体" w:hAnsi="Times New Roman" w:hint="eastAsia"/>
                <w:w w:val="110"/>
                <w:sz w:val="18"/>
                <w:szCs w:val="18"/>
                <w:lang w:eastAsia="zh-CN"/>
              </w:rPr>
              <w:t>次</w:t>
            </w:r>
            <w:r>
              <w:rPr>
                <w:rFonts w:ascii="Times New Roman" w:eastAsia="宋体" w:hAnsi="Times New Roman" w:hint="eastAsia"/>
                <w:spacing w:val="-18"/>
                <w:w w:val="110"/>
                <w:sz w:val="18"/>
                <w:szCs w:val="18"/>
                <w:lang w:eastAsia="zh-CN"/>
              </w:rPr>
              <w:t>）</w:t>
            </w:r>
          </w:p>
        </w:tc>
      </w:tr>
      <w:tr w:rsidR="002C1AF2" w14:paraId="3426E54A" w14:textId="1BB5B64E" w:rsidTr="002C1AF2">
        <w:trPr>
          <w:trHeight w:val="180"/>
        </w:trPr>
        <w:tc>
          <w:tcPr>
            <w:tcW w:w="680" w:type="pct"/>
            <w:tcBorders>
              <w:top w:val="single" w:sz="4" w:space="0" w:color="auto"/>
            </w:tcBorders>
            <w:vAlign w:val="center"/>
          </w:tcPr>
          <w:p w14:paraId="261A7C48" w14:textId="77777777" w:rsidR="002C1AF2" w:rsidRDefault="002C1AF2" w:rsidP="006C4CA3">
            <w:pPr>
              <w:pStyle w:val="TableParagraph"/>
              <w:spacing w:before="17"/>
              <w:ind w:left="68"/>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风力发电机</w:t>
            </w:r>
            <w:proofErr w:type="spellEnd"/>
          </w:p>
        </w:tc>
        <w:tc>
          <w:tcPr>
            <w:tcW w:w="510" w:type="pct"/>
            <w:tcBorders>
              <w:top w:val="single" w:sz="4" w:space="0" w:color="auto"/>
            </w:tcBorders>
            <w:vAlign w:val="center"/>
          </w:tcPr>
          <w:p w14:paraId="611E917F" w14:textId="77777777" w:rsidR="002C1AF2" w:rsidRDefault="002C1AF2" w:rsidP="006C4CA3">
            <w:pPr>
              <w:pStyle w:val="TableParagraph"/>
              <w:spacing w:before="11"/>
              <w:ind w:right="62"/>
              <w:jc w:val="center"/>
              <w:rPr>
                <w:rFonts w:ascii="Times New Roman" w:eastAsia="宋体" w:hAnsi="Times New Roman"/>
                <w:sz w:val="18"/>
                <w:szCs w:val="18"/>
              </w:rPr>
            </w:pPr>
            <w:r>
              <w:rPr>
                <w:rFonts w:ascii="Times New Roman" w:eastAsia="宋体" w:hAnsi="Times New Roman"/>
                <w:w w:val="105"/>
                <w:sz w:val="18"/>
                <w:szCs w:val="18"/>
              </w:rPr>
              <w:t>5MW</w:t>
            </w:r>
          </w:p>
        </w:tc>
        <w:tc>
          <w:tcPr>
            <w:tcW w:w="727" w:type="pct"/>
            <w:tcBorders>
              <w:top w:val="single" w:sz="4" w:space="0" w:color="auto"/>
            </w:tcBorders>
            <w:vAlign w:val="center"/>
          </w:tcPr>
          <w:p w14:paraId="6CC0AFF1" w14:textId="77777777" w:rsidR="002C1AF2" w:rsidRDefault="002C1AF2" w:rsidP="006C4CA3">
            <w:pPr>
              <w:pStyle w:val="TableParagraph"/>
              <w:spacing w:before="11"/>
              <w:ind w:right="62"/>
              <w:jc w:val="center"/>
              <w:rPr>
                <w:rFonts w:ascii="Times New Roman" w:eastAsia="宋体" w:hAnsi="Times New Roman"/>
                <w:sz w:val="18"/>
                <w:szCs w:val="18"/>
              </w:rPr>
            </w:pPr>
            <w:r>
              <w:rPr>
                <w:rFonts w:ascii="Times New Roman" w:eastAsia="宋体" w:hAnsi="Times New Roman"/>
                <w:w w:val="110"/>
                <w:sz w:val="18"/>
                <w:szCs w:val="18"/>
              </w:rPr>
              <w:t xml:space="preserve">1000 </w:t>
            </w:r>
            <w:r>
              <w:rPr>
                <w:rFonts w:ascii="Times New Roman" w:eastAsia="宋体" w:hAnsi="Times New Roman" w:hint="eastAsia"/>
                <w:w w:val="110"/>
                <w:sz w:val="18"/>
                <w:szCs w:val="18"/>
              </w:rPr>
              <w:t>元</w:t>
            </w:r>
            <w:r>
              <w:rPr>
                <w:rFonts w:ascii="Times New Roman" w:eastAsia="宋体" w:hAnsi="Times New Roman"/>
                <w:w w:val="110"/>
                <w:sz w:val="18"/>
                <w:szCs w:val="18"/>
              </w:rPr>
              <w:t>/kW</w:t>
            </w:r>
          </w:p>
        </w:tc>
        <w:tc>
          <w:tcPr>
            <w:tcW w:w="283" w:type="pct"/>
            <w:tcBorders>
              <w:top w:val="single" w:sz="4" w:space="0" w:color="auto"/>
            </w:tcBorders>
            <w:vAlign w:val="center"/>
          </w:tcPr>
          <w:p w14:paraId="372AA597" w14:textId="77777777" w:rsidR="002C1AF2" w:rsidRDefault="002C1AF2" w:rsidP="006C4CA3">
            <w:pPr>
              <w:pStyle w:val="TableParagraph"/>
              <w:wordWrap w:val="0"/>
              <w:spacing w:before="0"/>
              <w:jc w:val="center"/>
              <w:rPr>
                <w:rFonts w:ascii="Times New Roman" w:eastAsia="宋体" w:hAnsi="Times New Roman"/>
                <w:sz w:val="18"/>
                <w:szCs w:val="18"/>
              </w:rPr>
            </w:pPr>
            <w:r>
              <w:rPr>
                <w:rFonts w:ascii="Times New Roman" w:eastAsia="宋体" w:hAnsi="Times New Roman"/>
                <w:w w:val="105"/>
                <w:sz w:val="18"/>
                <w:szCs w:val="18"/>
              </w:rPr>
              <w:t>1</w:t>
            </w:r>
          </w:p>
        </w:tc>
        <w:tc>
          <w:tcPr>
            <w:tcW w:w="649" w:type="pct"/>
            <w:tcBorders>
              <w:top w:val="single" w:sz="4" w:space="0" w:color="auto"/>
            </w:tcBorders>
            <w:vAlign w:val="center"/>
          </w:tcPr>
          <w:p w14:paraId="7A1F6134" w14:textId="77777777" w:rsidR="002C1AF2" w:rsidRDefault="002C1AF2" w:rsidP="006C4CA3">
            <w:pPr>
              <w:pStyle w:val="TableParagraph"/>
              <w:spacing w:before="11"/>
              <w:ind w:left="64" w:right="4"/>
              <w:jc w:val="center"/>
              <w:rPr>
                <w:rFonts w:ascii="Times New Roman" w:eastAsia="宋体" w:hAnsi="Times New Roman"/>
                <w:sz w:val="18"/>
                <w:szCs w:val="18"/>
              </w:rPr>
            </w:pPr>
            <w:r>
              <w:rPr>
                <w:rFonts w:ascii="Times New Roman" w:eastAsia="宋体" w:hAnsi="Times New Roman"/>
                <w:w w:val="105"/>
                <w:sz w:val="18"/>
                <w:szCs w:val="18"/>
              </w:rPr>
              <w:t>5000000</w:t>
            </w:r>
          </w:p>
        </w:tc>
        <w:tc>
          <w:tcPr>
            <w:tcW w:w="711" w:type="pct"/>
            <w:tcBorders>
              <w:top w:val="single" w:sz="4" w:space="0" w:color="auto"/>
            </w:tcBorders>
            <w:vAlign w:val="center"/>
          </w:tcPr>
          <w:p w14:paraId="20E0EF72" w14:textId="77777777" w:rsidR="002C1AF2" w:rsidRDefault="002C1AF2" w:rsidP="006C4CA3">
            <w:pPr>
              <w:pStyle w:val="TableParagraph"/>
              <w:spacing w:before="11"/>
              <w:ind w:right="64"/>
              <w:jc w:val="center"/>
              <w:rPr>
                <w:rFonts w:ascii="Times New Roman" w:eastAsia="宋体" w:hAnsi="Times New Roman"/>
                <w:sz w:val="18"/>
                <w:szCs w:val="18"/>
              </w:rPr>
            </w:pPr>
            <w:r>
              <w:rPr>
                <w:rFonts w:ascii="Times New Roman" w:eastAsia="宋体" w:hAnsi="Times New Roman"/>
                <w:w w:val="105"/>
                <w:sz w:val="18"/>
                <w:szCs w:val="18"/>
              </w:rPr>
              <w:t>500000</w:t>
            </w:r>
          </w:p>
        </w:tc>
        <w:tc>
          <w:tcPr>
            <w:tcW w:w="720" w:type="pct"/>
            <w:vMerge w:val="restart"/>
            <w:tcBorders>
              <w:top w:val="single" w:sz="4" w:space="0" w:color="auto"/>
            </w:tcBorders>
            <w:vAlign w:val="center"/>
          </w:tcPr>
          <w:p w14:paraId="704E9D16" w14:textId="77777777" w:rsidR="002C1AF2" w:rsidRDefault="002C1AF2" w:rsidP="006C4CA3">
            <w:pPr>
              <w:pStyle w:val="TableParagraph"/>
              <w:spacing w:before="0"/>
              <w:jc w:val="center"/>
              <w:rPr>
                <w:rFonts w:ascii="Times New Roman" w:eastAsia="宋体" w:hAnsi="Times New Roman"/>
                <w:sz w:val="18"/>
                <w:szCs w:val="18"/>
              </w:rPr>
            </w:pPr>
            <w:r>
              <w:rPr>
                <w:rFonts w:ascii="Times New Roman" w:eastAsia="宋体" w:hAnsi="Times New Roman"/>
                <w:w w:val="105"/>
                <w:sz w:val="18"/>
                <w:szCs w:val="18"/>
              </w:rPr>
              <w:t>24980</w:t>
            </w:r>
          </w:p>
        </w:tc>
        <w:tc>
          <w:tcPr>
            <w:tcW w:w="720" w:type="pct"/>
            <w:vMerge w:val="restart"/>
            <w:tcBorders>
              <w:top w:val="single" w:sz="4" w:space="0" w:color="auto"/>
            </w:tcBorders>
            <w:vAlign w:val="center"/>
          </w:tcPr>
          <w:p w14:paraId="251F8B1B" w14:textId="6E3F47FF" w:rsidR="002C1AF2" w:rsidRDefault="002C1AF2" w:rsidP="002C1AF2">
            <w:pPr>
              <w:jc w:val="center"/>
              <w:rPr>
                <w:w w:val="105"/>
                <w:sz w:val="18"/>
                <w:szCs w:val="18"/>
              </w:rPr>
            </w:pPr>
            <w:r>
              <w:rPr>
                <w:rFonts w:hint="eastAsia"/>
                <w:sz w:val="18"/>
                <w:szCs w:val="18"/>
                <w:lang w:eastAsia="zh-CN"/>
              </w:rPr>
              <w:t>4</w:t>
            </w:r>
            <w:r>
              <w:rPr>
                <w:sz w:val="18"/>
                <w:szCs w:val="18"/>
                <w:lang w:eastAsia="zh-CN"/>
              </w:rPr>
              <w:t>8600</w:t>
            </w:r>
          </w:p>
        </w:tc>
      </w:tr>
      <w:tr w:rsidR="002C1AF2" w14:paraId="02B0DCE8" w14:textId="049C1DCF" w:rsidTr="00FF072E">
        <w:trPr>
          <w:trHeight w:val="176"/>
        </w:trPr>
        <w:tc>
          <w:tcPr>
            <w:tcW w:w="680" w:type="pct"/>
            <w:vAlign w:val="center"/>
          </w:tcPr>
          <w:p w14:paraId="53372A0A" w14:textId="77777777" w:rsidR="002C1AF2" w:rsidRDefault="002C1AF2" w:rsidP="006C4CA3">
            <w:pPr>
              <w:pStyle w:val="TableParagraph"/>
              <w:spacing w:before="12"/>
              <w:ind w:left="68"/>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电动机</w:t>
            </w:r>
            <w:proofErr w:type="spellEnd"/>
          </w:p>
        </w:tc>
        <w:tc>
          <w:tcPr>
            <w:tcW w:w="510" w:type="pct"/>
            <w:vAlign w:val="center"/>
          </w:tcPr>
          <w:p w14:paraId="06549987"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1MW</w:t>
            </w:r>
          </w:p>
        </w:tc>
        <w:tc>
          <w:tcPr>
            <w:tcW w:w="727" w:type="pct"/>
            <w:vAlign w:val="center"/>
          </w:tcPr>
          <w:p w14:paraId="769285FD"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10"/>
                <w:sz w:val="18"/>
                <w:szCs w:val="18"/>
              </w:rPr>
              <w:t xml:space="preserve">200 </w:t>
            </w:r>
            <w:r>
              <w:rPr>
                <w:rFonts w:ascii="Times New Roman" w:eastAsia="宋体" w:hAnsi="Times New Roman" w:hint="eastAsia"/>
                <w:w w:val="110"/>
                <w:sz w:val="18"/>
                <w:szCs w:val="18"/>
              </w:rPr>
              <w:t>元</w:t>
            </w:r>
            <w:r>
              <w:rPr>
                <w:rFonts w:ascii="Times New Roman" w:eastAsia="宋体" w:hAnsi="Times New Roman"/>
                <w:w w:val="110"/>
                <w:sz w:val="18"/>
                <w:szCs w:val="18"/>
              </w:rPr>
              <w:t>/kW</w:t>
            </w:r>
          </w:p>
        </w:tc>
        <w:tc>
          <w:tcPr>
            <w:tcW w:w="283" w:type="pct"/>
            <w:vAlign w:val="center"/>
          </w:tcPr>
          <w:p w14:paraId="6E2B32B8"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3</w:t>
            </w:r>
          </w:p>
        </w:tc>
        <w:tc>
          <w:tcPr>
            <w:tcW w:w="649" w:type="pct"/>
            <w:vAlign w:val="center"/>
          </w:tcPr>
          <w:p w14:paraId="0A45A7C5" w14:textId="77777777" w:rsidR="002C1AF2" w:rsidRDefault="002C1AF2" w:rsidP="006C4CA3">
            <w:pPr>
              <w:pStyle w:val="TableParagraph"/>
              <w:spacing w:before="7"/>
              <w:ind w:left="164" w:right="46"/>
              <w:jc w:val="center"/>
              <w:rPr>
                <w:rFonts w:ascii="Times New Roman" w:eastAsia="宋体" w:hAnsi="Times New Roman"/>
                <w:sz w:val="18"/>
                <w:szCs w:val="18"/>
              </w:rPr>
            </w:pPr>
            <w:r>
              <w:rPr>
                <w:rFonts w:ascii="Times New Roman" w:eastAsia="宋体" w:hAnsi="Times New Roman"/>
                <w:w w:val="105"/>
                <w:sz w:val="18"/>
                <w:szCs w:val="18"/>
              </w:rPr>
              <w:t>200000</w:t>
            </w:r>
          </w:p>
        </w:tc>
        <w:tc>
          <w:tcPr>
            <w:tcW w:w="711" w:type="pct"/>
            <w:vAlign w:val="center"/>
          </w:tcPr>
          <w:p w14:paraId="2D41EBD6" w14:textId="77777777" w:rsidR="002C1AF2" w:rsidRDefault="002C1AF2" w:rsidP="006C4CA3">
            <w:pPr>
              <w:pStyle w:val="TableParagraph"/>
              <w:spacing w:before="7"/>
              <w:ind w:right="64"/>
              <w:jc w:val="center"/>
              <w:rPr>
                <w:rFonts w:ascii="Times New Roman" w:eastAsia="宋体" w:hAnsi="Times New Roman"/>
                <w:sz w:val="18"/>
                <w:szCs w:val="18"/>
              </w:rPr>
            </w:pPr>
            <w:r>
              <w:rPr>
                <w:rFonts w:ascii="Times New Roman" w:eastAsia="宋体" w:hAnsi="Times New Roman"/>
                <w:w w:val="105"/>
                <w:sz w:val="18"/>
                <w:szCs w:val="18"/>
              </w:rPr>
              <w:t>20000</w:t>
            </w:r>
          </w:p>
        </w:tc>
        <w:tc>
          <w:tcPr>
            <w:tcW w:w="720" w:type="pct"/>
            <w:vMerge/>
            <w:vAlign w:val="center"/>
          </w:tcPr>
          <w:p w14:paraId="55013E38" w14:textId="77777777" w:rsidR="002C1AF2" w:rsidRDefault="002C1AF2" w:rsidP="006C4CA3">
            <w:pPr>
              <w:jc w:val="center"/>
              <w:rPr>
                <w:sz w:val="18"/>
                <w:szCs w:val="18"/>
              </w:rPr>
            </w:pPr>
          </w:p>
        </w:tc>
        <w:tc>
          <w:tcPr>
            <w:tcW w:w="720" w:type="pct"/>
            <w:vMerge/>
          </w:tcPr>
          <w:p w14:paraId="74304B43" w14:textId="09C99117" w:rsidR="002C1AF2" w:rsidRDefault="002C1AF2" w:rsidP="006C4CA3">
            <w:pPr>
              <w:jc w:val="center"/>
              <w:rPr>
                <w:sz w:val="18"/>
                <w:szCs w:val="18"/>
              </w:rPr>
            </w:pPr>
          </w:p>
        </w:tc>
      </w:tr>
      <w:tr w:rsidR="002C1AF2" w14:paraId="45381FF4" w14:textId="323285C0" w:rsidTr="00FF072E">
        <w:trPr>
          <w:trHeight w:val="176"/>
        </w:trPr>
        <w:tc>
          <w:tcPr>
            <w:tcW w:w="680" w:type="pct"/>
            <w:vAlign w:val="center"/>
          </w:tcPr>
          <w:p w14:paraId="5617670E" w14:textId="77777777" w:rsidR="002C1AF2" w:rsidRDefault="002C1AF2" w:rsidP="006C4CA3">
            <w:pPr>
              <w:pStyle w:val="TableParagraph"/>
              <w:spacing w:before="12"/>
              <w:ind w:left="68"/>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空气压缩机</w:t>
            </w:r>
            <w:proofErr w:type="spellEnd"/>
          </w:p>
        </w:tc>
        <w:tc>
          <w:tcPr>
            <w:tcW w:w="510" w:type="pct"/>
            <w:vAlign w:val="center"/>
          </w:tcPr>
          <w:p w14:paraId="5AD95576"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1MW</w:t>
            </w:r>
          </w:p>
        </w:tc>
        <w:tc>
          <w:tcPr>
            <w:tcW w:w="727" w:type="pct"/>
            <w:vAlign w:val="center"/>
          </w:tcPr>
          <w:p w14:paraId="5EB06462"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10"/>
                <w:sz w:val="18"/>
                <w:szCs w:val="18"/>
              </w:rPr>
              <w:t xml:space="preserve">600 </w:t>
            </w:r>
            <w:r>
              <w:rPr>
                <w:rFonts w:ascii="Times New Roman" w:eastAsia="宋体" w:hAnsi="Times New Roman" w:hint="eastAsia"/>
                <w:w w:val="110"/>
                <w:sz w:val="18"/>
                <w:szCs w:val="18"/>
              </w:rPr>
              <w:t>元</w:t>
            </w:r>
            <w:r>
              <w:rPr>
                <w:rFonts w:ascii="Times New Roman" w:eastAsia="宋体" w:hAnsi="Times New Roman"/>
                <w:w w:val="110"/>
                <w:sz w:val="18"/>
                <w:szCs w:val="18"/>
              </w:rPr>
              <w:t>/kW</w:t>
            </w:r>
          </w:p>
        </w:tc>
        <w:tc>
          <w:tcPr>
            <w:tcW w:w="283" w:type="pct"/>
            <w:vAlign w:val="center"/>
          </w:tcPr>
          <w:p w14:paraId="3007FF9C"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3</w:t>
            </w:r>
          </w:p>
        </w:tc>
        <w:tc>
          <w:tcPr>
            <w:tcW w:w="649" w:type="pct"/>
            <w:vAlign w:val="center"/>
          </w:tcPr>
          <w:p w14:paraId="3DE5CEC0" w14:textId="77777777" w:rsidR="002C1AF2" w:rsidRDefault="002C1AF2" w:rsidP="006C4CA3">
            <w:pPr>
              <w:pStyle w:val="TableParagraph"/>
              <w:spacing w:before="7"/>
              <w:ind w:left="164" w:right="46"/>
              <w:jc w:val="center"/>
              <w:rPr>
                <w:rFonts w:ascii="Times New Roman" w:eastAsia="宋体" w:hAnsi="Times New Roman"/>
                <w:sz w:val="18"/>
                <w:szCs w:val="18"/>
              </w:rPr>
            </w:pPr>
            <w:r>
              <w:rPr>
                <w:rFonts w:ascii="Times New Roman" w:eastAsia="宋体" w:hAnsi="Times New Roman"/>
                <w:w w:val="105"/>
                <w:sz w:val="18"/>
                <w:szCs w:val="18"/>
              </w:rPr>
              <w:t>600000</w:t>
            </w:r>
          </w:p>
        </w:tc>
        <w:tc>
          <w:tcPr>
            <w:tcW w:w="711" w:type="pct"/>
            <w:vAlign w:val="center"/>
          </w:tcPr>
          <w:p w14:paraId="343975BD" w14:textId="77777777" w:rsidR="002C1AF2" w:rsidRDefault="002C1AF2" w:rsidP="006C4CA3">
            <w:pPr>
              <w:pStyle w:val="TableParagraph"/>
              <w:spacing w:before="7"/>
              <w:ind w:right="64"/>
              <w:jc w:val="center"/>
              <w:rPr>
                <w:rFonts w:ascii="Times New Roman" w:eastAsia="宋体" w:hAnsi="Times New Roman"/>
                <w:sz w:val="18"/>
                <w:szCs w:val="18"/>
              </w:rPr>
            </w:pPr>
            <w:r>
              <w:rPr>
                <w:rFonts w:ascii="Times New Roman" w:eastAsia="宋体" w:hAnsi="Times New Roman"/>
                <w:w w:val="105"/>
                <w:sz w:val="18"/>
                <w:szCs w:val="18"/>
              </w:rPr>
              <w:t>60000</w:t>
            </w:r>
          </w:p>
        </w:tc>
        <w:tc>
          <w:tcPr>
            <w:tcW w:w="720" w:type="pct"/>
            <w:vMerge/>
            <w:vAlign w:val="center"/>
          </w:tcPr>
          <w:p w14:paraId="1B66B345" w14:textId="77777777" w:rsidR="002C1AF2" w:rsidRDefault="002C1AF2" w:rsidP="006C4CA3">
            <w:pPr>
              <w:jc w:val="center"/>
              <w:rPr>
                <w:sz w:val="18"/>
                <w:szCs w:val="18"/>
              </w:rPr>
            </w:pPr>
          </w:p>
        </w:tc>
        <w:tc>
          <w:tcPr>
            <w:tcW w:w="720" w:type="pct"/>
            <w:vMerge/>
          </w:tcPr>
          <w:p w14:paraId="5741EAD2" w14:textId="1340E620" w:rsidR="002C1AF2" w:rsidRDefault="002C1AF2" w:rsidP="006C4CA3">
            <w:pPr>
              <w:jc w:val="center"/>
              <w:rPr>
                <w:sz w:val="18"/>
                <w:szCs w:val="18"/>
              </w:rPr>
            </w:pPr>
          </w:p>
        </w:tc>
      </w:tr>
      <w:tr w:rsidR="002C1AF2" w14:paraId="3E4B6C7C" w14:textId="70EDC6EF" w:rsidTr="00FF072E">
        <w:trPr>
          <w:trHeight w:val="176"/>
        </w:trPr>
        <w:tc>
          <w:tcPr>
            <w:tcW w:w="680" w:type="pct"/>
            <w:vAlign w:val="center"/>
          </w:tcPr>
          <w:p w14:paraId="152EBEB7" w14:textId="77777777" w:rsidR="002C1AF2" w:rsidRDefault="002C1AF2" w:rsidP="006C4CA3">
            <w:pPr>
              <w:pStyle w:val="TableParagraph"/>
              <w:spacing w:before="12"/>
              <w:ind w:left="68"/>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空气膨胀机</w:t>
            </w:r>
            <w:proofErr w:type="spellEnd"/>
          </w:p>
        </w:tc>
        <w:tc>
          <w:tcPr>
            <w:tcW w:w="510" w:type="pct"/>
            <w:vAlign w:val="center"/>
          </w:tcPr>
          <w:p w14:paraId="3D573B9C"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2MW</w:t>
            </w:r>
          </w:p>
        </w:tc>
        <w:tc>
          <w:tcPr>
            <w:tcW w:w="727" w:type="pct"/>
            <w:vAlign w:val="center"/>
          </w:tcPr>
          <w:p w14:paraId="5696B44D"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10"/>
                <w:sz w:val="18"/>
                <w:szCs w:val="18"/>
              </w:rPr>
              <w:t xml:space="preserve">600 </w:t>
            </w:r>
            <w:r>
              <w:rPr>
                <w:rFonts w:ascii="Times New Roman" w:eastAsia="宋体" w:hAnsi="Times New Roman" w:hint="eastAsia"/>
                <w:w w:val="110"/>
                <w:sz w:val="18"/>
                <w:szCs w:val="18"/>
              </w:rPr>
              <w:t>元</w:t>
            </w:r>
            <w:r>
              <w:rPr>
                <w:rFonts w:ascii="Times New Roman" w:eastAsia="宋体" w:hAnsi="Times New Roman"/>
                <w:w w:val="110"/>
                <w:sz w:val="18"/>
                <w:szCs w:val="18"/>
              </w:rPr>
              <w:t>/kW</w:t>
            </w:r>
          </w:p>
        </w:tc>
        <w:tc>
          <w:tcPr>
            <w:tcW w:w="283" w:type="pct"/>
            <w:vAlign w:val="center"/>
          </w:tcPr>
          <w:p w14:paraId="6E8FC5A3"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3</w:t>
            </w:r>
          </w:p>
        </w:tc>
        <w:tc>
          <w:tcPr>
            <w:tcW w:w="649" w:type="pct"/>
            <w:vAlign w:val="center"/>
          </w:tcPr>
          <w:p w14:paraId="1C9DEBFD" w14:textId="77777777" w:rsidR="002C1AF2" w:rsidRDefault="002C1AF2" w:rsidP="006C4CA3">
            <w:pPr>
              <w:pStyle w:val="TableParagraph"/>
              <w:spacing w:before="7"/>
              <w:ind w:left="64" w:right="4"/>
              <w:jc w:val="center"/>
              <w:rPr>
                <w:rFonts w:ascii="Times New Roman" w:eastAsia="宋体" w:hAnsi="Times New Roman"/>
                <w:sz w:val="18"/>
                <w:szCs w:val="18"/>
              </w:rPr>
            </w:pPr>
            <w:r>
              <w:rPr>
                <w:rFonts w:ascii="Times New Roman" w:eastAsia="宋体" w:hAnsi="Times New Roman"/>
                <w:w w:val="105"/>
                <w:sz w:val="18"/>
                <w:szCs w:val="18"/>
              </w:rPr>
              <w:t>1200000</w:t>
            </w:r>
          </w:p>
        </w:tc>
        <w:tc>
          <w:tcPr>
            <w:tcW w:w="711" w:type="pct"/>
            <w:vAlign w:val="center"/>
          </w:tcPr>
          <w:p w14:paraId="7173006E" w14:textId="77777777" w:rsidR="002C1AF2" w:rsidRDefault="002C1AF2" w:rsidP="006C4CA3">
            <w:pPr>
              <w:pStyle w:val="TableParagraph"/>
              <w:spacing w:before="7"/>
              <w:ind w:right="64"/>
              <w:jc w:val="center"/>
              <w:rPr>
                <w:rFonts w:ascii="Times New Roman" w:eastAsia="宋体" w:hAnsi="Times New Roman"/>
                <w:sz w:val="18"/>
                <w:szCs w:val="18"/>
              </w:rPr>
            </w:pPr>
            <w:r>
              <w:rPr>
                <w:rFonts w:ascii="Times New Roman" w:eastAsia="宋体" w:hAnsi="Times New Roman"/>
                <w:w w:val="105"/>
                <w:sz w:val="18"/>
                <w:szCs w:val="18"/>
              </w:rPr>
              <w:t>120000</w:t>
            </w:r>
          </w:p>
        </w:tc>
        <w:tc>
          <w:tcPr>
            <w:tcW w:w="720" w:type="pct"/>
            <w:vMerge/>
            <w:vAlign w:val="center"/>
          </w:tcPr>
          <w:p w14:paraId="63E46CA7" w14:textId="77777777" w:rsidR="002C1AF2" w:rsidRDefault="002C1AF2" w:rsidP="006C4CA3">
            <w:pPr>
              <w:jc w:val="center"/>
              <w:rPr>
                <w:sz w:val="18"/>
                <w:szCs w:val="18"/>
              </w:rPr>
            </w:pPr>
          </w:p>
        </w:tc>
        <w:tc>
          <w:tcPr>
            <w:tcW w:w="720" w:type="pct"/>
            <w:vMerge/>
          </w:tcPr>
          <w:p w14:paraId="6CF5B38F" w14:textId="6E6671B3" w:rsidR="002C1AF2" w:rsidRDefault="002C1AF2" w:rsidP="006C4CA3">
            <w:pPr>
              <w:jc w:val="center"/>
              <w:rPr>
                <w:sz w:val="18"/>
                <w:szCs w:val="18"/>
              </w:rPr>
            </w:pPr>
          </w:p>
        </w:tc>
      </w:tr>
      <w:tr w:rsidR="002C1AF2" w14:paraId="1700C2E6" w14:textId="1EF0335E" w:rsidTr="00FF072E">
        <w:trPr>
          <w:trHeight w:val="176"/>
        </w:trPr>
        <w:tc>
          <w:tcPr>
            <w:tcW w:w="680" w:type="pct"/>
            <w:vAlign w:val="center"/>
          </w:tcPr>
          <w:p w14:paraId="6E8D9E72" w14:textId="77777777" w:rsidR="002C1AF2" w:rsidRDefault="002C1AF2" w:rsidP="006C4CA3">
            <w:pPr>
              <w:pStyle w:val="TableParagraph"/>
              <w:spacing w:before="12"/>
              <w:ind w:left="68"/>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发电机</w:t>
            </w:r>
            <w:proofErr w:type="spellEnd"/>
          </w:p>
        </w:tc>
        <w:tc>
          <w:tcPr>
            <w:tcW w:w="510" w:type="pct"/>
            <w:vAlign w:val="center"/>
          </w:tcPr>
          <w:p w14:paraId="4A046D9B"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2MW</w:t>
            </w:r>
          </w:p>
        </w:tc>
        <w:tc>
          <w:tcPr>
            <w:tcW w:w="727" w:type="pct"/>
            <w:vAlign w:val="center"/>
          </w:tcPr>
          <w:p w14:paraId="26EDA642"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10"/>
                <w:sz w:val="18"/>
                <w:szCs w:val="18"/>
              </w:rPr>
              <w:t xml:space="preserve">500 </w:t>
            </w:r>
            <w:r>
              <w:rPr>
                <w:rFonts w:ascii="Times New Roman" w:eastAsia="宋体" w:hAnsi="Times New Roman" w:hint="eastAsia"/>
                <w:w w:val="110"/>
                <w:sz w:val="18"/>
                <w:szCs w:val="18"/>
              </w:rPr>
              <w:t>元</w:t>
            </w:r>
            <w:r>
              <w:rPr>
                <w:rFonts w:ascii="Times New Roman" w:eastAsia="宋体" w:hAnsi="Times New Roman"/>
                <w:w w:val="110"/>
                <w:sz w:val="18"/>
                <w:szCs w:val="18"/>
              </w:rPr>
              <w:t>/kW</w:t>
            </w:r>
          </w:p>
        </w:tc>
        <w:tc>
          <w:tcPr>
            <w:tcW w:w="283" w:type="pct"/>
            <w:vAlign w:val="center"/>
          </w:tcPr>
          <w:p w14:paraId="060FE861"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3</w:t>
            </w:r>
          </w:p>
        </w:tc>
        <w:tc>
          <w:tcPr>
            <w:tcW w:w="649" w:type="pct"/>
            <w:vAlign w:val="center"/>
          </w:tcPr>
          <w:p w14:paraId="2B527FC5" w14:textId="77777777" w:rsidR="002C1AF2" w:rsidRDefault="002C1AF2" w:rsidP="006C4CA3">
            <w:pPr>
              <w:pStyle w:val="TableParagraph"/>
              <w:spacing w:before="7"/>
              <w:ind w:left="64" w:right="4"/>
              <w:jc w:val="center"/>
              <w:rPr>
                <w:rFonts w:ascii="Times New Roman" w:eastAsia="宋体" w:hAnsi="Times New Roman"/>
                <w:sz w:val="18"/>
                <w:szCs w:val="18"/>
              </w:rPr>
            </w:pPr>
            <w:r>
              <w:rPr>
                <w:rFonts w:ascii="Times New Roman" w:eastAsia="宋体" w:hAnsi="Times New Roman"/>
                <w:w w:val="105"/>
                <w:sz w:val="18"/>
                <w:szCs w:val="18"/>
              </w:rPr>
              <w:t>1000000</w:t>
            </w:r>
          </w:p>
        </w:tc>
        <w:tc>
          <w:tcPr>
            <w:tcW w:w="711" w:type="pct"/>
            <w:vAlign w:val="center"/>
          </w:tcPr>
          <w:p w14:paraId="16FC7AB1" w14:textId="77777777" w:rsidR="002C1AF2" w:rsidRDefault="002C1AF2" w:rsidP="006C4CA3">
            <w:pPr>
              <w:pStyle w:val="TableParagraph"/>
              <w:spacing w:before="7"/>
              <w:ind w:right="64"/>
              <w:jc w:val="center"/>
              <w:rPr>
                <w:rFonts w:ascii="Times New Roman" w:eastAsia="宋体" w:hAnsi="Times New Roman"/>
                <w:sz w:val="18"/>
                <w:szCs w:val="18"/>
              </w:rPr>
            </w:pPr>
            <w:r>
              <w:rPr>
                <w:rFonts w:ascii="Times New Roman" w:eastAsia="宋体" w:hAnsi="Times New Roman"/>
                <w:w w:val="105"/>
                <w:sz w:val="18"/>
                <w:szCs w:val="18"/>
              </w:rPr>
              <w:t>100000</w:t>
            </w:r>
          </w:p>
        </w:tc>
        <w:tc>
          <w:tcPr>
            <w:tcW w:w="720" w:type="pct"/>
            <w:vMerge/>
            <w:vAlign w:val="center"/>
          </w:tcPr>
          <w:p w14:paraId="6EFB8EC5" w14:textId="77777777" w:rsidR="002C1AF2" w:rsidRDefault="002C1AF2" w:rsidP="006C4CA3">
            <w:pPr>
              <w:jc w:val="center"/>
              <w:rPr>
                <w:sz w:val="18"/>
                <w:szCs w:val="18"/>
              </w:rPr>
            </w:pPr>
          </w:p>
        </w:tc>
        <w:tc>
          <w:tcPr>
            <w:tcW w:w="720" w:type="pct"/>
            <w:vMerge/>
          </w:tcPr>
          <w:p w14:paraId="7FEF6740" w14:textId="4C56C6A1" w:rsidR="002C1AF2" w:rsidRDefault="002C1AF2" w:rsidP="006C4CA3">
            <w:pPr>
              <w:jc w:val="center"/>
              <w:rPr>
                <w:sz w:val="18"/>
                <w:szCs w:val="18"/>
              </w:rPr>
            </w:pPr>
          </w:p>
        </w:tc>
      </w:tr>
      <w:tr w:rsidR="002C1AF2" w14:paraId="412DA9C1" w14:textId="24BD6BF6" w:rsidTr="00FF072E">
        <w:trPr>
          <w:trHeight w:val="176"/>
        </w:trPr>
        <w:tc>
          <w:tcPr>
            <w:tcW w:w="680" w:type="pct"/>
            <w:vAlign w:val="center"/>
          </w:tcPr>
          <w:p w14:paraId="1341B658" w14:textId="77777777" w:rsidR="002C1AF2" w:rsidRDefault="002C1AF2" w:rsidP="006C4CA3">
            <w:pPr>
              <w:pStyle w:val="TableParagraph"/>
              <w:spacing w:before="12"/>
              <w:ind w:left="68"/>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换热器</w:t>
            </w:r>
            <w:proofErr w:type="spellEnd"/>
          </w:p>
        </w:tc>
        <w:tc>
          <w:tcPr>
            <w:tcW w:w="510" w:type="pct"/>
            <w:vAlign w:val="center"/>
          </w:tcPr>
          <w:p w14:paraId="5AFCF7B4"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w:t>
            </w:r>
          </w:p>
        </w:tc>
        <w:tc>
          <w:tcPr>
            <w:tcW w:w="727" w:type="pct"/>
            <w:vAlign w:val="center"/>
          </w:tcPr>
          <w:p w14:paraId="35B794E6"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10"/>
                <w:sz w:val="18"/>
                <w:szCs w:val="18"/>
              </w:rPr>
              <w:t xml:space="preserve">100000 </w:t>
            </w:r>
            <w:r>
              <w:rPr>
                <w:rFonts w:ascii="Times New Roman" w:eastAsia="宋体" w:hAnsi="Times New Roman" w:hint="eastAsia"/>
                <w:w w:val="110"/>
                <w:sz w:val="18"/>
                <w:szCs w:val="18"/>
              </w:rPr>
              <w:t>元</w:t>
            </w:r>
            <w:r>
              <w:rPr>
                <w:rFonts w:ascii="Times New Roman" w:eastAsia="宋体" w:hAnsi="Times New Roman"/>
                <w:w w:val="110"/>
                <w:sz w:val="18"/>
                <w:szCs w:val="18"/>
              </w:rPr>
              <w:t>/</w:t>
            </w:r>
            <w:r>
              <w:rPr>
                <w:rFonts w:ascii="Times New Roman" w:eastAsia="宋体" w:hAnsi="Times New Roman" w:hint="eastAsia"/>
                <w:w w:val="110"/>
                <w:sz w:val="18"/>
                <w:szCs w:val="18"/>
              </w:rPr>
              <w:t>台</w:t>
            </w:r>
          </w:p>
        </w:tc>
        <w:tc>
          <w:tcPr>
            <w:tcW w:w="283" w:type="pct"/>
            <w:vAlign w:val="center"/>
          </w:tcPr>
          <w:p w14:paraId="5ED81398"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6</w:t>
            </w:r>
          </w:p>
        </w:tc>
        <w:tc>
          <w:tcPr>
            <w:tcW w:w="649" w:type="pct"/>
            <w:vAlign w:val="center"/>
          </w:tcPr>
          <w:p w14:paraId="22749878" w14:textId="77777777" w:rsidR="002C1AF2" w:rsidRDefault="002C1AF2" w:rsidP="006C4CA3">
            <w:pPr>
              <w:pStyle w:val="TableParagraph"/>
              <w:spacing w:before="7"/>
              <w:ind w:left="164" w:right="46"/>
              <w:jc w:val="center"/>
              <w:rPr>
                <w:rFonts w:ascii="Times New Roman" w:eastAsia="宋体" w:hAnsi="Times New Roman"/>
                <w:sz w:val="18"/>
                <w:szCs w:val="18"/>
              </w:rPr>
            </w:pPr>
            <w:r>
              <w:rPr>
                <w:rFonts w:ascii="Times New Roman" w:eastAsia="宋体" w:hAnsi="Times New Roman"/>
                <w:w w:val="105"/>
                <w:sz w:val="18"/>
                <w:szCs w:val="18"/>
              </w:rPr>
              <w:t>100000</w:t>
            </w:r>
          </w:p>
        </w:tc>
        <w:tc>
          <w:tcPr>
            <w:tcW w:w="711" w:type="pct"/>
            <w:vAlign w:val="center"/>
          </w:tcPr>
          <w:p w14:paraId="6E09FCCC" w14:textId="77777777" w:rsidR="002C1AF2" w:rsidRDefault="002C1AF2" w:rsidP="006C4CA3">
            <w:pPr>
              <w:pStyle w:val="TableParagraph"/>
              <w:spacing w:before="7"/>
              <w:ind w:right="64"/>
              <w:jc w:val="center"/>
              <w:rPr>
                <w:rFonts w:ascii="Times New Roman" w:eastAsia="宋体" w:hAnsi="Times New Roman"/>
                <w:sz w:val="18"/>
                <w:szCs w:val="18"/>
              </w:rPr>
            </w:pPr>
            <w:r>
              <w:rPr>
                <w:rFonts w:ascii="Times New Roman" w:eastAsia="宋体" w:hAnsi="Times New Roman"/>
                <w:w w:val="105"/>
                <w:sz w:val="18"/>
                <w:szCs w:val="18"/>
              </w:rPr>
              <w:t>10000</w:t>
            </w:r>
          </w:p>
        </w:tc>
        <w:tc>
          <w:tcPr>
            <w:tcW w:w="720" w:type="pct"/>
            <w:vMerge/>
            <w:vAlign w:val="center"/>
          </w:tcPr>
          <w:p w14:paraId="103409B6" w14:textId="77777777" w:rsidR="002C1AF2" w:rsidRDefault="002C1AF2" w:rsidP="006C4CA3">
            <w:pPr>
              <w:jc w:val="center"/>
              <w:rPr>
                <w:sz w:val="18"/>
                <w:szCs w:val="18"/>
              </w:rPr>
            </w:pPr>
          </w:p>
        </w:tc>
        <w:tc>
          <w:tcPr>
            <w:tcW w:w="720" w:type="pct"/>
            <w:vMerge/>
          </w:tcPr>
          <w:p w14:paraId="11E392C3" w14:textId="6A70AE19" w:rsidR="002C1AF2" w:rsidRDefault="002C1AF2" w:rsidP="006C4CA3">
            <w:pPr>
              <w:jc w:val="center"/>
              <w:rPr>
                <w:sz w:val="18"/>
                <w:szCs w:val="18"/>
                <w:lang w:eastAsia="zh-CN"/>
              </w:rPr>
            </w:pPr>
          </w:p>
        </w:tc>
      </w:tr>
      <w:tr w:rsidR="002C1AF2" w14:paraId="24FB0AAB" w14:textId="2EF1294F" w:rsidTr="00FF072E">
        <w:trPr>
          <w:trHeight w:val="176"/>
        </w:trPr>
        <w:tc>
          <w:tcPr>
            <w:tcW w:w="680" w:type="pct"/>
            <w:vAlign w:val="center"/>
          </w:tcPr>
          <w:p w14:paraId="0FD62B68" w14:textId="77777777" w:rsidR="002C1AF2" w:rsidRDefault="002C1AF2" w:rsidP="006C4CA3">
            <w:pPr>
              <w:pStyle w:val="TableParagraph"/>
              <w:spacing w:before="12"/>
              <w:ind w:left="68"/>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柔性储气包</w:t>
            </w:r>
            <w:proofErr w:type="spellEnd"/>
          </w:p>
        </w:tc>
        <w:tc>
          <w:tcPr>
            <w:tcW w:w="510" w:type="pct"/>
            <w:vAlign w:val="center"/>
          </w:tcPr>
          <w:p w14:paraId="264BE38A"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30000m³</w:t>
            </w:r>
          </w:p>
        </w:tc>
        <w:tc>
          <w:tcPr>
            <w:tcW w:w="727" w:type="pct"/>
            <w:vAlign w:val="center"/>
          </w:tcPr>
          <w:p w14:paraId="4864E5CC"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10"/>
                <w:sz w:val="18"/>
                <w:szCs w:val="18"/>
              </w:rPr>
              <w:t xml:space="preserve">300 </w:t>
            </w:r>
            <w:r>
              <w:rPr>
                <w:rFonts w:ascii="Times New Roman" w:eastAsia="宋体" w:hAnsi="Times New Roman" w:hint="eastAsia"/>
                <w:w w:val="110"/>
                <w:sz w:val="18"/>
                <w:szCs w:val="18"/>
              </w:rPr>
              <w:t>元</w:t>
            </w:r>
            <w:r>
              <w:rPr>
                <w:rFonts w:ascii="Times New Roman" w:eastAsia="宋体" w:hAnsi="Times New Roman"/>
                <w:w w:val="110"/>
                <w:sz w:val="18"/>
                <w:szCs w:val="18"/>
              </w:rPr>
              <w:t>/m³</w:t>
            </w:r>
          </w:p>
        </w:tc>
        <w:tc>
          <w:tcPr>
            <w:tcW w:w="283" w:type="pct"/>
            <w:vAlign w:val="center"/>
          </w:tcPr>
          <w:p w14:paraId="61D09395"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1</w:t>
            </w:r>
          </w:p>
        </w:tc>
        <w:tc>
          <w:tcPr>
            <w:tcW w:w="649" w:type="pct"/>
            <w:vAlign w:val="center"/>
          </w:tcPr>
          <w:p w14:paraId="19BA981E" w14:textId="77777777" w:rsidR="002C1AF2" w:rsidRDefault="002C1AF2" w:rsidP="006C4CA3">
            <w:pPr>
              <w:pStyle w:val="TableParagraph"/>
              <w:spacing w:before="7"/>
              <w:ind w:left="64" w:right="4"/>
              <w:jc w:val="center"/>
              <w:rPr>
                <w:rFonts w:ascii="Times New Roman" w:eastAsia="宋体" w:hAnsi="Times New Roman"/>
                <w:sz w:val="18"/>
                <w:szCs w:val="18"/>
              </w:rPr>
            </w:pPr>
            <w:r>
              <w:rPr>
                <w:rFonts w:ascii="Times New Roman" w:eastAsia="宋体" w:hAnsi="Times New Roman"/>
                <w:w w:val="105"/>
                <w:sz w:val="18"/>
                <w:szCs w:val="18"/>
              </w:rPr>
              <w:t>9000000</w:t>
            </w:r>
          </w:p>
        </w:tc>
        <w:tc>
          <w:tcPr>
            <w:tcW w:w="711" w:type="pct"/>
            <w:vAlign w:val="center"/>
          </w:tcPr>
          <w:p w14:paraId="266A7A56" w14:textId="77777777" w:rsidR="002C1AF2" w:rsidRDefault="002C1AF2" w:rsidP="006C4CA3">
            <w:pPr>
              <w:pStyle w:val="TableParagraph"/>
              <w:spacing w:before="7"/>
              <w:ind w:right="64"/>
              <w:jc w:val="center"/>
              <w:rPr>
                <w:rFonts w:ascii="Times New Roman" w:eastAsia="宋体" w:hAnsi="Times New Roman"/>
                <w:sz w:val="18"/>
                <w:szCs w:val="18"/>
              </w:rPr>
            </w:pPr>
            <w:r>
              <w:rPr>
                <w:rFonts w:ascii="Times New Roman" w:eastAsia="宋体" w:hAnsi="Times New Roman"/>
                <w:w w:val="105"/>
                <w:sz w:val="18"/>
                <w:szCs w:val="18"/>
              </w:rPr>
              <w:t>900000</w:t>
            </w:r>
          </w:p>
        </w:tc>
        <w:tc>
          <w:tcPr>
            <w:tcW w:w="720" w:type="pct"/>
            <w:vMerge/>
            <w:vAlign w:val="center"/>
          </w:tcPr>
          <w:p w14:paraId="5DE3FB00" w14:textId="77777777" w:rsidR="002C1AF2" w:rsidRDefault="002C1AF2" w:rsidP="006C4CA3">
            <w:pPr>
              <w:jc w:val="center"/>
              <w:rPr>
                <w:sz w:val="18"/>
                <w:szCs w:val="18"/>
              </w:rPr>
            </w:pPr>
          </w:p>
        </w:tc>
        <w:tc>
          <w:tcPr>
            <w:tcW w:w="720" w:type="pct"/>
            <w:vMerge/>
          </w:tcPr>
          <w:p w14:paraId="74CA8FFE" w14:textId="77777777" w:rsidR="002C1AF2" w:rsidRDefault="002C1AF2" w:rsidP="006C4CA3">
            <w:pPr>
              <w:jc w:val="center"/>
              <w:rPr>
                <w:sz w:val="18"/>
                <w:szCs w:val="18"/>
              </w:rPr>
            </w:pPr>
          </w:p>
        </w:tc>
      </w:tr>
      <w:tr w:rsidR="002C1AF2" w14:paraId="7110A52B" w14:textId="27A4C84B" w:rsidTr="00FF072E">
        <w:trPr>
          <w:trHeight w:val="176"/>
        </w:trPr>
        <w:tc>
          <w:tcPr>
            <w:tcW w:w="680" w:type="pct"/>
            <w:vAlign w:val="center"/>
          </w:tcPr>
          <w:p w14:paraId="4DD4F8AB" w14:textId="77777777" w:rsidR="002C1AF2" w:rsidRDefault="002C1AF2" w:rsidP="006C4CA3">
            <w:pPr>
              <w:pStyle w:val="TableParagraph"/>
              <w:spacing w:before="12"/>
              <w:ind w:left="68"/>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管路、线路</w:t>
            </w:r>
            <w:proofErr w:type="spellEnd"/>
          </w:p>
        </w:tc>
        <w:tc>
          <w:tcPr>
            <w:tcW w:w="510" w:type="pct"/>
            <w:vAlign w:val="center"/>
          </w:tcPr>
          <w:p w14:paraId="7E549AF3"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w:t>
            </w:r>
          </w:p>
        </w:tc>
        <w:tc>
          <w:tcPr>
            <w:tcW w:w="727" w:type="pct"/>
            <w:vAlign w:val="center"/>
          </w:tcPr>
          <w:p w14:paraId="0EC94C86"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w:t>
            </w:r>
          </w:p>
        </w:tc>
        <w:tc>
          <w:tcPr>
            <w:tcW w:w="283" w:type="pct"/>
            <w:vAlign w:val="center"/>
          </w:tcPr>
          <w:p w14:paraId="5B89680D" w14:textId="77777777" w:rsidR="002C1AF2" w:rsidRDefault="002C1AF2" w:rsidP="006C4CA3">
            <w:pPr>
              <w:pStyle w:val="TableParagraph"/>
              <w:spacing w:before="12"/>
              <w:ind w:right="62"/>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若干</w:t>
            </w:r>
            <w:proofErr w:type="spellEnd"/>
          </w:p>
        </w:tc>
        <w:tc>
          <w:tcPr>
            <w:tcW w:w="649" w:type="pct"/>
            <w:vAlign w:val="center"/>
          </w:tcPr>
          <w:p w14:paraId="41699D7A" w14:textId="77777777" w:rsidR="002C1AF2" w:rsidRDefault="002C1AF2" w:rsidP="006C4CA3">
            <w:pPr>
              <w:pStyle w:val="TableParagraph"/>
              <w:spacing w:before="7"/>
              <w:ind w:left="64" w:right="4"/>
              <w:jc w:val="center"/>
              <w:rPr>
                <w:rFonts w:ascii="Times New Roman" w:eastAsia="宋体" w:hAnsi="Times New Roman"/>
                <w:sz w:val="18"/>
                <w:szCs w:val="18"/>
              </w:rPr>
            </w:pPr>
            <w:r>
              <w:rPr>
                <w:rFonts w:ascii="Times New Roman" w:eastAsia="宋体" w:hAnsi="Times New Roman"/>
                <w:w w:val="105"/>
                <w:sz w:val="18"/>
                <w:szCs w:val="18"/>
              </w:rPr>
              <w:t>1760000</w:t>
            </w:r>
          </w:p>
        </w:tc>
        <w:tc>
          <w:tcPr>
            <w:tcW w:w="711" w:type="pct"/>
            <w:vAlign w:val="center"/>
          </w:tcPr>
          <w:p w14:paraId="0BCB3A99" w14:textId="77777777" w:rsidR="002C1AF2" w:rsidRDefault="002C1AF2" w:rsidP="006C4CA3">
            <w:pPr>
              <w:pStyle w:val="TableParagraph"/>
              <w:spacing w:before="7"/>
              <w:ind w:right="64"/>
              <w:jc w:val="center"/>
              <w:rPr>
                <w:rFonts w:ascii="Times New Roman" w:eastAsia="宋体" w:hAnsi="Times New Roman"/>
                <w:sz w:val="18"/>
                <w:szCs w:val="18"/>
              </w:rPr>
            </w:pPr>
            <w:r>
              <w:rPr>
                <w:rFonts w:ascii="Times New Roman" w:eastAsia="宋体" w:hAnsi="Times New Roman"/>
                <w:w w:val="105"/>
                <w:sz w:val="18"/>
                <w:szCs w:val="18"/>
              </w:rPr>
              <w:t>23600</w:t>
            </w:r>
          </w:p>
        </w:tc>
        <w:tc>
          <w:tcPr>
            <w:tcW w:w="720" w:type="pct"/>
            <w:vMerge/>
            <w:vAlign w:val="center"/>
          </w:tcPr>
          <w:p w14:paraId="0E93BAEE" w14:textId="77777777" w:rsidR="002C1AF2" w:rsidRDefault="002C1AF2" w:rsidP="006C4CA3">
            <w:pPr>
              <w:jc w:val="center"/>
              <w:rPr>
                <w:sz w:val="18"/>
                <w:szCs w:val="18"/>
              </w:rPr>
            </w:pPr>
          </w:p>
        </w:tc>
        <w:tc>
          <w:tcPr>
            <w:tcW w:w="720" w:type="pct"/>
            <w:vMerge/>
          </w:tcPr>
          <w:p w14:paraId="77A4A934" w14:textId="77777777" w:rsidR="002C1AF2" w:rsidRDefault="002C1AF2" w:rsidP="006C4CA3">
            <w:pPr>
              <w:jc w:val="center"/>
              <w:rPr>
                <w:sz w:val="18"/>
                <w:szCs w:val="18"/>
              </w:rPr>
            </w:pPr>
          </w:p>
        </w:tc>
      </w:tr>
      <w:tr w:rsidR="002C1AF2" w14:paraId="38E3C929" w14:textId="25CA6B91" w:rsidTr="00FF072E">
        <w:trPr>
          <w:trHeight w:val="176"/>
        </w:trPr>
        <w:tc>
          <w:tcPr>
            <w:tcW w:w="680" w:type="pct"/>
            <w:vAlign w:val="center"/>
          </w:tcPr>
          <w:p w14:paraId="269D582F" w14:textId="77777777" w:rsidR="002C1AF2" w:rsidRDefault="002C1AF2" w:rsidP="006C4CA3">
            <w:pPr>
              <w:pStyle w:val="TableParagraph"/>
              <w:spacing w:before="12"/>
              <w:ind w:left="68"/>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热液罐</w:t>
            </w:r>
            <w:proofErr w:type="spellEnd"/>
          </w:p>
        </w:tc>
        <w:tc>
          <w:tcPr>
            <w:tcW w:w="510" w:type="pct"/>
            <w:vAlign w:val="center"/>
          </w:tcPr>
          <w:p w14:paraId="7D4CDCC3"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w:t>
            </w:r>
          </w:p>
        </w:tc>
        <w:tc>
          <w:tcPr>
            <w:tcW w:w="727" w:type="pct"/>
            <w:vAlign w:val="center"/>
          </w:tcPr>
          <w:p w14:paraId="08BE0EF1"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10"/>
                <w:sz w:val="18"/>
                <w:szCs w:val="18"/>
              </w:rPr>
              <w:t xml:space="preserve">100000 </w:t>
            </w:r>
            <w:r>
              <w:rPr>
                <w:rFonts w:ascii="Times New Roman" w:eastAsia="宋体" w:hAnsi="Times New Roman" w:hint="eastAsia"/>
                <w:w w:val="110"/>
                <w:sz w:val="18"/>
                <w:szCs w:val="18"/>
              </w:rPr>
              <w:t>元</w:t>
            </w:r>
            <w:r>
              <w:rPr>
                <w:rFonts w:ascii="Times New Roman" w:eastAsia="宋体" w:hAnsi="Times New Roman"/>
                <w:w w:val="110"/>
                <w:sz w:val="18"/>
                <w:szCs w:val="18"/>
              </w:rPr>
              <w:t>/</w:t>
            </w:r>
            <w:r>
              <w:rPr>
                <w:rFonts w:ascii="Times New Roman" w:eastAsia="宋体" w:hAnsi="Times New Roman" w:hint="eastAsia"/>
                <w:w w:val="110"/>
                <w:sz w:val="18"/>
                <w:szCs w:val="18"/>
              </w:rPr>
              <w:t>个</w:t>
            </w:r>
          </w:p>
        </w:tc>
        <w:tc>
          <w:tcPr>
            <w:tcW w:w="283" w:type="pct"/>
            <w:vAlign w:val="center"/>
          </w:tcPr>
          <w:p w14:paraId="7E4FEED1"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1</w:t>
            </w:r>
          </w:p>
        </w:tc>
        <w:tc>
          <w:tcPr>
            <w:tcW w:w="649" w:type="pct"/>
            <w:vAlign w:val="center"/>
          </w:tcPr>
          <w:p w14:paraId="5B89BBC3" w14:textId="77777777" w:rsidR="002C1AF2" w:rsidRDefault="002C1AF2" w:rsidP="006C4CA3">
            <w:pPr>
              <w:pStyle w:val="TableParagraph"/>
              <w:spacing w:before="7"/>
              <w:ind w:left="164" w:right="46"/>
              <w:jc w:val="center"/>
              <w:rPr>
                <w:rFonts w:ascii="Times New Roman" w:eastAsia="宋体" w:hAnsi="Times New Roman"/>
                <w:sz w:val="18"/>
                <w:szCs w:val="18"/>
              </w:rPr>
            </w:pPr>
            <w:r>
              <w:rPr>
                <w:rFonts w:ascii="Times New Roman" w:eastAsia="宋体" w:hAnsi="Times New Roman"/>
                <w:w w:val="105"/>
                <w:sz w:val="18"/>
                <w:szCs w:val="18"/>
              </w:rPr>
              <w:t>100000</w:t>
            </w:r>
          </w:p>
        </w:tc>
        <w:tc>
          <w:tcPr>
            <w:tcW w:w="711" w:type="pct"/>
            <w:vAlign w:val="center"/>
          </w:tcPr>
          <w:p w14:paraId="4DF52126" w14:textId="77777777" w:rsidR="002C1AF2" w:rsidRDefault="002C1AF2" w:rsidP="006C4CA3">
            <w:pPr>
              <w:pStyle w:val="TableParagraph"/>
              <w:spacing w:before="7"/>
              <w:ind w:right="64"/>
              <w:jc w:val="center"/>
              <w:rPr>
                <w:rFonts w:ascii="Times New Roman" w:eastAsia="宋体" w:hAnsi="Times New Roman"/>
                <w:sz w:val="18"/>
                <w:szCs w:val="18"/>
              </w:rPr>
            </w:pPr>
            <w:r>
              <w:rPr>
                <w:rFonts w:ascii="Times New Roman" w:eastAsia="宋体" w:hAnsi="Times New Roman"/>
                <w:w w:val="105"/>
                <w:sz w:val="18"/>
                <w:szCs w:val="18"/>
              </w:rPr>
              <w:t>10000</w:t>
            </w:r>
          </w:p>
        </w:tc>
        <w:tc>
          <w:tcPr>
            <w:tcW w:w="720" w:type="pct"/>
            <w:vMerge/>
            <w:vAlign w:val="center"/>
          </w:tcPr>
          <w:p w14:paraId="50058B91" w14:textId="77777777" w:rsidR="002C1AF2" w:rsidRDefault="002C1AF2" w:rsidP="006C4CA3">
            <w:pPr>
              <w:jc w:val="center"/>
              <w:rPr>
                <w:sz w:val="18"/>
                <w:szCs w:val="18"/>
              </w:rPr>
            </w:pPr>
          </w:p>
        </w:tc>
        <w:tc>
          <w:tcPr>
            <w:tcW w:w="720" w:type="pct"/>
            <w:vMerge/>
          </w:tcPr>
          <w:p w14:paraId="618D6CB2" w14:textId="77777777" w:rsidR="002C1AF2" w:rsidRDefault="002C1AF2" w:rsidP="006C4CA3">
            <w:pPr>
              <w:jc w:val="center"/>
              <w:rPr>
                <w:sz w:val="18"/>
                <w:szCs w:val="18"/>
              </w:rPr>
            </w:pPr>
          </w:p>
        </w:tc>
      </w:tr>
      <w:tr w:rsidR="002C1AF2" w14:paraId="075CA593" w14:textId="79DB1AB9" w:rsidTr="00FF072E">
        <w:trPr>
          <w:trHeight w:val="176"/>
        </w:trPr>
        <w:tc>
          <w:tcPr>
            <w:tcW w:w="680" w:type="pct"/>
            <w:vAlign w:val="center"/>
          </w:tcPr>
          <w:p w14:paraId="15A906BC" w14:textId="77777777" w:rsidR="002C1AF2" w:rsidRDefault="002C1AF2" w:rsidP="006C4CA3">
            <w:pPr>
              <w:pStyle w:val="TableParagraph"/>
              <w:spacing w:before="12"/>
              <w:ind w:left="68"/>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冷液罐</w:t>
            </w:r>
            <w:proofErr w:type="spellEnd"/>
          </w:p>
        </w:tc>
        <w:tc>
          <w:tcPr>
            <w:tcW w:w="510" w:type="pct"/>
            <w:vAlign w:val="center"/>
          </w:tcPr>
          <w:p w14:paraId="10740FCD"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w:t>
            </w:r>
          </w:p>
        </w:tc>
        <w:tc>
          <w:tcPr>
            <w:tcW w:w="727" w:type="pct"/>
            <w:vAlign w:val="center"/>
          </w:tcPr>
          <w:p w14:paraId="4F8ED31C"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10"/>
                <w:sz w:val="18"/>
                <w:szCs w:val="18"/>
              </w:rPr>
              <w:t xml:space="preserve">100000 </w:t>
            </w:r>
            <w:r>
              <w:rPr>
                <w:rFonts w:ascii="Times New Roman" w:eastAsia="宋体" w:hAnsi="Times New Roman" w:hint="eastAsia"/>
                <w:w w:val="110"/>
                <w:sz w:val="18"/>
                <w:szCs w:val="18"/>
              </w:rPr>
              <w:t>元</w:t>
            </w:r>
            <w:r>
              <w:rPr>
                <w:rFonts w:ascii="Times New Roman" w:eastAsia="宋体" w:hAnsi="Times New Roman"/>
                <w:w w:val="110"/>
                <w:sz w:val="18"/>
                <w:szCs w:val="18"/>
              </w:rPr>
              <w:t>/</w:t>
            </w:r>
            <w:r>
              <w:rPr>
                <w:rFonts w:ascii="Times New Roman" w:eastAsia="宋体" w:hAnsi="Times New Roman" w:hint="eastAsia"/>
                <w:w w:val="110"/>
                <w:sz w:val="18"/>
                <w:szCs w:val="18"/>
              </w:rPr>
              <w:t>个</w:t>
            </w:r>
          </w:p>
        </w:tc>
        <w:tc>
          <w:tcPr>
            <w:tcW w:w="283" w:type="pct"/>
            <w:vAlign w:val="center"/>
          </w:tcPr>
          <w:p w14:paraId="3545B662"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1</w:t>
            </w:r>
          </w:p>
        </w:tc>
        <w:tc>
          <w:tcPr>
            <w:tcW w:w="649" w:type="pct"/>
            <w:vAlign w:val="center"/>
          </w:tcPr>
          <w:p w14:paraId="4E72A5F1" w14:textId="77777777" w:rsidR="002C1AF2" w:rsidRDefault="002C1AF2" w:rsidP="006C4CA3">
            <w:pPr>
              <w:pStyle w:val="TableParagraph"/>
              <w:spacing w:before="7"/>
              <w:ind w:left="164" w:right="46"/>
              <w:jc w:val="center"/>
              <w:rPr>
                <w:rFonts w:ascii="Times New Roman" w:eastAsia="宋体" w:hAnsi="Times New Roman"/>
                <w:sz w:val="18"/>
                <w:szCs w:val="18"/>
              </w:rPr>
            </w:pPr>
            <w:r>
              <w:rPr>
                <w:rFonts w:ascii="Times New Roman" w:eastAsia="宋体" w:hAnsi="Times New Roman"/>
                <w:w w:val="105"/>
                <w:sz w:val="18"/>
                <w:szCs w:val="18"/>
              </w:rPr>
              <w:t>100000</w:t>
            </w:r>
          </w:p>
        </w:tc>
        <w:tc>
          <w:tcPr>
            <w:tcW w:w="711" w:type="pct"/>
            <w:vAlign w:val="center"/>
          </w:tcPr>
          <w:p w14:paraId="1F54EE50" w14:textId="77777777" w:rsidR="002C1AF2" w:rsidRDefault="002C1AF2" w:rsidP="006C4CA3">
            <w:pPr>
              <w:pStyle w:val="TableParagraph"/>
              <w:spacing w:before="7"/>
              <w:ind w:right="64"/>
              <w:jc w:val="center"/>
              <w:rPr>
                <w:rFonts w:ascii="Times New Roman" w:eastAsia="宋体" w:hAnsi="Times New Roman"/>
                <w:sz w:val="18"/>
                <w:szCs w:val="18"/>
              </w:rPr>
            </w:pPr>
            <w:r>
              <w:rPr>
                <w:rFonts w:ascii="Times New Roman" w:eastAsia="宋体" w:hAnsi="Times New Roman"/>
                <w:w w:val="105"/>
                <w:sz w:val="18"/>
                <w:szCs w:val="18"/>
              </w:rPr>
              <w:t>10000</w:t>
            </w:r>
          </w:p>
        </w:tc>
        <w:tc>
          <w:tcPr>
            <w:tcW w:w="720" w:type="pct"/>
            <w:vMerge/>
            <w:vAlign w:val="center"/>
          </w:tcPr>
          <w:p w14:paraId="18472BC9" w14:textId="77777777" w:rsidR="002C1AF2" w:rsidRDefault="002C1AF2" w:rsidP="006C4CA3">
            <w:pPr>
              <w:jc w:val="center"/>
              <w:rPr>
                <w:sz w:val="18"/>
                <w:szCs w:val="18"/>
              </w:rPr>
            </w:pPr>
          </w:p>
        </w:tc>
        <w:tc>
          <w:tcPr>
            <w:tcW w:w="720" w:type="pct"/>
            <w:vMerge/>
          </w:tcPr>
          <w:p w14:paraId="659D2AF5" w14:textId="77777777" w:rsidR="002C1AF2" w:rsidRDefault="002C1AF2" w:rsidP="006C4CA3">
            <w:pPr>
              <w:jc w:val="center"/>
              <w:rPr>
                <w:sz w:val="18"/>
                <w:szCs w:val="18"/>
              </w:rPr>
            </w:pPr>
          </w:p>
        </w:tc>
      </w:tr>
      <w:tr w:rsidR="002C1AF2" w14:paraId="5A8EA1BC" w14:textId="2A30A554" w:rsidTr="00FF072E">
        <w:trPr>
          <w:trHeight w:val="176"/>
        </w:trPr>
        <w:tc>
          <w:tcPr>
            <w:tcW w:w="680" w:type="pct"/>
            <w:tcBorders>
              <w:bottom w:val="single" w:sz="8" w:space="0" w:color="auto"/>
            </w:tcBorders>
            <w:vAlign w:val="center"/>
          </w:tcPr>
          <w:p w14:paraId="0848BA91" w14:textId="77777777" w:rsidR="002C1AF2" w:rsidRDefault="002C1AF2" w:rsidP="006C4CA3">
            <w:pPr>
              <w:pStyle w:val="TableParagraph"/>
              <w:spacing w:before="12"/>
              <w:ind w:left="68"/>
              <w:jc w:val="center"/>
              <w:rPr>
                <w:rFonts w:ascii="Times New Roman" w:eastAsia="宋体" w:hAnsi="Times New Roman"/>
                <w:sz w:val="18"/>
                <w:szCs w:val="18"/>
              </w:rPr>
            </w:pPr>
            <w:proofErr w:type="spellStart"/>
            <w:r>
              <w:rPr>
                <w:rFonts w:ascii="Times New Roman" w:eastAsia="宋体" w:hAnsi="Times New Roman" w:hint="eastAsia"/>
                <w:w w:val="105"/>
                <w:sz w:val="18"/>
                <w:szCs w:val="18"/>
              </w:rPr>
              <w:t>合计</w:t>
            </w:r>
            <w:proofErr w:type="spellEnd"/>
          </w:p>
        </w:tc>
        <w:tc>
          <w:tcPr>
            <w:tcW w:w="510" w:type="pct"/>
            <w:tcBorders>
              <w:bottom w:val="single" w:sz="8" w:space="0" w:color="auto"/>
            </w:tcBorders>
            <w:vAlign w:val="center"/>
          </w:tcPr>
          <w:p w14:paraId="692A0F0F"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w:t>
            </w:r>
          </w:p>
        </w:tc>
        <w:tc>
          <w:tcPr>
            <w:tcW w:w="727" w:type="pct"/>
            <w:tcBorders>
              <w:bottom w:val="single" w:sz="8" w:space="0" w:color="auto"/>
            </w:tcBorders>
            <w:vAlign w:val="center"/>
          </w:tcPr>
          <w:p w14:paraId="0D90B01B"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w:t>
            </w:r>
          </w:p>
        </w:tc>
        <w:tc>
          <w:tcPr>
            <w:tcW w:w="283" w:type="pct"/>
            <w:tcBorders>
              <w:bottom w:val="single" w:sz="8" w:space="0" w:color="auto"/>
            </w:tcBorders>
            <w:vAlign w:val="center"/>
          </w:tcPr>
          <w:p w14:paraId="02C0C6BE" w14:textId="77777777" w:rsidR="002C1AF2" w:rsidRDefault="002C1AF2" w:rsidP="006C4CA3">
            <w:pPr>
              <w:pStyle w:val="TableParagraph"/>
              <w:spacing w:before="7"/>
              <w:ind w:right="62"/>
              <w:jc w:val="center"/>
              <w:rPr>
                <w:rFonts w:ascii="Times New Roman" w:eastAsia="宋体" w:hAnsi="Times New Roman"/>
                <w:sz w:val="18"/>
                <w:szCs w:val="18"/>
              </w:rPr>
            </w:pPr>
            <w:r>
              <w:rPr>
                <w:rFonts w:ascii="Times New Roman" w:eastAsia="宋体" w:hAnsi="Times New Roman"/>
                <w:w w:val="105"/>
                <w:sz w:val="18"/>
                <w:szCs w:val="18"/>
              </w:rPr>
              <w:t>-</w:t>
            </w:r>
          </w:p>
        </w:tc>
        <w:tc>
          <w:tcPr>
            <w:tcW w:w="649" w:type="pct"/>
            <w:tcBorders>
              <w:bottom w:val="single" w:sz="8" w:space="0" w:color="auto"/>
            </w:tcBorders>
            <w:vAlign w:val="center"/>
          </w:tcPr>
          <w:p w14:paraId="38950CB7" w14:textId="77777777" w:rsidR="002C1AF2" w:rsidRDefault="002C1AF2" w:rsidP="006C4CA3">
            <w:pPr>
              <w:pStyle w:val="TableParagraph"/>
              <w:spacing w:before="7"/>
              <w:ind w:left="47" w:right="46"/>
              <w:jc w:val="center"/>
              <w:rPr>
                <w:rFonts w:ascii="Times New Roman" w:eastAsia="宋体" w:hAnsi="Times New Roman"/>
                <w:sz w:val="18"/>
                <w:szCs w:val="18"/>
              </w:rPr>
            </w:pPr>
            <w:r>
              <w:rPr>
                <w:rFonts w:ascii="Times New Roman" w:eastAsia="宋体" w:hAnsi="Times New Roman"/>
                <w:w w:val="105"/>
                <w:sz w:val="18"/>
                <w:szCs w:val="18"/>
              </w:rPr>
              <w:t>25560000</w:t>
            </w:r>
          </w:p>
        </w:tc>
        <w:tc>
          <w:tcPr>
            <w:tcW w:w="711" w:type="pct"/>
            <w:tcBorders>
              <w:bottom w:val="single" w:sz="8" w:space="0" w:color="auto"/>
            </w:tcBorders>
            <w:vAlign w:val="center"/>
          </w:tcPr>
          <w:p w14:paraId="491589F8" w14:textId="77777777" w:rsidR="002C1AF2" w:rsidRDefault="002C1AF2" w:rsidP="006C4CA3">
            <w:pPr>
              <w:pStyle w:val="TableParagraph"/>
              <w:spacing w:before="7"/>
              <w:ind w:right="64"/>
              <w:jc w:val="center"/>
              <w:rPr>
                <w:rFonts w:ascii="Times New Roman" w:eastAsia="宋体" w:hAnsi="Times New Roman"/>
                <w:sz w:val="18"/>
                <w:szCs w:val="18"/>
              </w:rPr>
            </w:pPr>
            <w:r>
              <w:rPr>
                <w:rFonts w:ascii="Times New Roman" w:eastAsia="宋体" w:hAnsi="Times New Roman"/>
                <w:w w:val="105"/>
                <w:sz w:val="18"/>
                <w:szCs w:val="18"/>
              </w:rPr>
              <w:t>2403600</w:t>
            </w:r>
          </w:p>
        </w:tc>
        <w:tc>
          <w:tcPr>
            <w:tcW w:w="720" w:type="pct"/>
            <w:vMerge/>
            <w:tcBorders>
              <w:bottom w:val="single" w:sz="8" w:space="0" w:color="auto"/>
            </w:tcBorders>
            <w:vAlign w:val="center"/>
          </w:tcPr>
          <w:p w14:paraId="5A5AD67E" w14:textId="77777777" w:rsidR="002C1AF2" w:rsidRDefault="002C1AF2" w:rsidP="006C4CA3">
            <w:pPr>
              <w:jc w:val="center"/>
              <w:rPr>
                <w:sz w:val="18"/>
                <w:szCs w:val="18"/>
              </w:rPr>
            </w:pPr>
          </w:p>
        </w:tc>
        <w:tc>
          <w:tcPr>
            <w:tcW w:w="720" w:type="pct"/>
            <w:vMerge/>
            <w:tcBorders>
              <w:bottom w:val="single" w:sz="8" w:space="0" w:color="auto"/>
            </w:tcBorders>
          </w:tcPr>
          <w:p w14:paraId="2743426A" w14:textId="77777777" w:rsidR="002C1AF2" w:rsidRDefault="002C1AF2" w:rsidP="006C4CA3">
            <w:pPr>
              <w:jc w:val="center"/>
              <w:rPr>
                <w:sz w:val="18"/>
                <w:szCs w:val="18"/>
              </w:rPr>
            </w:pPr>
          </w:p>
        </w:tc>
      </w:tr>
    </w:tbl>
    <w:p w14:paraId="42223E4A" w14:textId="77777777" w:rsidR="00AC6965" w:rsidRDefault="00CF34C1" w:rsidP="00AC6965">
      <w:pPr>
        <w:pStyle w:val="11"/>
        <w:ind w:firstLine="420"/>
      </w:pPr>
      <w:r w:rsidRPr="003B535B">
        <w:rPr>
          <w:rFonts w:hint="eastAsia"/>
        </w:rPr>
        <w:t>《</w:t>
      </w:r>
      <w:r w:rsidRPr="003B535B">
        <w:rPr>
          <w:rFonts w:hint="eastAsia"/>
        </w:rPr>
        <w:t xml:space="preserve">TSG </w:t>
      </w:r>
      <w:r w:rsidRPr="003B535B">
        <w:rPr>
          <w:rFonts w:hint="eastAsia"/>
        </w:rPr>
        <w:t>特种设备安全技术规范》</w:t>
      </w:r>
      <w:r w:rsidR="00D12353">
        <w:rPr>
          <w:rFonts w:hint="eastAsia"/>
        </w:rPr>
        <w:t>中</w:t>
      </w:r>
      <w:r w:rsidRPr="003B535B">
        <w:rPr>
          <w:rFonts w:hint="eastAsia"/>
        </w:rPr>
        <w:t>规定，系统自运行起每月</w:t>
      </w:r>
      <w:r w:rsidR="00D12353">
        <w:rPr>
          <w:rFonts w:hint="eastAsia"/>
        </w:rPr>
        <w:t>至少</w:t>
      </w:r>
      <w:r w:rsidRPr="003B535B">
        <w:rPr>
          <w:rFonts w:hint="eastAsia"/>
        </w:rPr>
        <w:t>需进行一次维护保养，本系统</w:t>
      </w:r>
      <w:r w:rsidR="00D12353">
        <w:rPr>
          <w:rFonts w:hint="eastAsia"/>
        </w:rPr>
        <w:t>中</w:t>
      </w:r>
      <w:r w:rsidRPr="003B535B">
        <w:rPr>
          <w:rFonts w:hint="eastAsia"/>
        </w:rPr>
        <w:t>，</w:t>
      </w:r>
      <w:r w:rsidR="00D12353">
        <w:rPr>
          <w:rFonts w:hint="eastAsia"/>
        </w:rPr>
        <w:t>维护保养</w:t>
      </w:r>
      <w:r w:rsidRPr="003B535B">
        <w:rPr>
          <w:rFonts w:hint="eastAsia"/>
        </w:rPr>
        <w:t>费用为</w:t>
      </w:r>
      <w:r w:rsidRPr="003B535B">
        <w:rPr>
          <w:rFonts w:hint="eastAsia"/>
        </w:rPr>
        <w:t xml:space="preserve"> 24980 </w:t>
      </w:r>
      <w:r w:rsidRPr="003B535B">
        <w:rPr>
          <w:rFonts w:hint="eastAsia"/>
        </w:rPr>
        <w:t>元</w:t>
      </w:r>
      <w:r w:rsidRPr="003B535B">
        <w:rPr>
          <w:rFonts w:hint="eastAsia"/>
        </w:rPr>
        <w:t>/</w:t>
      </w:r>
      <w:r w:rsidRPr="003B535B">
        <w:rPr>
          <w:rFonts w:hint="eastAsia"/>
        </w:rPr>
        <w:t>（整系统·次）</w:t>
      </w:r>
      <w:r w:rsidR="00D12353">
        <w:rPr>
          <w:rFonts w:hint="eastAsia"/>
        </w:rPr>
        <w:t>，</w:t>
      </w:r>
      <w:r w:rsidR="00702553">
        <w:rPr>
          <w:rFonts w:hint="eastAsia"/>
        </w:rPr>
        <w:t>且每月进行一次维护</w:t>
      </w:r>
      <w:r w:rsidRPr="003B535B">
        <w:rPr>
          <w:rFonts w:hint="eastAsia"/>
        </w:rPr>
        <w:t>。</w:t>
      </w:r>
    </w:p>
    <w:p w14:paraId="65799379" w14:textId="553DE25F" w:rsidR="00AC6965" w:rsidRDefault="00AC6965" w:rsidP="00AC6965">
      <w:pPr>
        <w:pStyle w:val="11"/>
        <w:ind w:firstLine="420"/>
        <w:jc w:val="center"/>
      </w:pPr>
      <w:r w:rsidRPr="003B535B">
        <w:drawing>
          <wp:inline distT="0" distB="0" distL="0" distR="0" wp14:anchorId="55688CB8" wp14:editId="26EB64C8">
            <wp:extent cx="2410072" cy="1396494"/>
            <wp:effectExtent l="0" t="0" r="9525" b="0"/>
            <wp:docPr id="8" name="image31.png"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1.png" descr="图表, 折线图&#10;&#10;描述已自动生成"/>
                    <pic:cNvPicPr/>
                  </pic:nvPicPr>
                  <pic:blipFill>
                    <a:blip r:embed="rId194" cstate="print">
                      <a:extLst>
                        <a:ext uri="{28A0092B-C50C-407E-A947-70E740481C1C}">
                          <a14:useLocalDpi xmlns:a14="http://schemas.microsoft.com/office/drawing/2010/main" val="0"/>
                        </a:ext>
                      </a:extLst>
                    </a:blip>
                    <a:stretch>
                      <a:fillRect/>
                    </a:stretch>
                  </pic:blipFill>
                  <pic:spPr>
                    <a:xfrm>
                      <a:off x="0" y="0"/>
                      <a:ext cx="2423859" cy="1404483"/>
                    </a:xfrm>
                    <a:prstGeom prst="rect">
                      <a:avLst/>
                    </a:prstGeom>
                  </pic:spPr>
                </pic:pic>
              </a:graphicData>
            </a:graphic>
          </wp:inline>
        </w:drawing>
      </w:r>
      <w:bookmarkStart w:id="21" w:name="_Ref74416412"/>
    </w:p>
    <w:p w14:paraId="1BA489F2" w14:textId="771E6E47" w:rsidR="00AC6965" w:rsidRPr="003B535B" w:rsidRDefault="00AC6965" w:rsidP="00AC6965">
      <w:pPr>
        <w:pStyle w:val="a6"/>
        <w:snapToGrid w:val="0"/>
        <w:rPr>
          <w:rFonts w:ascii="Times New Roman" w:hAnsi="Times New Roman"/>
        </w:rPr>
      </w:pPr>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Pr="003B535B">
        <w:rPr>
          <w:rFonts w:ascii="Times New Roman" w:hAnsi="Times New Roman"/>
        </w:rPr>
        <w:t>18</w:t>
      </w:r>
      <w:r w:rsidRPr="003B535B">
        <w:rPr>
          <w:rFonts w:ascii="Times New Roman" w:hAnsi="Times New Roman"/>
        </w:rPr>
        <w:fldChar w:fldCharType="end"/>
      </w:r>
      <w:bookmarkEnd w:id="21"/>
      <w:r w:rsidRPr="003B535B">
        <w:rPr>
          <w:rFonts w:ascii="Times New Roman" w:hAnsi="Times New Roman" w:hint="eastAsia"/>
        </w:rPr>
        <w:t>设备月故障次数</w:t>
      </w:r>
    </w:p>
    <w:p w14:paraId="1AF59D7D" w14:textId="47E6DACB" w:rsidR="00CF34C1" w:rsidRPr="003B535B" w:rsidRDefault="00CF34C1" w:rsidP="003A0DE5">
      <w:pPr>
        <w:pStyle w:val="11"/>
        <w:snapToGrid w:val="0"/>
        <w:ind w:firstLine="420"/>
      </w:pPr>
      <w:r w:rsidRPr="003B535B">
        <w:rPr>
          <w:rFonts w:hint="eastAsia"/>
        </w:rPr>
        <w:t>下面对故障维修成本建模</w:t>
      </w:r>
      <w:r w:rsidRPr="003B535B">
        <w:rPr>
          <w:rFonts w:hint="eastAsia"/>
          <w:vertAlign w:val="superscript"/>
        </w:rPr>
        <w:t xml:space="preserve"> [21]</w:t>
      </w:r>
      <w:r w:rsidRPr="003B535B">
        <w:rPr>
          <w:rFonts w:hint="eastAsia"/>
        </w:rPr>
        <w:t>：特种设备的月故障次数可以由下式计算：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39"/>
        <w:gridCol w:w="7227"/>
        <w:gridCol w:w="540"/>
      </w:tblGrid>
      <w:tr w:rsidR="00CF34C1" w:rsidRPr="003B535B" w14:paraId="2A1F4EB4" w14:textId="77777777" w:rsidTr="006C4CA3">
        <w:tc>
          <w:tcPr>
            <w:tcW w:w="539" w:type="dxa"/>
            <w:tcMar>
              <w:top w:w="60" w:type="dxa"/>
              <w:bottom w:w="60" w:type="dxa"/>
            </w:tcMar>
            <w:vAlign w:val="center"/>
          </w:tcPr>
          <w:p w14:paraId="5BA77F27" w14:textId="77777777" w:rsidR="00CF34C1" w:rsidRPr="003B535B" w:rsidRDefault="00CF34C1" w:rsidP="006C4CA3">
            <w:pPr>
              <w:pStyle w:val="11"/>
              <w:snapToGrid w:val="0"/>
              <w:ind w:firstLineChars="0" w:firstLine="0"/>
              <w:jc w:val="left"/>
            </w:pPr>
            <w:r w:rsidRPr="003B535B">
              <w:tab/>
              <w:t xml:space="preserve"> </w:t>
            </w:r>
          </w:p>
        </w:tc>
        <w:tc>
          <w:tcPr>
            <w:tcW w:w="7227" w:type="dxa"/>
            <w:tcMar>
              <w:top w:w="60" w:type="dxa"/>
              <w:bottom w:w="60" w:type="dxa"/>
            </w:tcMar>
            <w:vAlign w:val="center"/>
          </w:tcPr>
          <w:p w14:paraId="43C5E498" w14:textId="77777777" w:rsidR="00CF34C1" w:rsidRPr="003B535B" w:rsidRDefault="00CF34C1" w:rsidP="006C4CA3">
            <w:pPr>
              <w:pStyle w:val="11"/>
              <w:snapToGrid w:val="0"/>
              <w:ind w:firstLineChars="0" w:firstLine="0"/>
              <w:jc w:val="center"/>
            </w:pPr>
            <w:r w:rsidRPr="003B535B">
              <w:rPr>
                <w:position w:val="-10"/>
              </w:rPr>
              <w:object w:dxaOrig="3019" w:dyaOrig="320" w14:anchorId="2B807890">
                <v:shape id="_x0000_i1113" type="#_x0000_t75" style="width:149.9pt;height:15.6pt" o:ole="">
                  <v:imagedata r:id="rId195" o:title=""/>
                </v:shape>
                <o:OLEObject Type="Embed" ProgID="Equation.DSMT4" ShapeID="_x0000_i1113" DrawAspect="Content" ObjectID="_1686736244" r:id="rId196"/>
              </w:object>
            </w:r>
          </w:p>
        </w:tc>
        <w:tc>
          <w:tcPr>
            <w:tcW w:w="540" w:type="dxa"/>
            <w:tcMar>
              <w:top w:w="60" w:type="dxa"/>
              <w:bottom w:w="60" w:type="dxa"/>
            </w:tcMar>
            <w:vAlign w:val="center"/>
          </w:tcPr>
          <w:p w14:paraId="19DF6480" w14:textId="77777777" w:rsidR="00CF34C1" w:rsidRPr="003B535B" w:rsidRDefault="00CF34C1" w:rsidP="006C4CA3">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Pr="003B535B">
                <w:instrText>34</w:instrText>
              </w:r>
            </w:fldSimple>
            <w:r w:rsidRPr="003B535B">
              <w:instrText>)</w:instrText>
            </w:r>
            <w:r w:rsidRPr="003B535B">
              <w:fldChar w:fldCharType="end"/>
            </w:r>
          </w:p>
        </w:tc>
      </w:tr>
    </w:tbl>
    <w:p w14:paraId="3F34E08F" w14:textId="5A9F0999" w:rsidR="00D54638" w:rsidRPr="003B535B" w:rsidRDefault="00CF34C1" w:rsidP="00D05E16">
      <w:pPr>
        <w:pStyle w:val="11"/>
        <w:snapToGrid w:val="0"/>
        <w:ind w:firstLine="420"/>
      </w:pPr>
      <w:r w:rsidRPr="003B535B">
        <w:rPr>
          <w:rFonts w:hint="eastAsia"/>
        </w:rPr>
        <w:t>式中：</w:t>
      </w:r>
      <w:r w:rsidRPr="003B535B">
        <w:rPr>
          <w:rFonts w:hint="eastAsia"/>
          <w:i/>
          <w:iCs/>
        </w:rPr>
        <w:t>T</w:t>
      </w:r>
      <w:r w:rsidRPr="003B535B">
        <w:rPr>
          <w:rFonts w:hint="eastAsia"/>
        </w:rPr>
        <w:t>为月故障次数（次）；</w:t>
      </w:r>
      <w:r w:rsidRPr="003B535B">
        <w:rPr>
          <w:rFonts w:hint="eastAsia"/>
          <w:i/>
          <w:iCs/>
        </w:rPr>
        <w:t>y</w:t>
      </w:r>
      <w:r w:rsidRPr="003B535B">
        <w:rPr>
          <w:rFonts w:hint="eastAsia"/>
        </w:rPr>
        <w:t>为设备使用时间（年）。</w:t>
      </w:r>
      <w:r w:rsidR="00D54638" w:rsidRPr="003B535B">
        <w:rPr>
          <w:rFonts w:hint="eastAsia"/>
        </w:rPr>
        <w:t>根据式</w:t>
      </w:r>
      <w:r w:rsidR="00D54638" w:rsidRPr="003B535B">
        <w:rPr>
          <w:rFonts w:hint="eastAsia"/>
        </w:rPr>
        <w:t>(</w:t>
      </w:r>
      <w:r w:rsidR="00D05E16">
        <w:t>34</w:t>
      </w:r>
      <w:r w:rsidR="00D54638" w:rsidRPr="003B535B">
        <w:rPr>
          <w:rFonts w:hint="eastAsia"/>
        </w:rPr>
        <w:t>)</w:t>
      </w:r>
      <w:r w:rsidR="00D54638" w:rsidRPr="003B535B">
        <w:rPr>
          <w:rFonts w:hint="eastAsia"/>
        </w:rPr>
        <w:t>，可以计算出设备日故障概率，如下式所示：</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796"/>
        <w:gridCol w:w="6847"/>
        <w:gridCol w:w="663"/>
      </w:tblGrid>
      <w:tr w:rsidR="003B535B" w:rsidRPr="003B535B" w14:paraId="4A473D9C" w14:textId="77777777" w:rsidTr="003B535B">
        <w:tc>
          <w:tcPr>
            <w:tcW w:w="479" w:type="pct"/>
            <w:tcMar>
              <w:top w:w="60" w:type="dxa"/>
              <w:bottom w:w="60" w:type="dxa"/>
            </w:tcMar>
            <w:vAlign w:val="center"/>
          </w:tcPr>
          <w:p w14:paraId="39F2FF53" w14:textId="6AD4933B" w:rsidR="003B535B" w:rsidRPr="003B535B" w:rsidRDefault="003B535B" w:rsidP="00D15AB5">
            <w:pPr>
              <w:pStyle w:val="11"/>
              <w:snapToGrid w:val="0"/>
              <w:ind w:firstLineChars="0" w:firstLine="0"/>
              <w:jc w:val="left"/>
            </w:pPr>
            <w:r w:rsidRPr="003B535B">
              <w:tab/>
              <w:t xml:space="preserve">  </w:t>
            </w:r>
          </w:p>
        </w:tc>
        <w:tc>
          <w:tcPr>
            <w:tcW w:w="4122" w:type="pct"/>
            <w:tcMar>
              <w:top w:w="60" w:type="dxa"/>
              <w:bottom w:w="60" w:type="dxa"/>
            </w:tcMar>
            <w:vAlign w:val="center"/>
          </w:tcPr>
          <w:p w14:paraId="3A39E281" w14:textId="5689546A" w:rsidR="003B535B" w:rsidRPr="003B535B" w:rsidRDefault="003B535B" w:rsidP="00D15AB5">
            <w:pPr>
              <w:pStyle w:val="11"/>
              <w:snapToGrid w:val="0"/>
              <w:ind w:firstLineChars="0" w:firstLine="0"/>
              <w:jc w:val="center"/>
            </w:pPr>
            <w:r w:rsidRPr="003B535B">
              <w:rPr>
                <w:position w:val="-10"/>
              </w:rPr>
              <w:object w:dxaOrig="3620" w:dyaOrig="320" w14:anchorId="1F913E2A">
                <v:shape id="_x0000_i1114" type="#_x0000_t75" style="width:180.55pt;height:15.6pt" o:ole="">
                  <v:imagedata r:id="rId197" o:title=""/>
                </v:shape>
                <o:OLEObject Type="Embed" ProgID="Equation.DSMT4" ShapeID="_x0000_i1114" DrawAspect="Content" ObjectID="_1686736245" r:id="rId198"/>
              </w:object>
            </w:r>
          </w:p>
        </w:tc>
        <w:tc>
          <w:tcPr>
            <w:tcW w:w="399" w:type="pct"/>
            <w:tcMar>
              <w:top w:w="60" w:type="dxa"/>
              <w:bottom w:w="60" w:type="dxa"/>
            </w:tcMar>
            <w:vAlign w:val="center"/>
          </w:tcPr>
          <w:p w14:paraId="59B3300D" w14:textId="4B6C2BD0" w:rsidR="003B535B" w:rsidRPr="003B535B" w:rsidRDefault="003B535B"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Pr="003B535B">
              <w:instrText>35</w:instrText>
            </w:r>
            <w:r w:rsidR="00F14822">
              <w:fldChar w:fldCharType="end"/>
            </w:r>
            <w:r w:rsidRPr="003B535B">
              <w:instrText>)</w:instrText>
            </w:r>
            <w:r w:rsidRPr="003B535B">
              <w:fldChar w:fldCharType="end"/>
            </w:r>
          </w:p>
        </w:tc>
      </w:tr>
    </w:tbl>
    <w:p w14:paraId="075AD6C6" w14:textId="77777777" w:rsidR="00181F9C" w:rsidRDefault="00D54638" w:rsidP="00AC6965">
      <w:pPr>
        <w:pStyle w:val="11"/>
        <w:adjustRightInd w:val="0"/>
        <w:snapToGrid w:val="0"/>
        <w:ind w:firstLine="420"/>
      </w:pPr>
      <w:r w:rsidRPr="003B535B">
        <w:rPr>
          <w:rFonts w:hint="eastAsia"/>
        </w:rPr>
        <w:t>式中：</w:t>
      </w:r>
      <w:r w:rsidR="00F71D31" w:rsidRPr="00F71D31">
        <w:rPr>
          <w:position w:val="-10"/>
        </w:rPr>
        <w:object w:dxaOrig="200" w:dyaOrig="240" w14:anchorId="6F533ADE">
          <v:shape id="_x0000_i1115" type="#_x0000_t75" style="width:10.2pt;height:12.35pt" o:ole="">
            <v:imagedata r:id="rId199" o:title=""/>
          </v:shape>
          <o:OLEObject Type="Embed" ProgID="Equation.DSMT4" ShapeID="_x0000_i1115" DrawAspect="Content" ObjectID="_1686736246" r:id="rId200"/>
        </w:object>
      </w:r>
      <w:r w:rsidRPr="003B535B">
        <w:rPr>
          <w:rFonts w:hint="eastAsia"/>
        </w:rPr>
        <w:t>为设备日故障概率。</w:t>
      </w:r>
    </w:p>
    <w:p w14:paraId="142C7B11" w14:textId="0E06DE76" w:rsidR="00592DA1" w:rsidRPr="003B535B" w:rsidRDefault="00592DA1" w:rsidP="00592DA1">
      <w:pPr>
        <w:pStyle w:val="11"/>
        <w:snapToGrid w:val="0"/>
        <w:ind w:firstLine="420"/>
      </w:pPr>
      <w:r w:rsidRPr="003B535B">
        <w:rPr>
          <w:rFonts w:hint="eastAsia"/>
        </w:rPr>
        <w:t>本系统中，</w:t>
      </w:r>
      <w:r>
        <w:rPr>
          <w:rFonts w:hint="eastAsia"/>
        </w:rPr>
        <w:t>单次</w:t>
      </w:r>
      <w:r w:rsidRPr="003B535B">
        <w:rPr>
          <w:rFonts w:hint="eastAsia"/>
        </w:rPr>
        <w:t>故障维修费用为</w:t>
      </w:r>
      <w:r w:rsidRPr="003B535B">
        <w:rPr>
          <w:rFonts w:hint="eastAsia"/>
        </w:rPr>
        <w:t xml:space="preserve"> 48</w:t>
      </w:r>
      <w:r>
        <w:t>6</w:t>
      </w:r>
      <w:r w:rsidRPr="003B535B">
        <w:rPr>
          <w:rFonts w:hint="eastAsia"/>
        </w:rPr>
        <w:t xml:space="preserve">00 </w:t>
      </w:r>
      <w:r w:rsidRPr="003B535B">
        <w:rPr>
          <w:rFonts w:hint="eastAsia"/>
        </w:rPr>
        <w:t>元</w:t>
      </w:r>
      <w:r w:rsidRPr="003B535B">
        <w:rPr>
          <w:rFonts w:hint="eastAsia"/>
        </w:rPr>
        <w:t>/</w:t>
      </w:r>
      <w:r w:rsidRPr="003B535B">
        <w:rPr>
          <w:rFonts w:hint="eastAsia"/>
        </w:rPr>
        <w:t>次。据式</w:t>
      </w:r>
      <w:r w:rsidRPr="003B535B">
        <w:rPr>
          <w:rFonts w:hint="eastAsia"/>
        </w:rPr>
        <w:t xml:space="preserve"> (</w:t>
      </w:r>
      <w:r w:rsidRPr="003B535B">
        <w:t>34</w:t>
      </w:r>
      <w:r w:rsidRPr="003B535B">
        <w:rPr>
          <w:rFonts w:hint="eastAsia"/>
        </w:rPr>
        <w:t xml:space="preserve">) </w:t>
      </w:r>
      <w:r w:rsidRPr="003B535B">
        <w:rPr>
          <w:rFonts w:hint="eastAsia"/>
        </w:rPr>
        <w:t>和式</w:t>
      </w:r>
      <w:r w:rsidRPr="003B535B">
        <w:rPr>
          <w:rFonts w:hint="eastAsia"/>
        </w:rPr>
        <w:t xml:space="preserve"> (</w:t>
      </w:r>
      <w:r w:rsidRPr="003B535B">
        <w:t>35</w:t>
      </w:r>
      <w:r w:rsidRPr="003B535B">
        <w:rPr>
          <w:rFonts w:hint="eastAsia"/>
        </w:rPr>
        <w:t>)</w:t>
      </w:r>
      <w:r w:rsidRPr="003B535B">
        <w:rPr>
          <w:rFonts w:hint="eastAsia"/>
        </w:rPr>
        <w:t>，可以</w:t>
      </w:r>
      <w:r w:rsidR="00D05E16">
        <w:rPr>
          <w:rFonts w:hint="eastAsia"/>
        </w:rPr>
        <w:t>得</w:t>
      </w:r>
      <w:r w:rsidRPr="003B535B">
        <w:rPr>
          <w:rFonts w:hint="eastAsia"/>
        </w:rPr>
        <w:t>出如</w:t>
      </w:r>
      <w:r w:rsidRPr="003B535B">
        <w:fldChar w:fldCharType="begin"/>
      </w:r>
      <w:r w:rsidRPr="003B535B">
        <w:instrText xml:space="preserve"> </w:instrText>
      </w:r>
      <w:r w:rsidRPr="003B535B">
        <w:rPr>
          <w:rFonts w:hint="eastAsia"/>
        </w:rPr>
        <w:instrText>REF _Ref74416412 \h</w:instrText>
      </w:r>
      <w:r w:rsidRPr="003B535B">
        <w:instrText xml:space="preserve">  \* MERGEFORMAT </w:instrText>
      </w:r>
      <w:r w:rsidRPr="003B535B">
        <w:fldChar w:fldCharType="separate"/>
      </w:r>
      <w:r w:rsidRPr="003B535B">
        <w:rPr>
          <w:rFonts w:hint="eastAsia"/>
        </w:rPr>
        <w:t>图</w:t>
      </w:r>
      <w:r w:rsidRPr="003B535B">
        <w:rPr>
          <w:rFonts w:hint="eastAsia"/>
        </w:rPr>
        <w:t xml:space="preserve"> </w:t>
      </w:r>
      <w:r w:rsidRPr="003B535B">
        <w:t>18</w:t>
      </w:r>
      <w:r w:rsidRPr="003B535B">
        <w:fldChar w:fldCharType="end"/>
      </w:r>
      <w:r w:rsidRPr="003B535B">
        <w:rPr>
          <w:rFonts w:hint="eastAsia"/>
        </w:rPr>
        <w:t>的</w:t>
      </w:r>
      <w:r w:rsidRPr="003B535B">
        <w:rPr>
          <w:rFonts w:hint="eastAsia"/>
        </w:rPr>
        <w:lastRenderedPageBreak/>
        <w:t>故障次数曲线。使用该</w:t>
      </w:r>
      <w:r>
        <w:rPr>
          <w:rFonts w:hint="eastAsia"/>
        </w:rPr>
        <w:t>式</w:t>
      </w:r>
      <w:r w:rsidRPr="003B535B">
        <w:rPr>
          <w:rFonts w:hint="eastAsia"/>
        </w:rPr>
        <w:t>即可得出系统</w:t>
      </w:r>
      <w:r>
        <w:rPr>
          <w:rFonts w:hint="eastAsia"/>
        </w:rPr>
        <w:t>使用年限内的总故障维修成本</w:t>
      </w:r>
      <w:r w:rsidRPr="003B535B">
        <w:rPr>
          <w:rFonts w:hint="eastAsia"/>
        </w:rPr>
        <w:t>。</w:t>
      </w:r>
    </w:p>
    <w:p w14:paraId="4841173F" w14:textId="58E94EB9" w:rsidR="002E1B1D" w:rsidRPr="003B535B" w:rsidRDefault="007E09F5" w:rsidP="00E9019D">
      <w:pPr>
        <w:pStyle w:val="-3"/>
      </w:pPr>
      <w:r w:rsidRPr="003B535B">
        <w:rPr>
          <w:rFonts w:hint="eastAsia"/>
        </w:rPr>
        <w:t>奖惩考核机制</w:t>
      </w:r>
      <w:r w:rsidR="00E60386" w:rsidRPr="003B535B">
        <w:rPr>
          <w:rFonts w:hint="eastAsia"/>
        </w:rPr>
        <w:t>模型</w:t>
      </w:r>
    </w:p>
    <w:p w14:paraId="65DB751A" w14:textId="7569AEA8" w:rsidR="00C04F8D" w:rsidRPr="003B535B" w:rsidRDefault="00E05526" w:rsidP="00742B9D">
      <w:pPr>
        <w:pStyle w:val="11"/>
        <w:snapToGrid w:val="0"/>
        <w:ind w:firstLine="420"/>
      </w:pPr>
      <w:r w:rsidRPr="003B535B">
        <w:rPr>
          <w:rFonts w:hint="eastAsia"/>
        </w:rPr>
        <w:t>根据南方区域风力发电场并网运行及辅助服务管理实施细则（</w:t>
      </w:r>
      <w:r w:rsidRPr="003B535B">
        <w:rPr>
          <w:rFonts w:hint="eastAsia"/>
        </w:rPr>
        <w:t>2020</w:t>
      </w:r>
      <w:r w:rsidRPr="003B535B">
        <w:rPr>
          <w:rFonts w:hint="eastAsia"/>
        </w:rPr>
        <w:t>年版）</w:t>
      </w:r>
      <w:r w:rsidR="00DA3785" w:rsidRPr="003B535B">
        <w:rPr>
          <w:rFonts w:hint="eastAsia"/>
          <w:vertAlign w:val="superscript"/>
        </w:rPr>
        <w:t>[22]</w:t>
      </w:r>
      <w:r w:rsidRPr="003B535B">
        <w:rPr>
          <w:rFonts w:hint="eastAsia"/>
        </w:rPr>
        <w:t>，</w:t>
      </w:r>
      <w:r w:rsidR="001C225A" w:rsidRPr="003B535B">
        <w:rPr>
          <w:rFonts w:hint="eastAsia"/>
        </w:rPr>
        <w:t>得</w:t>
      </w:r>
      <w:r w:rsidRPr="003B535B">
        <w:rPr>
          <w:rFonts w:hint="eastAsia"/>
        </w:rPr>
        <w:t>出对本系统储放能的奖惩考核机制：</w:t>
      </w:r>
      <w:r w:rsidRPr="003B535B">
        <w:t>功率变化按</w:t>
      </w:r>
      <w:r w:rsidR="00742B9D">
        <w:rPr>
          <w:rFonts w:hint="eastAsia"/>
        </w:rPr>
        <w:t>一</w:t>
      </w:r>
      <w:r w:rsidRPr="003B535B">
        <w:t>日</w:t>
      </w:r>
      <w:r w:rsidRPr="003B535B">
        <w:rPr>
          <w:rFonts w:hint="eastAsia"/>
        </w:rPr>
        <w:t>进行</w:t>
      </w:r>
      <w:r w:rsidRPr="003B535B">
        <w:t>考核</w:t>
      </w:r>
      <w:r w:rsidRPr="003B535B">
        <w:rPr>
          <w:rFonts w:hint="eastAsia"/>
        </w:rPr>
        <w:t>，取</w:t>
      </w:r>
      <w:r w:rsidRPr="003B535B">
        <w:rPr>
          <w:rFonts w:hint="eastAsia"/>
        </w:rPr>
        <w:t>1</w:t>
      </w:r>
      <w:r w:rsidRPr="003B535B">
        <w:t>0</w:t>
      </w:r>
      <w:r w:rsidRPr="003B535B">
        <w:t>分钟内每分钟平均功率变化差计算考核量。</w:t>
      </w:r>
      <w:r w:rsidRPr="003B535B">
        <w:rPr>
          <w:rFonts w:hint="eastAsia"/>
        </w:rPr>
        <w:t>若超出限值，则记录，否则本次功率记为</w:t>
      </w:r>
      <w:r w:rsidRPr="003B535B">
        <w:rPr>
          <w:rFonts w:hint="eastAsia"/>
        </w:rPr>
        <w:t>0</w:t>
      </w:r>
      <w:r w:rsidRPr="003B535B">
        <w:rPr>
          <w:rFonts w:hint="eastAsia"/>
        </w:rPr>
        <w:t>。</w:t>
      </w:r>
    </w:p>
    <w:p w14:paraId="78A6812A" w14:textId="5581127D" w:rsidR="00E05526" w:rsidRPr="003B535B" w:rsidRDefault="00E05526" w:rsidP="00D15AB5">
      <w:pPr>
        <w:pStyle w:val="11"/>
        <w:snapToGrid w:val="0"/>
        <w:ind w:firstLine="420"/>
      </w:pPr>
      <w:r w:rsidRPr="003B535B">
        <w:rPr>
          <w:rFonts w:hint="eastAsia"/>
        </w:rPr>
        <w:t>据此得到计算公式如下：</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1"/>
        <w:gridCol w:w="7225"/>
        <w:gridCol w:w="540"/>
      </w:tblGrid>
      <w:tr w:rsidR="001C6136" w:rsidRPr="003B535B" w14:paraId="3DA96309" w14:textId="77777777" w:rsidTr="001C6136">
        <w:tc>
          <w:tcPr>
            <w:tcW w:w="541" w:type="dxa"/>
            <w:tcMar>
              <w:top w:w="60" w:type="dxa"/>
              <w:bottom w:w="60" w:type="dxa"/>
            </w:tcMar>
            <w:vAlign w:val="center"/>
          </w:tcPr>
          <w:p w14:paraId="2EDDE8FA" w14:textId="50104CE5" w:rsidR="001C6136" w:rsidRPr="003B535B" w:rsidRDefault="007E3BE1" w:rsidP="00D15AB5">
            <w:pPr>
              <w:pStyle w:val="11"/>
              <w:snapToGrid w:val="0"/>
              <w:ind w:firstLineChars="0" w:firstLine="0"/>
              <w:jc w:val="left"/>
            </w:pPr>
            <w:r w:rsidRPr="003B535B">
              <w:tab/>
              <w:t xml:space="preserve"> </w:t>
            </w:r>
            <w:r w:rsidR="001C6136" w:rsidRPr="003B535B">
              <w:t xml:space="preserve"> </w:t>
            </w:r>
          </w:p>
        </w:tc>
        <w:tc>
          <w:tcPr>
            <w:tcW w:w="7225" w:type="dxa"/>
            <w:tcMar>
              <w:top w:w="60" w:type="dxa"/>
              <w:bottom w:w="60" w:type="dxa"/>
            </w:tcMar>
            <w:vAlign w:val="center"/>
          </w:tcPr>
          <w:p w14:paraId="123F78D1" w14:textId="778BF538" w:rsidR="001C6136" w:rsidRPr="003B535B" w:rsidRDefault="00487F3D" w:rsidP="00D15AB5">
            <w:pPr>
              <w:pStyle w:val="11"/>
              <w:snapToGrid w:val="0"/>
              <w:ind w:firstLineChars="0" w:firstLine="0"/>
              <w:jc w:val="center"/>
            </w:pPr>
            <w:r w:rsidRPr="003B535B">
              <w:rPr>
                <w:position w:val="-24"/>
              </w:rPr>
              <w:object w:dxaOrig="3080" w:dyaOrig="580" w14:anchorId="25628270">
                <v:shape id="_x0000_i1116" type="#_x0000_t75" style="width:154.2pt;height:29pt" o:ole="">
                  <v:imagedata r:id="rId201" o:title=""/>
                </v:shape>
                <o:OLEObject Type="Embed" ProgID="Equation.DSMT4" ShapeID="_x0000_i1116" DrawAspect="Content" ObjectID="_1686736247" r:id="rId202"/>
              </w:object>
            </w:r>
          </w:p>
        </w:tc>
        <w:tc>
          <w:tcPr>
            <w:tcW w:w="540" w:type="dxa"/>
            <w:tcMar>
              <w:top w:w="60" w:type="dxa"/>
              <w:bottom w:w="60" w:type="dxa"/>
            </w:tcMar>
            <w:vAlign w:val="center"/>
          </w:tcPr>
          <w:p w14:paraId="280AB408" w14:textId="67DB4B05" w:rsidR="001C6136" w:rsidRPr="003B535B" w:rsidRDefault="001C6136"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36</w:instrText>
            </w:r>
            <w:r w:rsidR="00F14822">
              <w:fldChar w:fldCharType="end"/>
            </w:r>
            <w:r w:rsidRPr="003B535B">
              <w:instrText>)</w:instrText>
            </w:r>
            <w:r w:rsidRPr="003B535B">
              <w:fldChar w:fldCharType="end"/>
            </w:r>
          </w:p>
        </w:tc>
      </w:tr>
    </w:tbl>
    <w:p w14:paraId="369C98C8" w14:textId="1809FCCA" w:rsidR="00E05526" w:rsidRPr="003B535B" w:rsidRDefault="00E05526" w:rsidP="00D15AB5">
      <w:pPr>
        <w:pStyle w:val="11"/>
        <w:snapToGrid w:val="0"/>
        <w:ind w:firstLine="420"/>
      </w:pPr>
      <w:r w:rsidRPr="003B535B">
        <w:t>式中，</w:t>
      </w:r>
      <w:r w:rsidR="006520F6" w:rsidRPr="003B535B">
        <w:rPr>
          <w:position w:val="-10"/>
        </w:rPr>
        <w:object w:dxaOrig="220" w:dyaOrig="300" w14:anchorId="559DF2B8">
          <v:shape id="_x0000_i1117" type="#_x0000_t75" style="width:11.3pt;height:15.6pt" o:ole="">
            <v:imagedata r:id="rId203" o:title=""/>
          </v:shape>
          <o:OLEObject Type="Embed" ProgID="Equation.DSMT4" ShapeID="_x0000_i1117" DrawAspect="Content" ObjectID="_1686736248" r:id="rId204"/>
        </w:object>
      </w:r>
      <w:r w:rsidRPr="003B535B">
        <w:rPr>
          <w:rFonts w:hint="eastAsia"/>
        </w:rPr>
        <w:t>为第</w:t>
      </w:r>
      <w:proofErr w:type="spellStart"/>
      <w:r w:rsidRPr="003B535B">
        <w:rPr>
          <w:rFonts w:hint="eastAsia"/>
        </w:rPr>
        <w:t>i</w:t>
      </w:r>
      <w:proofErr w:type="spellEnd"/>
      <w:r w:rsidRPr="003B535B">
        <w:rPr>
          <w:rFonts w:hint="eastAsia"/>
        </w:rPr>
        <w:t>分钟的功率变化值，按如下公式计算：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1"/>
        <w:gridCol w:w="7225"/>
        <w:gridCol w:w="540"/>
      </w:tblGrid>
      <w:tr w:rsidR="001C6136" w:rsidRPr="003B535B" w14:paraId="23F86002" w14:textId="77777777" w:rsidTr="00664465">
        <w:tc>
          <w:tcPr>
            <w:tcW w:w="541" w:type="dxa"/>
            <w:tcMar>
              <w:top w:w="60" w:type="dxa"/>
              <w:bottom w:w="60" w:type="dxa"/>
            </w:tcMar>
            <w:vAlign w:val="center"/>
          </w:tcPr>
          <w:p w14:paraId="24B675AB" w14:textId="50C53CE8" w:rsidR="001C6136" w:rsidRPr="003B535B" w:rsidRDefault="0052179F" w:rsidP="00D15AB5">
            <w:pPr>
              <w:pStyle w:val="11"/>
              <w:snapToGrid w:val="0"/>
              <w:ind w:firstLineChars="0" w:firstLine="0"/>
              <w:jc w:val="left"/>
            </w:pPr>
            <w:r w:rsidRPr="003B535B">
              <w:tab/>
              <w:t xml:space="preserve"> </w:t>
            </w:r>
            <w:r w:rsidR="001C6136" w:rsidRPr="003B535B">
              <w:t xml:space="preserve"> </w:t>
            </w:r>
          </w:p>
        </w:tc>
        <w:tc>
          <w:tcPr>
            <w:tcW w:w="7225" w:type="dxa"/>
            <w:tcMar>
              <w:top w:w="60" w:type="dxa"/>
              <w:bottom w:w="60" w:type="dxa"/>
            </w:tcMar>
            <w:vAlign w:val="center"/>
          </w:tcPr>
          <w:p w14:paraId="06CCDE31" w14:textId="766F7491" w:rsidR="001C6136" w:rsidRPr="003B535B" w:rsidRDefault="00487F3D" w:rsidP="00D15AB5">
            <w:pPr>
              <w:pStyle w:val="11"/>
              <w:snapToGrid w:val="0"/>
              <w:ind w:firstLineChars="0" w:firstLine="0"/>
              <w:jc w:val="center"/>
            </w:pPr>
            <w:r w:rsidRPr="003B535B">
              <w:rPr>
                <w:position w:val="-26"/>
              </w:rPr>
              <w:object w:dxaOrig="1820" w:dyaOrig="620" w14:anchorId="43CC2CBD">
                <v:shape id="_x0000_i1118" type="#_x0000_t75" style="width:91.35pt;height:30.65pt" o:ole="">
                  <v:imagedata r:id="rId205" o:title=""/>
                </v:shape>
                <o:OLEObject Type="Embed" ProgID="Equation.DSMT4" ShapeID="_x0000_i1118" DrawAspect="Content" ObjectID="_1686736249" r:id="rId206"/>
              </w:object>
            </w:r>
          </w:p>
        </w:tc>
        <w:tc>
          <w:tcPr>
            <w:tcW w:w="540" w:type="dxa"/>
            <w:tcMar>
              <w:top w:w="60" w:type="dxa"/>
              <w:bottom w:w="60" w:type="dxa"/>
            </w:tcMar>
            <w:vAlign w:val="center"/>
          </w:tcPr>
          <w:p w14:paraId="7C74B2B2" w14:textId="43C884FA" w:rsidR="001C6136" w:rsidRPr="003B535B" w:rsidRDefault="001C6136"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r w:rsidR="00F14822">
              <w:fldChar w:fldCharType="begin"/>
            </w:r>
            <w:r w:rsidR="00F14822">
              <w:instrText xml:space="preserve"> SEQ MTEqn \c \* Arabic \* MERGEFORMAT </w:instrText>
            </w:r>
            <w:r w:rsidR="00F14822">
              <w:fldChar w:fldCharType="separate"/>
            </w:r>
            <w:r w:rsidR="002E18B8" w:rsidRPr="003B535B">
              <w:instrText>37</w:instrText>
            </w:r>
            <w:r w:rsidR="00F14822">
              <w:fldChar w:fldCharType="end"/>
            </w:r>
            <w:r w:rsidRPr="003B535B">
              <w:instrText>)</w:instrText>
            </w:r>
            <w:r w:rsidRPr="003B535B">
              <w:fldChar w:fldCharType="end"/>
            </w:r>
          </w:p>
        </w:tc>
      </w:tr>
    </w:tbl>
    <w:p w14:paraId="780148E9" w14:textId="30921747" w:rsidR="00E05526" w:rsidRPr="003B535B" w:rsidRDefault="006520F6" w:rsidP="00D15AB5">
      <w:pPr>
        <w:pStyle w:val="11"/>
        <w:snapToGrid w:val="0"/>
        <w:ind w:firstLine="420"/>
      </w:pPr>
      <w:r w:rsidRPr="006520F6">
        <w:rPr>
          <w:position w:val="-24"/>
        </w:rPr>
        <w:object w:dxaOrig="320" w:dyaOrig="440" w14:anchorId="28F95E82">
          <v:shape id="_x0000_i1119" type="#_x0000_t75" style="width:16.1pt;height:22.55pt" o:ole="">
            <v:imagedata r:id="rId207" o:title=""/>
          </v:shape>
          <o:OLEObject Type="Embed" ProgID="Equation.DSMT4" ShapeID="_x0000_i1119" DrawAspect="Content" ObjectID="_1686736250" r:id="rId208"/>
        </w:object>
      </w:r>
      <w:r w:rsidR="00E05526" w:rsidRPr="003B535B">
        <w:rPr>
          <w:rFonts w:hint="eastAsia"/>
        </w:rPr>
        <w:t>为功率变化极限值，按公式</w:t>
      </w:r>
      <w:r w:rsidR="00157477" w:rsidRPr="003B535B">
        <w:rPr>
          <w:position w:val="-22"/>
        </w:rPr>
        <w:object w:dxaOrig="840" w:dyaOrig="560" w14:anchorId="40C139E9">
          <v:shape id="_x0000_i1120" type="#_x0000_t75" style="width:41.35pt;height:28.5pt" o:ole="">
            <v:imagedata r:id="rId209" o:title=""/>
          </v:shape>
          <o:OLEObject Type="Embed" ProgID="Equation.DSMT4" ShapeID="_x0000_i1120" DrawAspect="Content" ObjectID="_1686736251" r:id="rId210"/>
        </w:object>
      </w:r>
      <w:r w:rsidR="00E05526" w:rsidRPr="003B535B">
        <w:rPr>
          <w:rFonts w:hint="eastAsia"/>
        </w:rPr>
        <w:t>计算</w:t>
      </w:r>
      <w:r w:rsidR="0090510A" w:rsidRPr="003B535B">
        <w:rPr>
          <w:rFonts w:hint="eastAsia"/>
        </w:rPr>
        <w:t>，</w:t>
      </w:r>
      <w:r w:rsidR="00D05E16">
        <w:rPr>
          <w:rFonts w:hint="eastAsia"/>
        </w:rPr>
        <w:t>其</w:t>
      </w:r>
      <w:r w:rsidR="00E05526" w:rsidRPr="003B535B">
        <w:t>中</w:t>
      </w:r>
      <w:r w:rsidR="008B705D" w:rsidRPr="003B535B">
        <w:rPr>
          <w:position w:val="-10"/>
        </w:rPr>
        <w:object w:dxaOrig="300" w:dyaOrig="300" w14:anchorId="690A0FB9">
          <v:shape id="_x0000_i1121" type="#_x0000_t75" style="width:15.6pt;height:15.6pt" o:ole="">
            <v:imagedata r:id="rId211" o:title=""/>
          </v:shape>
          <o:OLEObject Type="Embed" ProgID="Equation.DSMT4" ShapeID="_x0000_i1121" DrawAspect="Content" ObjectID="_1686736252" r:id="rId212"/>
        </w:object>
      </w:r>
      <w:r w:rsidR="00E05526" w:rsidRPr="003B535B">
        <w:rPr>
          <w:rFonts w:hint="eastAsia"/>
        </w:rPr>
        <w:t>为系统装机容量。</w:t>
      </w:r>
    </w:p>
    <w:p w14:paraId="034B810C" w14:textId="097DFA49" w:rsidR="00AE623B" w:rsidRPr="003B535B" w:rsidRDefault="00E60386" w:rsidP="00E9019D">
      <w:pPr>
        <w:pStyle w:val="-3"/>
      </w:pPr>
      <w:r w:rsidRPr="003B535B">
        <w:rPr>
          <w:rFonts w:hint="eastAsia"/>
        </w:rPr>
        <w:t>奖惩金额计算模型</w:t>
      </w:r>
    </w:p>
    <w:p w14:paraId="40F76549" w14:textId="2543321D" w:rsidR="00E60386" w:rsidRPr="003B535B" w:rsidRDefault="00E60386" w:rsidP="00D15AB5">
      <w:pPr>
        <w:pStyle w:val="11"/>
        <w:snapToGrid w:val="0"/>
        <w:ind w:firstLine="420"/>
      </w:pPr>
      <w:r w:rsidRPr="003B535B">
        <w:rPr>
          <w:rFonts w:hint="eastAsia"/>
        </w:rPr>
        <w:t>在</w:t>
      </w:r>
      <w:r w:rsidRPr="003B535B">
        <w:rPr>
          <w:rFonts w:hint="eastAsia"/>
        </w:rPr>
        <w:t>4.</w:t>
      </w:r>
      <w:r w:rsidRPr="003B535B">
        <w:t>1</w:t>
      </w:r>
      <w:r w:rsidRPr="003B535B">
        <w:rPr>
          <w:rFonts w:hint="eastAsia"/>
        </w:rPr>
        <w:t>.</w:t>
      </w:r>
      <w:r w:rsidRPr="003B535B">
        <w:t>5</w:t>
      </w:r>
      <w:r w:rsidRPr="003B535B">
        <w:rPr>
          <w:rFonts w:hint="eastAsia"/>
        </w:rPr>
        <w:t>中已经建立奖惩考核机制模型。此节在此基础上建立奖惩金额计算模型。</w:t>
      </w:r>
    </w:p>
    <w:p w14:paraId="1DE64DFE" w14:textId="6311F0B3" w:rsidR="00E60386" w:rsidRPr="003B535B" w:rsidRDefault="00C936EE" w:rsidP="00D15AB5">
      <w:pPr>
        <w:pStyle w:val="11"/>
        <w:snapToGrid w:val="0"/>
        <w:ind w:firstLine="420"/>
      </w:pPr>
      <w:r w:rsidRPr="003B535B">
        <w:rPr>
          <w:rFonts w:hint="eastAsia"/>
        </w:rPr>
        <w:t>每日</w:t>
      </w:r>
      <w:r w:rsidR="001E0D4A" w:rsidRPr="003B535B">
        <w:rPr>
          <w:rFonts w:hint="eastAsia"/>
        </w:rPr>
        <w:t>奖惩结算费用</w:t>
      </w:r>
      <w:r w:rsidR="00F33D62" w:rsidRPr="00F33D62">
        <w:rPr>
          <w:position w:val="-12"/>
        </w:rPr>
        <w:object w:dxaOrig="560" w:dyaOrig="320" w14:anchorId="7F2A58EE">
          <v:shape id="_x0000_i1122" type="#_x0000_t75" style="width:28.5pt;height:16.1pt" o:ole="">
            <v:imagedata r:id="rId213" o:title=""/>
          </v:shape>
          <o:OLEObject Type="Embed" ProgID="Equation.DSMT4" ShapeID="_x0000_i1122" DrawAspect="Content" ObjectID="_1686736253" r:id="rId214"/>
        </w:object>
      </w:r>
      <w:r w:rsidR="00E60386" w:rsidRPr="003B535B">
        <w:rPr>
          <w:rFonts w:hint="eastAsia"/>
        </w:rPr>
        <w:t>按如下公式计算：</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1"/>
        <w:gridCol w:w="7225"/>
        <w:gridCol w:w="540"/>
      </w:tblGrid>
      <w:tr w:rsidR="0090510A" w:rsidRPr="003B535B" w14:paraId="737B1C6D" w14:textId="77777777" w:rsidTr="00322933">
        <w:tc>
          <w:tcPr>
            <w:tcW w:w="541" w:type="dxa"/>
            <w:tcMar>
              <w:top w:w="60" w:type="dxa"/>
              <w:bottom w:w="60" w:type="dxa"/>
            </w:tcMar>
            <w:vAlign w:val="center"/>
          </w:tcPr>
          <w:p w14:paraId="534E075B" w14:textId="77777777" w:rsidR="0090510A" w:rsidRPr="003B535B" w:rsidRDefault="0090510A" w:rsidP="00D15AB5">
            <w:pPr>
              <w:pStyle w:val="11"/>
              <w:snapToGrid w:val="0"/>
              <w:ind w:firstLineChars="0" w:firstLine="0"/>
              <w:jc w:val="left"/>
            </w:pPr>
            <w:r w:rsidRPr="003B535B">
              <w:tab/>
              <w:t xml:space="preserve">  </w:t>
            </w:r>
          </w:p>
        </w:tc>
        <w:tc>
          <w:tcPr>
            <w:tcW w:w="7225" w:type="dxa"/>
            <w:tcMar>
              <w:top w:w="60" w:type="dxa"/>
              <w:bottom w:w="60" w:type="dxa"/>
            </w:tcMar>
            <w:vAlign w:val="center"/>
          </w:tcPr>
          <w:p w14:paraId="737D068C" w14:textId="6EC7CA32" w:rsidR="0090510A" w:rsidRPr="003B535B" w:rsidRDefault="00BE324F" w:rsidP="00D15AB5">
            <w:pPr>
              <w:pStyle w:val="11"/>
              <w:snapToGrid w:val="0"/>
              <w:ind w:firstLineChars="0" w:firstLine="0"/>
              <w:jc w:val="center"/>
            </w:pPr>
            <w:r w:rsidRPr="00BE324F">
              <w:rPr>
                <w:position w:val="-12"/>
              </w:rPr>
              <w:object w:dxaOrig="1160" w:dyaOrig="320" w14:anchorId="62121841">
                <v:shape id="_x0000_i1123" type="#_x0000_t75" style="width:58.05pt;height:16.1pt" o:ole="">
                  <v:imagedata r:id="rId215" o:title=""/>
                </v:shape>
                <o:OLEObject Type="Embed" ProgID="Equation.DSMT4" ShapeID="_x0000_i1123" DrawAspect="Content" ObjectID="_1686736254" r:id="rId216"/>
              </w:object>
            </w:r>
          </w:p>
        </w:tc>
        <w:tc>
          <w:tcPr>
            <w:tcW w:w="540" w:type="dxa"/>
            <w:tcMar>
              <w:top w:w="60" w:type="dxa"/>
              <w:bottom w:w="60" w:type="dxa"/>
            </w:tcMar>
            <w:vAlign w:val="center"/>
          </w:tcPr>
          <w:p w14:paraId="1E71168F" w14:textId="4ED7B4EC" w:rsidR="0090510A" w:rsidRPr="003B535B" w:rsidRDefault="0090510A"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38</w:instrText>
              </w:r>
            </w:fldSimple>
            <w:r w:rsidRPr="003B535B">
              <w:instrText>)</w:instrText>
            </w:r>
            <w:r w:rsidRPr="003B535B">
              <w:fldChar w:fldCharType="end"/>
            </w:r>
          </w:p>
        </w:tc>
      </w:tr>
    </w:tbl>
    <w:p w14:paraId="3E2E92A5" w14:textId="1C20EA30" w:rsidR="00BB3541" w:rsidRPr="003B535B" w:rsidRDefault="00BB3541" w:rsidP="00D15AB5">
      <w:pPr>
        <w:pStyle w:val="11"/>
        <w:snapToGrid w:val="0"/>
        <w:ind w:firstLine="420"/>
      </w:pPr>
      <w:r w:rsidRPr="003B535B">
        <w:rPr>
          <w:rFonts w:hint="eastAsia"/>
        </w:rPr>
        <w:t>式中：</w:t>
      </w:r>
      <w:r w:rsidRPr="003B535B">
        <w:rPr>
          <w:rFonts w:hint="eastAsia"/>
          <w:i/>
          <w:iCs/>
        </w:rPr>
        <w:t>F</w:t>
      </w:r>
      <w:r w:rsidRPr="003B535B">
        <w:rPr>
          <w:rFonts w:hint="eastAsia"/>
        </w:rPr>
        <w:t>为机组补偿费用，</w:t>
      </w:r>
      <w:r w:rsidR="00C936EE" w:rsidRPr="003B535B">
        <w:rPr>
          <w:rFonts w:hint="eastAsia"/>
        </w:rPr>
        <w:t>本系统中该费用定为</w:t>
      </w:r>
      <w:r w:rsidR="00F76D6E" w:rsidRPr="003B535B">
        <w:rPr>
          <w:rFonts w:hint="eastAsia"/>
        </w:rPr>
        <w:t>3</w:t>
      </w:r>
      <w:r w:rsidR="00F76D6E" w:rsidRPr="003B535B">
        <w:t>0</w:t>
      </w:r>
      <w:r w:rsidR="00C5528A" w:rsidRPr="003B535B">
        <w:rPr>
          <w:rFonts w:hint="eastAsia"/>
        </w:rPr>
        <w:t>元</w:t>
      </w:r>
      <w:r w:rsidR="00C5528A" w:rsidRPr="003B535B">
        <w:rPr>
          <w:rFonts w:hint="eastAsia"/>
        </w:rPr>
        <w:t>/</w:t>
      </w:r>
      <w:r w:rsidR="00C5528A" w:rsidRPr="003B535B">
        <w:t>MW</w:t>
      </w:r>
      <w:r w:rsidR="003F0583" w:rsidRPr="003B535B">
        <w:rPr>
          <w:rFonts w:hint="eastAsia"/>
        </w:rPr>
        <w:t>。</w:t>
      </w:r>
    </w:p>
    <w:p w14:paraId="62EB2877" w14:textId="725E56F1" w:rsidR="00BB3541" w:rsidRPr="003B535B" w:rsidRDefault="00BB3541" w:rsidP="00BE324F">
      <w:pPr>
        <w:pStyle w:val="11"/>
        <w:snapToGrid w:val="0"/>
        <w:ind w:firstLine="420"/>
      </w:pPr>
      <w:r w:rsidRPr="003B535B">
        <w:rPr>
          <w:rFonts w:hint="eastAsia"/>
          <w:i/>
          <w:iCs/>
        </w:rPr>
        <w:t>R</w:t>
      </w:r>
      <w:r w:rsidRPr="003B535B">
        <w:rPr>
          <w:rFonts w:hint="eastAsia"/>
        </w:rPr>
        <w:t>为考核费用，按如下公式计算</w:t>
      </w:r>
      <w:r w:rsidR="00BE324F">
        <w:rPr>
          <w:rFonts w:hint="eastAsia"/>
        </w:rPr>
        <w:t>，</w:t>
      </w:r>
      <w:r w:rsidR="00742B9D">
        <w:rPr>
          <w:rFonts w:hint="eastAsia"/>
        </w:rPr>
        <w:t>此处</w:t>
      </w:r>
      <w:r w:rsidR="00742B9D" w:rsidRPr="00742B9D">
        <w:rPr>
          <w:position w:val="-10"/>
        </w:rPr>
        <w:object w:dxaOrig="200" w:dyaOrig="240" w14:anchorId="13A82217">
          <v:shape id="_x0000_i1124" type="#_x0000_t75" style="width:10.2pt;height:12.35pt" o:ole="">
            <v:imagedata r:id="rId217" o:title=""/>
          </v:shape>
          <o:OLEObject Type="Embed" ProgID="Equation.DSMT4" ShapeID="_x0000_i1124" DrawAspect="Content" ObjectID="_1686736255" r:id="rId218"/>
        </w:object>
      </w:r>
      <w:r w:rsidR="00BE324F" w:rsidRPr="003B535B">
        <w:rPr>
          <w:rFonts w:hint="eastAsia"/>
        </w:rPr>
        <w:t>为电单价</w:t>
      </w:r>
      <w:r w:rsidRPr="003B535B">
        <w:rPr>
          <w:rFonts w:hint="eastAsia"/>
        </w:rPr>
        <w:t>：</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1"/>
        <w:gridCol w:w="7225"/>
        <w:gridCol w:w="540"/>
      </w:tblGrid>
      <w:tr w:rsidR="0090510A" w:rsidRPr="003B535B" w14:paraId="1EA28EE9" w14:textId="77777777" w:rsidTr="00322933">
        <w:tc>
          <w:tcPr>
            <w:tcW w:w="541" w:type="dxa"/>
            <w:tcMar>
              <w:top w:w="60" w:type="dxa"/>
              <w:bottom w:w="60" w:type="dxa"/>
            </w:tcMar>
            <w:vAlign w:val="center"/>
          </w:tcPr>
          <w:p w14:paraId="4359373E" w14:textId="77777777" w:rsidR="0090510A" w:rsidRPr="003B535B" w:rsidRDefault="0090510A" w:rsidP="00D15AB5">
            <w:pPr>
              <w:pStyle w:val="11"/>
              <w:snapToGrid w:val="0"/>
              <w:ind w:firstLineChars="0" w:firstLine="0"/>
              <w:jc w:val="left"/>
            </w:pPr>
            <w:r w:rsidRPr="003B535B">
              <w:tab/>
              <w:t xml:space="preserve"> </w:t>
            </w:r>
          </w:p>
        </w:tc>
        <w:tc>
          <w:tcPr>
            <w:tcW w:w="7225" w:type="dxa"/>
            <w:tcMar>
              <w:top w:w="60" w:type="dxa"/>
              <w:bottom w:w="60" w:type="dxa"/>
            </w:tcMar>
            <w:vAlign w:val="center"/>
          </w:tcPr>
          <w:p w14:paraId="50A92009" w14:textId="429609D3" w:rsidR="0090510A" w:rsidRPr="003B535B" w:rsidRDefault="008B705D" w:rsidP="00D15AB5">
            <w:pPr>
              <w:pStyle w:val="11"/>
              <w:snapToGrid w:val="0"/>
              <w:ind w:firstLineChars="0" w:firstLine="0"/>
              <w:jc w:val="center"/>
            </w:pPr>
            <w:r w:rsidRPr="003B535B">
              <w:rPr>
                <w:position w:val="-12"/>
              </w:rPr>
              <w:object w:dxaOrig="1200" w:dyaOrig="320" w14:anchorId="3BD72156">
                <v:shape id="_x0000_i1125" type="#_x0000_t75" style="width:59.65pt;height:15.6pt" o:ole="">
                  <v:imagedata r:id="rId219" o:title=""/>
                </v:shape>
                <o:OLEObject Type="Embed" ProgID="Equation.DSMT4" ShapeID="_x0000_i1125" DrawAspect="Content" ObjectID="_1686736256" r:id="rId220"/>
              </w:object>
            </w:r>
          </w:p>
        </w:tc>
        <w:tc>
          <w:tcPr>
            <w:tcW w:w="540" w:type="dxa"/>
            <w:tcMar>
              <w:top w:w="60" w:type="dxa"/>
              <w:bottom w:w="60" w:type="dxa"/>
            </w:tcMar>
            <w:vAlign w:val="center"/>
          </w:tcPr>
          <w:p w14:paraId="033EE34C" w14:textId="65B92AB0" w:rsidR="0090510A" w:rsidRPr="003B535B" w:rsidRDefault="0090510A"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39</w:instrText>
              </w:r>
            </w:fldSimple>
            <w:r w:rsidRPr="003B535B">
              <w:instrText>)</w:instrText>
            </w:r>
            <w:r w:rsidRPr="003B535B">
              <w:fldChar w:fldCharType="end"/>
            </w:r>
          </w:p>
        </w:tc>
      </w:tr>
    </w:tbl>
    <w:p w14:paraId="6B1868EA" w14:textId="7CE93010" w:rsidR="002E1B1D" w:rsidRPr="00670B75" w:rsidRDefault="006712FC" w:rsidP="00D15AB5">
      <w:pPr>
        <w:pStyle w:val="2"/>
        <w:numPr>
          <w:ilvl w:val="1"/>
          <w:numId w:val="26"/>
        </w:numPr>
        <w:spacing w:before="156" w:after="156" w:line="240" w:lineRule="auto"/>
        <w:rPr>
          <w:rFonts w:ascii="Times New Roman" w:eastAsia="宋体" w:hAnsi="Times New Roman"/>
          <w:b/>
          <w:bCs w:val="0"/>
        </w:rPr>
      </w:pPr>
      <w:r w:rsidRPr="00670B75">
        <w:rPr>
          <w:rFonts w:ascii="Times New Roman" w:eastAsia="宋体" w:hAnsi="Times New Roman" w:hint="eastAsia"/>
          <w:b/>
          <w:bCs w:val="0"/>
        </w:rPr>
        <w:t>系统经济效益分析</w:t>
      </w:r>
      <w:r w:rsidR="000B2939" w:rsidRPr="00670B75">
        <w:rPr>
          <w:rFonts w:ascii="Times New Roman" w:eastAsia="宋体" w:hAnsi="Times New Roman" w:hint="eastAsia"/>
          <w:b/>
          <w:bCs w:val="0"/>
        </w:rPr>
        <w:t>确定性</w:t>
      </w:r>
      <w:r w:rsidRPr="00670B75">
        <w:rPr>
          <w:rFonts w:ascii="Times New Roman" w:eastAsia="宋体" w:hAnsi="Times New Roman" w:hint="eastAsia"/>
          <w:b/>
          <w:bCs w:val="0"/>
        </w:rPr>
        <w:t>计算</w:t>
      </w:r>
    </w:p>
    <w:p w14:paraId="5B7F9586" w14:textId="77777777" w:rsidR="00B204E8" w:rsidRPr="003B535B" w:rsidRDefault="00B204E8" w:rsidP="00D15AB5">
      <w:pPr>
        <w:pStyle w:val="a3"/>
        <w:keepNext/>
        <w:keepLines/>
        <w:numPr>
          <w:ilvl w:val="1"/>
          <w:numId w:val="23"/>
        </w:numPr>
        <w:snapToGrid w:val="0"/>
        <w:spacing w:before="105" w:after="105"/>
        <w:ind w:firstLineChars="0"/>
        <w:outlineLvl w:val="1"/>
        <w:rPr>
          <w:rFonts w:cstheme="majorBidi"/>
          <w:bCs/>
          <w:vanish/>
          <w:szCs w:val="32"/>
        </w:rPr>
      </w:pPr>
    </w:p>
    <w:p w14:paraId="1D32E8C7" w14:textId="798E19C5" w:rsidR="004F44BE" w:rsidRPr="003B535B" w:rsidRDefault="004F44BE" w:rsidP="00E9019D">
      <w:pPr>
        <w:pStyle w:val="-3"/>
      </w:pPr>
      <w:r w:rsidRPr="003B535B">
        <w:rPr>
          <w:rFonts w:hint="eastAsia"/>
        </w:rPr>
        <w:t>根据收入模型</w:t>
      </w:r>
      <w:r w:rsidRPr="003B535B">
        <w:rPr>
          <w:rFonts w:hint="eastAsia"/>
        </w:rPr>
        <w:t xml:space="preserve"> </w:t>
      </w:r>
      <w:r w:rsidRPr="003B535B">
        <w:t>1</w:t>
      </w:r>
      <w:r w:rsidRPr="003B535B">
        <w:rPr>
          <w:spacing w:val="17"/>
        </w:rPr>
        <w:t xml:space="preserve"> </w:t>
      </w:r>
      <w:r w:rsidRPr="003B535B">
        <w:rPr>
          <w:rFonts w:hint="eastAsia"/>
        </w:rPr>
        <w:t>进行计算</w:t>
      </w:r>
    </w:p>
    <w:p w14:paraId="4C38925B" w14:textId="1F7A57EA" w:rsidR="006712FC" w:rsidRPr="003B535B" w:rsidRDefault="006712FC" w:rsidP="00742B9D">
      <w:pPr>
        <w:pStyle w:val="11"/>
        <w:ind w:firstLine="420"/>
      </w:pPr>
      <w:r w:rsidRPr="003B535B">
        <w:rPr>
          <w:rFonts w:hint="eastAsia"/>
        </w:rPr>
        <w:t>不同的用电类型有着不同的电价。本节收入模型</w:t>
      </w:r>
      <w:r w:rsidRPr="003B535B">
        <w:rPr>
          <w:rFonts w:hint="eastAsia"/>
        </w:rPr>
        <w:t xml:space="preserve"> 1 </w:t>
      </w:r>
      <w:r w:rsidRPr="003B535B">
        <w:rPr>
          <w:rFonts w:hint="eastAsia"/>
        </w:rPr>
        <w:t>的经济效益实例分析电价根据某市</w:t>
      </w:r>
      <w:r w:rsidR="00FE0FA2" w:rsidRPr="003B535B">
        <w:rPr>
          <w:rFonts w:hint="eastAsia"/>
        </w:rPr>
        <w:t>售电单价</w:t>
      </w:r>
      <w:r w:rsidRPr="003B535B">
        <w:rPr>
          <w:rFonts w:hint="eastAsia"/>
        </w:rPr>
        <w:t>计算</w:t>
      </w:r>
      <w:r w:rsidR="00BA47F0" w:rsidRPr="003B535B">
        <w:rPr>
          <w:rFonts w:hint="eastAsia"/>
        </w:rPr>
        <w:t>，如表</w:t>
      </w:r>
      <w:r w:rsidR="00BA47F0" w:rsidRPr="003B535B">
        <w:rPr>
          <w:rFonts w:hint="eastAsia"/>
        </w:rPr>
        <w:t>5</w:t>
      </w:r>
      <w:r w:rsidR="00BA47F0" w:rsidRPr="003B535B">
        <w:rPr>
          <w:rFonts w:hint="eastAsia"/>
        </w:rPr>
        <w:t>所示</w:t>
      </w:r>
      <w:r w:rsidRPr="003B535B">
        <w:rPr>
          <w:rFonts w:hint="eastAsia"/>
        </w:rPr>
        <w:t>。</w:t>
      </w:r>
    </w:p>
    <w:p w14:paraId="14C9EF42" w14:textId="5680369E" w:rsidR="0072719D" w:rsidRPr="003B535B" w:rsidRDefault="006712FC" w:rsidP="00D15AB5">
      <w:pPr>
        <w:pStyle w:val="a6"/>
        <w:snapToGrid w:val="0"/>
        <w:rPr>
          <w:rFonts w:ascii="Times New Roman" w:hAnsi="Times New Roman"/>
        </w:rPr>
      </w:pPr>
      <w:bookmarkStart w:id="22" w:name="_Ref72420714"/>
      <w:r w:rsidRPr="003B535B">
        <w:rPr>
          <w:rFonts w:ascii="Times New Roman" w:hAnsi="Times New Roman" w:hint="eastAsia"/>
        </w:rPr>
        <w:t>表</w:t>
      </w:r>
      <w:r w:rsidRPr="003B535B">
        <w:rPr>
          <w:rFonts w:ascii="Times New Roman" w:hAnsi="Times New Roman" w:hint="eastAsia"/>
        </w:rPr>
        <w:t xml:space="preserve"> </w:t>
      </w:r>
      <w:r w:rsidR="007301E6" w:rsidRPr="003B535B">
        <w:rPr>
          <w:rFonts w:ascii="Times New Roman" w:hAnsi="Times New Roman"/>
        </w:rPr>
        <w:fldChar w:fldCharType="begin"/>
      </w:r>
      <w:r w:rsidR="007301E6" w:rsidRPr="003B535B">
        <w:rPr>
          <w:rFonts w:ascii="Times New Roman" w:hAnsi="Times New Roman"/>
        </w:rPr>
        <w:instrText xml:space="preserve"> </w:instrText>
      </w:r>
      <w:r w:rsidR="007301E6" w:rsidRPr="003B535B">
        <w:rPr>
          <w:rFonts w:ascii="Times New Roman" w:hAnsi="Times New Roman" w:hint="eastAsia"/>
        </w:rPr>
        <w:instrText xml:space="preserve">SEQ </w:instrText>
      </w:r>
      <w:r w:rsidR="007301E6" w:rsidRPr="003B535B">
        <w:rPr>
          <w:rFonts w:ascii="Times New Roman" w:hAnsi="Times New Roman" w:hint="eastAsia"/>
        </w:rPr>
        <w:instrText>表</w:instrText>
      </w:r>
      <w:r w:rsidR="007301E6" w:rsidRPr="003B535B">
        <w:rPr>
          <w:rFonts w:ascii="Times New Roman" w:hAnsi="Times New Roman" w:hint="eastAsia"/>
        </w:rPr>
        <w:instrText xml:space="preserve"> \* ARABIC</w:instrText>
      </w:r>
      <w:r w:rsidR="007301E6" w:rsidRPr="003B535B">
        <w:rPr>
          <w:rFonts w:ascii="Times New Roman" w:hAnsi="Times New Roman"/>
        </w:rPr>
        <w:instrText xml:space="preserve"> </w:instrText>
      </w:r>
      <w:r w:rsidR="007301E6" w:rsidRPr="003B535B">
        <w:rPr>
          <w:rFonts w:ascii="Times New Roman" w:hAnsi="Times New Roman"/>
        </w:rPr>
        <w:fldChar w:fldCharType="separate"/>
      </w:r>
      <w:r w:rsidR="002E18B8" w:rsidRPr="003B535B">
        <w:rPr>
          <w:rFonts w:ascii="Times New Roman" w:hAnsi="Times New Roman"/>
        </w:rPr>
        <w:t>5</w:t>
      </w:r>
      <w:r w:rsidR="007301E6" w:rsidRPr="003B535B">
        <w:rPr>
          <w:rFonts w:ascii="Times New Roman" w:hAnsi="Times New Roman"/>
        </w:rPr>
        <w:fldChar w:fldCharType="end"/>
      </w:r>
      <w:bookmarkEnd w:id="22"/>
      <w:r w:rsidR="00AC59E4">
        <w:rPr>
          <w:rFonts w:ascii="Times New Roman" w:hAnsi="Times New Roman"/>
        </w:rPr>
        <w:t xml:space="preserve"> </w:t>
      </w:r>
      <w:r w:rsidRPr="003B535B">
        <w:rPr>
          <w:rFonts w:ascii="Times New Roman" w:hAnsi="Times New Roman" w:hint="eastAsia"/>
        </w:rPr>
        <w:t>某市</w:t>
      </w:r>
      <w:r w:rsidR="00FE0FA2" w:rsidRPr="003B535B">
        <w:rPr>
          <w:rFonts w:ascii="Times New Roman" w:hAnsi="Times New Roman" w:hint="eastAsia"/>
        </w:rPr>
        <w:t>售电单价</w:t>
      </w:r>
    </w:p>
    <w:tbl>
      <w:tblPr>
        <w:tblW w:w="0" w:type="auto"/>
        <w:jc w:val="center"/>
        <w:tblLook w:val="04A0" w:firstRow="1" w:lastRow="0" w:firstColumn="1" w:lastColumn="0" w:noHBand="0" w:noVBand="1"/>
      </w:tblPr>
      <w:tblGrid>
        <w:gridCol w:w="1426"/>
        <w:gridCol w:w="936"/>
        <w:gridCol w:w="936"/>
      </w:tblGrid>
      <w:tr w:rsidR="0072719D" w:rsidRPr="0072719D" w14:paraId="403705BF" w14:textId="77777777" w:rsidTr="0072719D">
        <w:trPr>
          <w:trHeight w:val="300"/>
          <w:jc w:val="center"/>
        </w:trPr>
        <w:tc>
          <w:tcPr>
            <w:tcW w:w="0" w:type="auto"/>
            <w:tcBorders>
              <w:top w:val="single" w:sz="8" w:space="0" w:color="auto"/>
              <w:left w:val="nil"/>
              <w:bottom w:val="single" w:sz="4" w:space="0" w:color="auto"/>
              <w:right w:val="nil"/>
            </w:tcBorders>
            <w:shd w:val="clear" w:color="auto" w:fill="auto"/>
            <w:vAlign w:val="center"/>
            <w:hideMark/>
          </w:tcPr>
          <w:p w14:paraId="21EC6CA1" w14:textId="77777777" w:rsidR="0072719D" w:rsidRPr="0072719D" w:rsidRDefault="0072719D" w:rsidP="0072719D">
            <w:pPr>
              <w:widowControl/>
              <w:jc w:val="center"/>
              <w:rPr>
                <w:rFonts w:ascii="宋体" w:hAnsi="宋体" w:cs="宋体"/>
                <w:color w:val="000000"/>
                <w:kern w:val="0"/>
                <w:sz w:val="18"/>
                <w:szCs w:val="18"/>
              </w:rPr>
            </w:pPr>
            <w:r w:rsidRPr="0072719D">
              <w:rPr>
                <w:rFonts w:ascii="宋体" w:hAnsi="宋体" w:cs="宋体" w:hint="eastAsia"/>
                <w:color w:val="000000"/>
                <w:kern w:val="0"/>
                <w:sz w:val="18"/>
                <w:szCs w:val="18"/>
              </w:rPr>
              <w:t>用电类型</w:t>
            </w:r>
          </w:p>
        </w:tc>
        <w:tc>
          <w:tcPr>
            <w:tcW w:w="0" w:type="auto"/>
            <w:tcBorders>
              <w:top w:val="single" w:sz="8" w:space="0" w:color="auto"/>
              <w:left w:val="nil"/>
              <w:bottom w:val="single" w:sz="4" w:space="0" w:color="auto"/>
              <w:right w:val="nil"/>
            </w:tcBorders>
            <w:shd w:val="clear" w:color="auto" w:fill="auto"/>
            <w:vAlign w:val="center"/>
            <w:hideMark/>
          </w:tcPr>
          <w:p w14:paraId="06101211" w14:textId="77777777" w:rsidR="0072719D" w:rsidRPr="0072719D" w:rsidRDefault="0072719D" w:rsidP="0072719D">
            <w:pPr>
              <w:widowControl/>
              <w:jc w:val="center"/>
              <w:rPr>
                <w:rFonts w:ascii="宋体" w:hAnsi="宋体" w:cs="宋体"/>
                <w:color w:val="000000"/>
                <w:kern w:val="0"/>
                <w:sz w:val="18"/>
                <w:szCs w:val="18"/>
              </w:rPr>
            </w:pPr>
            <w:r w:rsidRPr="0072719D">
              <w:rPr>
                <w:rFonts w:ascii="宋体" w:hAnsi="宋体" w:cs="宋体" w:hint="eastAsia"/>
                <w:color w:val="000000"/>
                <w:kern w:val="0"/>
                <w:sz w:val="18"/>
                <w:szCs w:val="18"/>
              </w:rPr>
              <w:t>工业用电</w:t>
            </w:r>
          </w:p>
        </w:tc>
        <w:tc>
          <w:tcPr>
            <w:tcW w:w="0" w:type="auto"/>
            <w:tcBorders>
              <w:top w:val="single" w:sz="8" w:space="0" w:color="auto"/>
              <w:left w:val="nil"/>
              <w:bottom w:val="single" w:sz="4" w:space="0" w:color="auto"/>
              <w:right w:val="nil"/>
            </w:tcBorders>
            <w:shd w:val="clear" w:color="auto" w:fill="auto"/>
            <w:vAlign w:val="center"/>
            <w:hideMark/>
          </w:tcPr>
          <w:p w14:paraId="3191C4C8" w14:textId="77777777" w:rsidR="0072719D" w:rsidRPr="0072719D" w:rsidRDefault="0072719D" w:rsidP="0072719D">
            <w:pPr>
              <w:widowControl/>
              <w:jc w:val="center"/>
              <w:rPr>
                <w:rFonts w:ascii="宋体" w:hAnsi="宋体" w:cs="宋体"/>
                <w:color w:val="000000"/>
                <w:kern w:val="0"/>
                <w:sz w:val="18"/>
                <w:szCs w:val="18"/>
              </w:rPr>
            </w:pPr>
            <w:r w:rsidRPr="0072719D">
              <w:rPr>
                <w:rFonts w:ascii="宋体" w:hAnsi="宋体" w:cs="宋体" w:hint="eastAsia"/>
                <w:color w:val="000000"/>
                <w:kern w:val="0"/>
                <w:sz w:val="18"/>
                <w:szCs w:val="18"/>
              </w:rPr>
              <w:t>居民用电</w:t>
            </w:r>
          </w:p>
        </w:tc>
      </w:tr>
      <w:tr w:rsidR="0072719D" w:rsidRPr="0072719D" w14:paraId="65F54BB1" w14:textId="77777777" w:rsidTr="0072719D">
        <w:trPr>
          <w:trHeight w:val="495"/>
          <w:jc w:val="center"/>
        </w:trPr>
        <w:tc>
          <w:tcPr>
            <w:tcW w:w="0" w:type="auto"/>
            <w:tcBorders>
              <w:top w:val="single" w:sz="4" w:space="0" w:color="auto"/>
              <w:left w:val="nil"/>
              <w:bottom w:val="single" w:sz="8" w:space="0" w:color="auto"/>
              <w:right w:val="nil"/>
            </w:tcBorders>
            <w:shd w:val="clear" w:color="auto" w:fill="auto"/>
            <w:vAlign w:val="center"/>
            <w:hideMark/>
          </w:tcPr>
          <w:p w14:paraId="19E4491B" w14:textId="6D1214B3" w:rsidR="0072719D" w:rsidRPr="0072719D" w:rsidRDefault="0072719D" w:rsidP="0072719D">
            <w:pPr>
              <w:widowControl/>
              <w:jc w:val="center"/>
              <w:rPr>
                <w:rFonts w:ascii="宋体" w:hAnsi="宋体" w:cs="宋体"/>
                <w:color w:val="000000"/>
                <w:kern w:val="0"/>
                <w:sz w:val="18"/>
                <w:szCs w:val="18"/>
              </w:rPr>
            </w:pPr>
            <w:r w:rsidRPr="0072719D">
              <w:rPr>
                <w:rFonts w:ascii="宋体" w:hAnsi="宋体" w:cs="宋体" w:hint="eastAsia"/>
                <w:color w:val="000000"/>
                <w:kern w:val="0"/>
                <w:sz w:val="18"/>
                <w:szCs w:val="18"/>
              </w:rPr>
              <w:t>单价</w:t>
            </w:r>
            <w:r w:rsidRPr="0072719D">
              <w:rPr>
                <w:color w:val="000000"/>
                <w:kern w:val="0"/>
                <w:sz w:val="18"/>
                <w:szCs w:val="18"/>
              </w:rPr>
              <w:t>/(</w:t>
            </w:r>
            <w:r w:rsidRPr="0072719D">
              <w:rPr>
                <w:rFonts w:ascii="宋体" w:hAnsi="宋体" w:cs="宋体" w:hint="eastAsia"/>
                <w:color w:val="000000"/>
                <w:kern w:val="0"/>
                <w:sz w:val="18"/>
                <w:szCs w:val="18"/>
              </w:rPr>
              <w:t>元</w:t>
            </w:r>
            <w:r w:rsidRPr="0072719D">
              <w:rPr>
                <w:color w:val="000000"/>
                <w:kern w:val="0"/>
                <w:sz w:val="18"/>
                <w:szCs w:val="18"/>
              </w:rPr>
              <w:t>/</w:t>
            </w:r>
            <w:proofErr w:type="spellStart"/>
            <w:r w:rsidRPr="0072719D">
              <w:rPr>
                <w:color w:val="000000"/>
                <w:kern w:val="0"/>
                <w:sz w:val="18"/>
                <w:szCs w:val="18"/>
              </w:rPr>
              <w:t>KW</w:t>
            </w:r>
            <w:r w:rsidR="009256C7" w:rsidRPr="009256C7">
              <w:rPr>
                <w:color w:val="000000"/>
                <w:kern w:val="0"/>
                <w:sz w:val="18"/>
                <w:szCs w:val="18"/>
              </w:rPr>
              <w:t>·</w:t>
            </w:r>
            <w:r w:rsidRPr="0072719D">
              <w:rPr>
                <w:color w:val="000000"/>
                <w:kern w:val="0"/>
                <w:sz w:val="18"/>
                <w:szCs w:val="18"/>
              </w:rPr>
              <w:t>h</w:t>
            </w:r>
            <w:proofErr w:type="spellEnd"/>
            <w:r w:rsidRPr="0072719D">
              <w:rPr>
                <w:color w:val="000000"/>
                <w:kern w:val="0"/>
                <w:sz w:val="18"/>
                <w:szCs w:val="18"/>
              </w:rPr>
              <w:t>)</w:t>
            </w:r>
          </w:p>
        </w:tc>
        <w:tc>
          <w:tcPr>
            <w:tcW w:w="0" w:type="auto"/>
            <w:tcBorders>
              <w:top w:val="single" w:sz="4" w:space="0" w:color="auto"/>
              <w:left w:val="nil"/>
              <w:bottom w:val="single" w:sz="8" w:space="0" w:color="auto"/>
              <w:right w:val="nil"/>
            </w:tcBorders>
            <w:shd w:val="clear" w:color="auto" w:fill="auto"/>
            <w:vAlign w:val="center"/>
            <w:hideMark/>
          </w:tcPr>
          <w:p w14:paraId="65D546AE" w14:textId="77777777" w:rsidR="0072719D" w:rsidRPr="0072719D" w:rsidRDefault="0072719D" w:rsidP="0072719D">
            <w:pPr>
              <w:widowControl/>
              <w:jc w:val="center"/>
              <w:rPr>
                <w:rFonts w:eastAsia="等线"/>
                <w:color w:val="000000"/>
                <w:kern w:val="0"/>
                <w:sz w:val="18"/>
                <w:szCs w:val="18"/>
              </w:rPr>
            </w:pPr>
            <w:r w:rsidRPr="0072719D">
              <w:rPr>
                <w:rFonts w:eastAsia="等线"/>
                <w:color w:val="000000"/>
                <w:kern w:val="0"/>
                <w:sz w:val="18"/>
                <w:szCs w:val="18"/>
              </w:rPr>
              <w:t>0.77</w:t>
            </w:r>
          </w:p>
        </w:tc>
        <w:tc>
          <w:tcPr>
            <w:tcW w:w="0" w:type="auto"/>
            <w:tcBorders>
              <w:top w:val="single" w:sz="4" w:space="0" w:color="auto"/>
              <w:left w:val="nil"/>
              <w:bottom w:val="single" w:sz="8" w:space="0" w:color="auto"/>
              <w:right w:val="nil"/>
            </w:tcBorders>
            <w:shd w:val="clear" w:color="auto" w:fill="auto"/>
            <w:vAlign w:val="center"/>
            <w:hideMark/>
          </w:tcPr>
          <w:p w14:paraId="4205720E" w14:textId="77777777" w:rsidR="0072719D" w:rsidRPr="0072719D" w:rsidRDefault="0072719D" w:rsidP="0072719D">
            <w:pPr>
              <w:widowControl/>
              <w:jc w:val="center"/>
              <w:rPr>
                <w:rFonts w:eastAsia="等线"/>
                <w:color w:val="000000"/>
                <w:kern w:val="0"/>
                <w:sz w:val="18"/>
                <w:szCs w:val="18"/>
              </w:rPr>
            </w:pPr>
            <w:r w:rsidRPr="0072719D">
              <w:rPr>
                <w:rFonts w:eastAsia="等线"/>
                <w:color w:val="000000"/>
                <w:kern w:val="0"/>
                <w:sz w:val="18"/>
                <w:szCs w:val="18"/>
              </w:rPr>
              <w:t>0.42</w:t>
            </w:r>
          </w:p>
        </w:tc>
      </w:tr>
    </w:tbl>
    <w:p w14:paraId="05B32D48" w14:textId="4A5D06B8" w:rsidR="004F44BE" w:rsidRPr="003B535B" w:rsidRDefault="004F44BE" w:rsidP="009256C7">
      <w:pPr>
        <w:pStyle w:val="afd"/>
        <w:spacing w:beforeLines="50" w:before="156" w:after="156"/>
        <w:ind w:firstLine="420"/>
      </w:pPr>
      <w:r w:rsidRPr="003B535B">
        <w:rPr>
          <w:rFonts w:hint="eastAsia"/>
        </w:rPr>
        <w:t>根据参考文献</w:t>
      </w:r>
      <w:r w:rsidR="00DA3785" w:rsidRPr="003B535B">
        <w:rPr>
          <w:rFonts w:hint="eastAsia"/>
          <w:vertAlign w:val="superscript"/>
        </w:rPr>
        <w:t>[19]</w:t>
      </w:r>
      <w:r w:rsidR="00026F25" w:rsidRPr="003B535B">
        <w:rPr>
          <w:rFonts w:hint="eastAsia"/>
        </w:rPr>
        <w:t>，</w:t>
      </w:r>
      <w:r w:rsidRPr="003B535B">
        <w:rPr>
          <w:rFonts w:hint="eastAsia"/>
        </w:rPr>
        <w:t>用电高峰期内居民用电占比约</w:t>
      </w:r>
      <w:r w:rsidR="00026F25" w:rsidRPr="003B535B">
        <w:rPr>
          <w:rFonts w:hint="eastAsia"/>
        </w:rPr>
        <w:t>为</w:t>
      </w:r>
      <w:r w:rsidRPr="003B535B">
        <w:rPr>
          <w:rFonts w:hint="eastAsia"/>
        </w:rPr>
        <w:t>22%</w:t>
      </w:r>
      <w:r w:rsidRPr="003B535B">
        <w:rPr>
          <w:rFonts w:hint="eastAsia"/>
        </w:rPr>
        <w:t>，工业用电占比约为</w:t>
      </w:r>
      <w:r w:rsidRPr="003B535B">
        <w:rPr>
          <w:rFonts w:hint="eastAsia"/>
        </w:rPr>
        <w:t>78%</w:t>
      </w:r>
      <w:r w:rsidRPr="003B535B">
        <w:rPr>
          <w:rFonts w:hint="eastAsia"/>
        </w:rPr>
        <w:t>。此时可以根据变工况模型计算出系统无故障条件下的日运行状况，如</w:t>
      </w:r>
      <w:r w:rsidR="009F7272" w:rsidRPr="003B535B">
        <w:fldChar w:fldCharType="begin"/>
      </w:r>
      <w:r w:rsidR="009F7272" w:rsidRPr="003B535B">
        <w:instrText xml:space="preserve"> </w:instrText>
      </w:r>
      <w:r w:rsidR="009F7272" w:rsidRPr="003B535B">
        <w:rPr>
          <w:rFonts w:hint="eastAsia"/>
        </w:rPr>
        <w:instrText>REF _Ref72420810 \h</w:instrText>
      </w:r>
      <w:r w:rsidR="009F7272" w:rsidRPr="003B535B">
        <w:instrText xml:space="preserve"> </w:instrText>
      </w:r>
      <w:r w:rsidR="00C60762" w:rsidRPr="003B535B">
        <w:instrText xml:space="preserve"> \* MERGEFORMAT </w:instrText>
      </w:r>
      <w:r w:rsidR="009F7272" w:rsidRPr="003B535B">
        <w:fldChar w:fldCharType="separate"/>
      </w:r>
      <w:r w:rsidR="002E18B8" w:rsidRPr="003B535B">
        <w:rPr>
          <w:rFonts w:hint="eastAsia"/>
        </w:rPr>
        <w:t>表</w:t>
      </w:r>
      <w:r w:rsidR="002E18B8" w:rsidRPr="003B535B">
        <w:rPr>
          <w:rFonts w:hint="eastAsia"/>
        </w:rPr>
        <w:t xml:space="preserve"> </w:t>
      </w:r>
      <w:r w:rsidR="002E18B8" w:rsidRPr="003B535B">
        <w:t>6</w:t>
      </w:r>
      <w:r w:rsidR="009F7272" w:rsidRPr="003B535B">
        <w:fldChar w:fldCharType="end"/>
      </w:r>
      <w:r w:rsidRPr="003B535B">
        <w:rPr>
          <w:rFonts w:hint="eastAsia"/>
        </w:rPr>
        <w:t>所示。</w:t>
      </w:r>
    </w:p>
    <w:p w14:paraId="3040889B" w14:textId="77777777" w:rsidR="00A57317" w:rsidRPr="003B535B" w:rsidRDefault="00EC39D2" w:rsidP="00A57317">
      <w:pPr>
        <w:pStyle w:val="aff"/>
        <w:snapToGrid w:val="0"/>
        <w:spacing w:before="156"/>
        <w:ind w:firstLine="420"/>
      </w:pPr>
      <w:r w:rsidRPr="003B535B">
        <w:rPr>
          <w:rFonts w:hint="eastAsia"/>
        </w:rPr>
        <w:t>根据</w:t>
      </w:r>
      <w:r w:rsidR="00DF5FCB" w:rsidRPr="003B535B">
        <w:rPr>
          <w:rFonts w:hint="eastAsia"/>
        </w:rPr>
        <w:t>4.</w:t>
      </w:r>
      <w:r w:rsidR="00DF5FCB" w:rsidRPr="003B535B">
        <w:t>1</w:t>
      </w:r>
      <w:r w:rsidR="00DF5FCB" w:rsidRPr="003B535B">
        <w:rPr>
          <w:rFonts w:hint="eastAsia"/>
        </w:rPr>
        <w:t>中模型可以计算得</w:t>
      </w:r>
      <w:r w:rsidR="006F6394" w:rsidRPr="003B535B">
        <w:rPr>
          <w:rFonts w:hint="eastAsia"/>
        </w:rPr>
        <w:t>平均</w:t>
      </w:r>
      <w:r w:rsidR="00782E51" w:rsidRPr="003B535B">
        <w:rPr>
          <w:rFonts w:hint="eastAsia"/>
        </w:rPr>
        <w:t>收入为：</w:t>
      </w:r>
      <w:r w:rsidR="00F03879" w:rsidRPr="003B535B">
        <w:rPr>
          <w:rFonts w:hint="eastAsia"/>
        </w:rPr>
        <w:t>8</w:t>
      </w:r>
      <w:r w:rsidR="00F03879" w:rsidRPr="003B535B">
        <w:t>551.</w:t>
      </w:r>
      <w:r w:rsidR="00F03879" w:rsidRPr="003B535B">
        <w:rPr>
          <w:rFonts w:hint="eastAsia"/>
        </w:rPr>
        <w:t>4</w:t>
      </w:r>
      <w:r w:rsidR="00F03879" w:rsidRPr="003B535B">
        <w:rPr>
          <w:rFonts w:hint="eastAsia"/>
        </w:rPr>
        <w:t>元</w:t>
      </w:r>
      <w:r w:rsidR="009256C7">
        <w:rPr>
          <w:rFonts w:hint="eastAsia"/>
        </w:rPr>
        <w:t>/</w:t>
      </w:r>
      <w:r w:rsidR="009256C7">
        <w:rPr>
          <w:rFonts w:hint="eastAsia"/>
        </w:rPr>
        <w:t>日。</w:t>
      </w:r>
      <w:r w:rsidR="00A57317" w:rsidRPr="003B535B">
        <w:rPr>
          <w:rFonts w:hint="eastAsia"/>
        </w:rPr>
        <w:t>将上述数据代入盈亏模型得到结果如</w:t>
      </w:r>
      <w:r w:rsidR="00A57317" w:rsidRPr="003B535B">
        <w:fldChar w:fldCharType="begin"/>
      </w:r>
      <w:r w:rsidR="00A57317" w:rsidRPr="003B535B">
        <w:instrText xml:space="preserve"> </w:instrText>
      </w:r>
      <w:r w:rsidR="00A57317" w:rsidRPr="003B535B">
        <w:rPr>
          <w:rFonts w:hint="eastAsia"/>
        </w:rPr>
        <w:instrText>REF _Ref74416591 \h</w:instrText>
      </w:r>
      <w:r w:rsidR="00A57317" w:rsidRPr="003B535B">
        <w:instrText xml:space="preserve">  \* MERGEFORMAT </w:instrText>
      </w:r>
      <w:r w:rsidR="00A57317" w:rsidRPr="003B535B">
        <w:fldChar w:fldCharType="separate"/>
      </w:r>
      <w:r w:rsidR="00A57317" w:rsidRPr="003B535B">
        <w:rPr>
          <w:rFonts w:hint="eastAsia"/>
        </w:rPr>
        <w:t>图</w:t>
      </w:r>
      <w:r w:rsidR="00A57317" w:rsidRPr="003B535B">
        <w:rPr>
          <w:rFonts w:hint="eastAsia"/>
        </w:rPr>
        <w:t xml:space="preserve"> </w:t>
      </w:r>
      <w:r w:rsidR="00A57317" w:rsidRPr="003B535B">
        <w:t>19</w:t>
      </w:r>
      <w:r w:rsidR="00A57317" w:rsidRPr="003B535B">
        <w:fldChar w:fldCharType="end"/>
      </w:r>
      <w:r w:rsidR="00A57317" w:rsidRPr="003B535B">
        <w:rPr>
          <w:rFonts w:hint="eastAsia"/>
        </w:rPr>
        <w:t>。此时在系统有效寿命</w:t>
      </w:r>
      <w:r w:rsidR="00A57317" w:rsidRPr="003B535B">
        <w:rPr>
          <w:rFonts w:hint="eastAsia"/>
        </w:rPr>
        <w:t xml:space="preserve"> 20 </w:t>
      </w:r>
      <w:r w:rsidR="00A57317" w:rsidRPr="003B535B">
        <w:rPr>
          <w:rFonts w:hint="eastAsia"/>
        </w:rPr>
        <w:t>年内并不能收回成本。</w:t>
      </w:r>
    </w:p>
    <w:p w14:paraId="2CC80A65" w14:textId="77777777" w:rsidR="00EE78A3" w:rsidRPr="003B535B" w:rsidRDefault="00572346" w:rsidP="00D15AB5">
      <w:pPr>
        <w:pStyle w:val="11"/>
        <w:keepNext/>
        <w:snapToGrid w:val="0"/>
        <w:ind w:firstLine="420"/>
        <w:jc w:val="center"/>
      </w:pPr>
      <w:r w:rsidRPr="003B535B">
        <w:drawing>
          <wp:inline distT="0" distB="0" distL="0" distR="0" wp14:anchorId="5C9552EF" wp14:editId="679B6FDE">
            <wp:extent cx="2317906" cy="1440000"/>
            <wp:effectExtent l="0" t="0" r="6350" b="8255"/>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a:picLocks noChangeAspect="1" noChangeArrowheads="1"/>
                    </pic:cNvPicPr>
                  </pic:nvPicPr>
                  <pic:blipFill>
                    <a:blip r:embed="rId221" cstate="print">
                      <a:extLst>
                        <a:ext uri="{28A0092B-C50C-407E-A947-70E740481C1C}">
                          <a14:useLocalDpi xmlns:a14="http://schemas.microsoft.com/office/drawing/2010/main" val="0"/>
                        </a:ext>
                      </a:extLst>
                    </a:blip>
                    <a:stretch>
                      <a:fillRect/>
                    </a:stretch>
                  </pic:blipFill>
                  <pic:spPr bwMode="auto">
                    <a:xfrm>
                      <a:off x="0" y="0"/>
                      <a:ext cx="2317906" cy="1440000"/>
                    </a:xfrm>
                    <a:prstGeom prst="rect">
                      <a:avLst/>
                    </a:prstGeom>
                    <a:noFill/>
                    <a:ln>
                      <a:noFill/>
                    </a:ln>
                  </pic:spPr>
                </pic:pic>
              </a:graphicData>
            </a:graphic>
          </wp:inline>
        </w:drawing>
      </w:r>
    </w:p>
    <w:p w14:paraId="588C8CAE" w14:textId="55C5C4B5" w:rsidR="00D05E16" w:rsidRDefault="007F3126" w:rsidP="00D05E16">
      <w:pPr>
        <w:pStyle w:val="a6"/>
        <w:snapToGrid w:val="0"/>
        <w:rPr>
          <w:rFonts w:ascii="Times New Roman" w:hAnsi="Times New Roman"/>
        </w:rPr>
      </w:pPr>
      <w:bookmarkStart w:id="23" w:name="_Ref74416591"/>
      <w:r w:rsidRPr="003B535B">
        <w:rPr>
          <w:rFonts w:ascii="Times New Roman" w:hAnsi="Times New Roman" w:hint="eastAsia"/>
        </w:rPr>
        <w:t>图</w:t>
      </w:r>
      <w:r w:rsidRPr="003B535B">
        <w:rPr>
          <w:rFonts w:ascii="Times New Roman" w:hAnsi="Times New Roman" w:hint="eastAsia"/>
        </w:rPr>
        <w:t xml:space="preserve"> </w:t>
      </w:r>
      <w:r w:rsidR="00EE78A3" w:rsidRPr="003B535B">
        <w:rPr>
          <w:rFonts w:ascii="Times New Roman" w:hAnsi="Times New Roman"/>
        </w:rPr>
        <w:fldChar w:fldCharType="begin"/>
      </w:r>
      <w:r w:rsidR="00EE78A3" w:rsidRPr="003B535B">
        <w:rPr>
          <w:rFonts w:ascii="Times New Roman" w:hAnsi="Times New Roman"/>
        </w:rPr>
        <w:instrText xml:space="preserve"> </w:instrText>
      </w:r>
      <w:r w:rsidR="00EE78A3" w:rsidRPr="003B535B">
        <w:rPr>
          <w:rFonts w:ascii="Times New Roman" w:hAnsi="Times New Roman" w:hint="eastAsia"/>
        </w:rPr>
        <w:instrText xml:space="preserve">SEQ </w:instrText>
      </w:r>
      <w:r w:rsidR="00EE78A3" w:rsidRPr="003B535B">
        <w:rPr>
          <w:rFonts w:ascii="Times New Roman" w:hAnsi="Times New Roman" w:hint="eastAsia"/>
        </w:rPr>
        <w:instrText>图</w:instrText>
      </w:r>
      <w:r w:rsidR="00EE78A3" w:rsidRPr="003B535B">
        <w:rPr>
          <w:rFonts w:ascii="Times New Roman" w:hAnsi="Times New Roman" w:hint="eastAsia"/>
        </w:rPr>
        <w:instrText xml:space="preserve"> \* ARABIC</w:instrText>
      </w:r>
      <w:r w:rsidR="00EE78A3" w:rsidRPr="003B535B">
        <w:rPr>
          <w:rFonts w:ascii="Times New Roman" w:hAnsi="Times New Roman"/>
        </w:rPr>
        <w:instrText xml:space="preserve"> </w:instrText>
      </w:r>
      <w:r w:rsidR="00EE78A3" w:rsidRPr="003B535B">
        <w:rPr>
          <w:rFonts w:ascii="Times New Roman" w:hAnsi="Times New Roman"/>
        </w:rPr>
        <w:fldChar w:fldCharType="separate"/>
      </w:r>
      <w:r w:rsidR="002E18B8" w:rsidRPr="003B535B">
        <w:rPr>
          <w:rFonts w:ascii="Times New Roman" w:hAnsi="Times New Roman"/>
        </w:rPr>
        <w:t>19</w:t>
      </w:r>
      <w:r w:rsidR="00EE78A3" w:rsidRPr="003B535B">
        <w:rPr>
          <w:rFonts w:ascii="Times New Roman" w:hAnsi="Times New Roman"/>
        </w:rPr>
        <w:fldChar w:fldCharType="end"/>
      </w:r>
      <w:bookmarkEnd w:id="23"/>
      <w:r w:rsidR="00EE78A3" w:rsidRPr="003B535B">
        <w:rPr>
          <w:rFonts w:ascii="Times New Roman" w:hAnsi="Times New Roman"/>
        </w:rPr>
        <w:t xml:space="preserve"> </w:t>
      </w:r>
      <w:r w:rsidR="00AC59E4">
        <w:rPr>
          <w:rFonts w:ascii="Times New Roman" w:hAnsi="Times New Roman"/>
        </w:rPr>
        <w:t xml:space="preserve"> </w:t>
      </w:r>
      <w:r w:rsidR="009C6149" w:rsidRPr="003B535B">
        <w:rPr>
          <w:rFonts w:ascii="Times New Roman" w:hAnsi="Times New Roman" w:hint="eastAsia"/>
        </w:rPr>
        <w:t>收入模型</w:t>
      </w:r>
      <w:r w:rsidR="009C6149" w:rsidRPr="003B535B">
        <w:rPr>
          <w:rFonts w:ascii="Times New Roman" w:hAnsi="Times New Roman" w:hint="eastAsia"/>
        </w:rPr>
        <w:t>1</w:t>
      </w:r>
      <w:r w:rsidR="009C6149" w:rsidRPr="003B535B">
        <w:rPr>
          <w:rFonts w:ascii="Times New Roman" w:hAnsi="Times New Roman" w:hint="eastAsia"/>
        </w:rPr>
        <w:t>下</w:t>
      </w:r>
      <w:r w:rsidRPr="003B535B">
        <w:rPr>
          <w:rFonts w:ascii="Times New Roman" w:hAnsi="Times New Roman" w:hint="eastAsia"/>
        </w:rPr>
        <w:t>系统运行成本、总收入、净收入变化</w:t>
      </w:r>
      <w:bookmarkStart w:id="24" w:name="_Ref72420810"/>
    </w:p>
    <w:p w14:paraId="1F1841D3" w14:textId="77777777" w:rsidR="00D05E16" w:rsidRDefault="00D05E16">
      <w:pPr>
        <w:widowControl/>
        <w:jc w:val="left"/>
        <w:rPr>
          <w:rFonts w:cstheme="majorBidi"/>
          <w:sz w:val="18"/>
          <w:szCs w:val="18"/>
        </w:rPr>
      </w:pPr>
      <w:r>
        <w:br w:type="page"/>
      </w:r>
    </w:p>
    <w:p w14:paraId="79075D30" w14:textId="08F27559" w:rsidR="00020902" w:rsidRPr="003B535B" w:rsidRDefault="00020902" w:rsidP="00020902">
      <w:pPr>
        <w:pStyle w:val="a6"/>
        <w:snapToGrid w:val="0"/>
        <w:rPr>
          <w:rFonts w:ascii="Times New Roman" w:hAnsi="Times New Roman"/>
        </w:rPr>
      </w:pPr>
      <w:r w:rsidRPr="003B535B">
        <w:rPr>
          <w:rFonts w:ascii="Times New Roman" w:hAnsi="Times New Roman" w:hint="eastAsia"/>
        </w:rPr>
        <w:lastRenderedPageBreak/>
        <w:t>表</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表</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Pr="003B535B">
        <w:rPr>
          <w:rFonts w:ascii="Times New Roman" w:hAnsi="Times New Roman"/>
        </w:rPr>
        <w:t>6</w:t>
      </w:r>
      <w:r w:rsidRPr="003B535B">
        <w:rPr>
          <w:rFonts w:ascii="Times New Roman" w:hAnsi="Times New Roman"/>
        </w:rPr>
        <w:fldChar w:fldCharType="end"/>
      </w:r>
      <w:bookmarkEnd w:id="24"/>
      <w:r>
        <w:rPr>
          <w:rFonts w:ascii="Times New Roman" w:hAnsi="Times New Roman"/>
        </w:rPr>
        <w:t xml:space="preserve"> </w:t>
      </w:r>
      <w:r w:rsidRPr="003B535B">
        <w:rPr>
          <w:rFonts w:ascii="Times New Roman" w:hAnsi="Times New Roman" w:hint="eastAsia"/>
        </w:rPr>
        <w:t>系统无故障条件下的日发电量及日收入</w:t>
      </w:r>
    </w:p>
    <w:tbl>
      <w:tblPr>
        <w:tblStyle w:val="TableNormal1"/>
        <w:tblW w:w="4694" w:type="pct"/>
        <w:jc w:val="center"/>
        <w:tblLook w:val="01E0" w:firstRow="1" w:lastRow="1" w:firstColumn="1" w:lastColumn="1" w:noHBand="0" w:noVBand="0"/>
      </w:tblPr>
      <w:tblGrid>
        <w:gridCol w:w="1844"/>
        <w:gridCol w:w="711"/>
        <w:gridCol w:w="1135"/>
        <w:gridCol w:w="1224"/>
        <w:gridCol w:w="1469"/>
        <w:gridCol w:w="1415"/>
      </w:tblGrid>
      <w:tr w:rsidR="00020902" w:rsidRPr="003B535B" w14:paraId="312CCA57" w14:textId="77777777" w:rsidTr="00D53ADE">
        <w:trPr>
          <w:trHeight w:val="512"/>
          <w:jc w:val="center"/>
        </w:trPr>
        <w:tc>
          <w:tcPr>
            <w:tcW w:w="1182" w:type="pct"/>
            <w:tcBorders>
              <w:top w:val="single" w:sz="8" w:space="0" w:color="auto"/>
              <w:bottom w:val="single" w:sz="4" w:space="0" w:color="auto"/>
            </w:tcBorders>
          </w:tcPr>
          <w:p w14:paraId="2A8EF8C5" w14:textId="77777777" w:rsidR="00020902" w:rsidRPr="003B535B" w:rsidRDefault="00020902" w:rsidP="00D53ADE">
            <w:pPr>
              <w:pStyle w:val="TableParagraph"/>
              <w:snapToGrid w:val="0"/>
              <w:spacing w:before="18"/>
              <w:ind w:left="95"/>
              <w:jc w:val="center"/>
              <w:rPr>
                <w:rFonts w:ascii="Times New Roman" w:eastAsia="宋体" w:hAnsi="Times New Roman"/>
                <w:sz w:val="18"/>
                <w:szCs w:val="18"/>
              </w:rPr>
            </w:pPr>
            <w:proofErr w:type="spellStart"/>
            <w:r w:rsidRPr="003B535B">
              <w:rPr>
                <w:rFonts w:ascii="Times New Roman" w:eastAsia="宋体" w:hAnsi="Times New Roman" w:hint="eastAsia"/>
                <w:w w:val="105"/>
                <w:sz w:val="18"/>
                <w:szCs w:val="18"/>
              </w:rPr>
              <w:t>发电总</w:t>
            </w:r>
            <w:proofErr w:type="spellEnd"/>
          </w:p>
          <w:p w14:paraId="49EA5AA2" w14:textId="77777777" w:rsidR="00020902" w:rsidRPr="003B535B" w:rsidRDefault="00020902" w:rsidP="00D53ADE">
            <w:pPr>
              <w:pStyle w:val="TableParagraph"/>
              <w:snapToGrid w:val="0"/>
              <w:spacing w:before="46"/>
              <w:ind w:left="95"/>
              <w:jc w:val="center"/>
              <w:rPr>
                <w:rFonts w:ascii="Times New Roman" w:eastAsia="宋体" w:hAnsi="Times New Roman"/>
                <w:sz w:val="18"/>
                <w:szCs w:val="18"/>
              </w:rPr>
            </w:pPr>
            <w:proofErr w:type="spellStart"/>
            <w:r w:rsidRPr="003B535B">
              <w:rPr>
                <w:rFonts w:ascii="Times New Roman" w:eastAsia="宋体" w:hAnsi="Times New Roman" w:hint="eastAsia"/>
                <w:w w:val="110"/>
                <w:sz w:val="18"/>
                <w:szCs w:val="18"/>
              </w:rPr>
              <w:t>功率</w:t>
            </w:r>
            <w:proofErr w:type="spellEnd"/>
            <w:r w:rsidRPr="003B535B">
              <w:rPr>
                <w:rFonts w:ascii="Times New Roman" w:eastAsia="宋体" w:hAnsi="Times New Roman"/>
                <w:w w:val="110"/>
                <w:sz w:val="18"/>
                <w:szCs w:val="18"/>
              </w:rPr>
              <w:t>/kW</w:t>
            </w:r>
          </w:p>
        </w:tc>
        <w:tc>
          <w:tcPr>
            <w:tcW w:w="456" w:type="pct"/>
            <w:tcBorders>
              <w:top w:val="single" w:sz="8" w:space="0" w:color="auto"/>
              <w:bottom w:val="single" w:sz="4" w:space="0" w:color="auto"/>
            </w:tcBorders>
          </w:tcPr>
          <w:p w14:paraId="3EA3D41D" w14:textId="77777777" w:rsidR="00020902" w:rsidRPr="003B535B" w:rsidRDefault="00020902" w:rsidP="00D53ADE">
            <w:pPr>
              <w:pStyle w:val="TableParagraph"/>
              <w:snapToGrid w:val="0"/>
              <w:spacing w:before="18"/>
              <w:ind w:left="95"/>
              <w:jc w:val="center"/>
              <w:rPr>
                <w:rFonts w:ascii="Times New Roman" w:eastAsia="宋体" w:hAnsi="Times New Roman"/>
                <w:sz w:val="18"/>
                <w:szCs w:val="18"/>
              </w:rPr>
            </w:pPr>
            <w:proofErr w:type="spellStart"/>
            <w:r w:rsidRPr="003B535B">
              <w:rPr>
                <w:rFonts w:ascii="Times New Roman" w:eastAsia="宋体" w:hAnsi="Times New Roman" w:hint="eastAsia"/>
                <w:sz w:val="18"/>
                <w:szCs w:val="18"/>
              </w:rPr>
              <w:t>日发电</w:t>
            </w:r>
            <w:proofErr w:type="spellEnd"/>
          </w:p>
          <w:p w14:paraId="2E0D3F84" w14:textId="77777777" w:rsidR="00020902" w:rsidRPr="003B535B" w:rsidRDefault="00020902" w:rsidP="00D53ADE">
            <w:pPr>
              <w:pStyle w:val="TableParagraph"/>
              <w:snapToGrid w:val="0"/>
              <w:spacing w:before="46"/>
              <w:ind w:left="95"/>
              <w:jc w:val="center"/>
              <w:rPr>
                <w:rFonts w:ascii="Times New Roman" w:eastAsia="宋体" w:hAnsi="Times New Roman"/>
                <w:sz w:val="18"/>
                <w:szCs w:val="18"/>
              </w:rPr>
            </w:pPr>
            <w:proofErr w:type="spellStart"/>
            <w:r w:rsidRPr="003B535B">
              <w:rPr>
                <w:rFonts w:ascii="Times New Roman" w:eastAsia="宋体" w:hAnsi="Times New Roman" w:hint="eastAsia"/>
                <w:w w:val="105"/>
                <w:sz w:val="18"/>
                <w:szCs w:val="18"/>
              </w:rPr>
              <w:t>时长</w:t>
            </w:r>
            <w:proofErr w:type="spellEnd"/>
            <w:r w:rsidRPr="003B535B">
              <w:rPr>
                <w:rFonts w:ascii="Times New Roman" w:eastAsia="宋体" w:hAnsi="Times New Roman"/>
                <w:w w:val="105"/>
                <w:sz w:val="18"/>
                <w:szCs w:val="18"/>
              </w:rPr>
              <w:t>/h</w:t>
            </w:r>
          </w:p>
        </w:tc>
        <w:tc>
          <w:tcPr>
            <w:tcW w:w="728" w:type="pct"/>
            <w:tcBorders>
              <w:top w:val="single" w:sz="8" w:space="0" w:color="auto"/>
              <w:bottom w:val="single" w:sz="4" w:space="0" w:color="auto"/>
            </w:tcBorders>
          </w:tcPr>
          <w:p w14:paraId="4D4A82C5" w14:textId="77777777" w:rsidR="00020902" w:rsidRPr="003B535B" w:rsidRDefault="00020902" w:rsidP="00D53ADE">
            <w:pPr>
              <w:pStyle w:val="TableParagraph"/>
              <w:snapToGrid w:val="0"/>
              <w:spacing w:before="18"/>
              <w:ind w:left="95"/>
              <w:jc w:val="center"/>
              <w:rPr>
                <w:rFonts w:ascii="Times New Roman" w:eastAsia="宋体" w:hAnsi="Times New Roman"/>
                <w:sz w:val="18"/>
                <w:szCs w:val="18"/>
              </w:rPr>
            </w:pPr>
            <w:proofErr w:type="spellStart"/>
            <w:r w:rsidRPr="003B535B">
              <w:rPr>
                <w:rFonts w:ascii="Times New Roman" w:eastAsia="宋体" w:hAnsi="Times New Roman" w:hint="eastAsia"/>
                <w:w w:val="105"/>
                <w:sz w:val="18"/>
                <w:szCs w:val="18"/>
              </w:rPr>
              <w:t>日发电</w:t>
            </w:r>
            <w:proofErr w:type="spellEnd"/>
          </w:p>
          <w:p w14:paraId="3E8794E9" w14:textId="77777777" w:rsidR="00020902" w:rsidRPr="003B535B" w:rsidRDefault="00020902" w:rsidP="00D53ADE">
            <w:pPr>
              <w:pStyle w:val="TableParagraph"/>
              <w:snapToGrid w:val="0"/>
              <w:spacing w:before="46"/>
              <w:ind w:left="95"/>
              <w:jc w:val="center"/>
              <w:rPr>
                <w:rFonts w:ascii="Times New Roman" w:eastAsia="宋体" w:hAnsi="Times New Roman"/>
                <w:sz w:val="18"/>
                <w:szCs w:val="18"/>
              </w:rPr>
            </w:pPr>
            <w:r w:rsidRPr="003B535B">
              <w:rPr>
                <w:rFonts w:ascii="Times New Roman" w:eastAsia="宋体" w:hAnsi="Times New Roman" w:hint="eastAsia"/>
                <w:w w:val="110"/>
                <w:sz w:val="18"/>
                <w:szCs w:val="18"/>
              </w:rPr>
              <w:t>量</w:t>
            </w:r>
            <w:r w:rsidRPr="003B535B">
              <w:rPr>
                <w:rFonts w:ascii="Times New Roman" w:eastAsia="宋体" w:hAnsi="Times New Roman"/>
                <w:w w:val="110"/>
                <w:sz w:val="18"/>
                <w:szCs w:val="18"/>
              </w:rPr>
              <w:t>/</w:t>
            </w:r>
            <w:r>
              <w:t xml:space="preserve"> </w:t>
            </w:r>
            <w:r w:rsidRPr="009256C7">
              <w:rPr>
                <w:rFonts w:ascii="Times New Roman" w:eastAsia="宋体" w:hAnsi="Times New Roman"/>
                <w:w w:val="110"/>
                <w:sz w:val="18"/>
                <w:szCs w:val="18"/>
              </w:rPr>
              <w:t>KW·h</w:t>
            </w:r>
          </w:p>
        </w:tc>
        <w:tc>
          <w:tcPr>
            <w:tcW w:w="785" w:type="pct"/>
            <w:tcBorders>
              <w:top w:val="single" w:sz="8" w:space="0" w:color="auto"/>
              <w:bottom w:val="single" w:sz="4" w:space="0" w:color="auto"/>
            </w:tcBorders>
          </w:tcPr>
          <w:p w14:paraId="72688436" w14:textId="77777777" w:rsidR="00020902" w:rsidRPr="003B535B" w:rsidRDefault="00020902" w:rsidP="00D53ADE">
            <w:pPr>
              <w:pStyle w:val="TableParagraph"/>
              <w:snapToGrid w:val="0"/>
              <w:spacing w:before="18"/>
              <w:ind w:left="95"/>
              <w:jc w:val="center"/>
              <w:rPr>
                <w:rFonts w:ascii="Times New Roman" w:eastAsia="宋体" w:hAnsi="Times New Roman"/>
                <w:sz w:val="18"/>
                <w:szCs w:val="18"/>
              </w:rPr>
            </w:pPr>
            <w:proofErr w:type="spellStart"/>
            <w:r w:rsidRPr="003B535B">
              <w:rPr>
                <w:rFonts w:ascii="Times New Roman" w:eastAsia="宋体" w:hAnsi="Times New Roman" w:hint="eastAsia"/>
                <w:w w:val="105"/>
                <w:sz w:val="18"/>
                <w:szCs w:val="18"/>
              </w:rPr>
              <w:t>工业用电</w:t>
            </w:r>
            <w:proofErr w:type="spellEnd"/>
          </w:p>
          <w:p w14:paraId="2EA4F617" w14:textId="77777777" w:rsidR="00020902" w:rsidRPr="003B535B" w:rsidRDefault="00020902" w:rsidP="00D53ADE">
            <w:pPr>
              <w:pStyle w:val="TableParagraph"/>
              <w:snapToGrid w:val="0"/>
              <w:spacing w:before="46"/>
              <w:ind w:left="95"/>
              <w:jc w:val="center"/>
              <w:rPr>
                <w:rFonts w:ascii="Times New Roman" w:eastAsia="宋体" w:hAnsi="Times New Roman"/>
                <w:sz w:val="18"/>
                <w:szCs w:val="18"/>
              </w:rPr>
            </w:pPr>
            <w:proofErr w:type="spellStart"/>
            <w:r w:rsidRPr="003B535B">
              <w:rPr>
                <w:rFonts w:ascii="Times New Roman" w:eastAsia="宋体" w:hAnsi="Times New Roman" w:hint="eastAsia"/>
                <w:w w:val="115"/>
                <w:sz w:val="18"/>
                <w:szCs w:val="18"/>
              </w:rPr>
              <w:t>收入</w:t>
            </w:r>
            <w:proofErr w:type="spellEnd"/>
            <w:r w:rsidRPr="003B535B">
              <w:rPr>
                <w:rFonts w:ascii="Times New Roman" w:eastAsia="宋体" w:hAnsi="Times New Roman"/>
                <w:w w:val="115"/>
                <w:sz w:val="18"/>
                <w:szCs w:val="18"/>
              </w:rPr>
              <w:t>/(</w:t>
            </w:r>
            <w:r w:rsidRPr="003B535B">
              <w:rPr>
                <w:rFonts w:ascii="Times New Roman" w:eastAsia="宋体" w:hAnsi="Times New Roman" w:hint="eastAsia"/>
                <w:w w:val="115"/>
                <w:sz w:val="18"/>
                <w:szCs w:val="18"/>
              </w:rPr>
              <w:t>元</w:t>
            </w:r>
            <w:r w:rsidRPr="003B535B">
              <w:rPr>
                <w:rFonts w:ascii="Times New Roman" w:eastAsia="宋体" w:hAnsi="Times New Roman"/>
                <w:w w:val="115"/>
                <w:sz w:val="18"/>
                <w:szCs w:val="18"/>
              </w:rPr>
              <w:t>/</w:t>
            </w:r>
            <w:r w:rsidRPr="003B535B">
              <w:rPr>
                <w:rFonts w:ascii="Times New Roman" w:eastAsia="宋体" w:hAnsi="Times New Roman" w:hint="eastAsia"/>
                <w:w w:val="115"/>
                <w:sz w:val="18"/>
                <w:szCs w:val="18"/>
              </w:rPr>
              <w:t>日</w:t>
            </w:r>
            <w:r w:rsidRPr="003B535B">
              <w:rPr>
                <w:rFonts w:ascii="Times New Roman" w:eastAsia="宋体" w:hAnsi="Times New Roman"/>
                <w:w w:val="115"/>
                <w:sz w:val="18"/>
                <w:szCs w:val="18"/>
              </w:rPr>
              <w:t>)</w:t>
            </w:r>
          </w:p>
        </w:tc>
        <w:tc>
          <w:tcPr>
            <w:tcW w:w="942" w:type="pct"/>
            <w:tcBorders>
              <w:top w:val="single" w:sz="8" w:space="0" w:color="auto"/>
              <w:bottom w:val="single" w:sz="4" w:space="0" w:color="auto"/>
            </w:tcBorders>
          </w:tcPr>
          <w:p w14:paraId="0981AE8B" w14:textId="77777777" w:rsidR="00020902" w:rsidRPr="003B535B" w:rsidRDefault="00020902" w:rsidP="00D53ADE">
            <w:pPr>
              <w:pStyle w:val="TableParagraph"/>
              <w:snapToGrid w:val="0"/>
              <w:spacing w:before="18"/>
              <w:ind w:left="96"/>
              <w:jc w:val="center"/>
              <w:rPr>
                <w:rFonts w:ascii="Times New Roman" w:eastAsia="宋体" w:hAnsi="Times New Roman"/>
                <w:sz w:val="18"/>
                <w:szCs w:val="18"/>
                <w:lang w:eastAsia="zh-CN"/>
              </w:rPr>
            </w:pPr>
            <w:r w:rsidRPr="003B535B">
              <w:rPr>
                <w:rFonts w:ascii="Times New Roman" w:eastAsia="宋体" w:hAnsi="Times New Roman" w:hint="eastAsia"/>
                <w:w w:val="105"/>
                <w:sz w:val="18"/>
                <w:szCs w:val="18"/>
                <w:lang w:eastAsia="zh-CN"/>
              </w:rPr>
              <w:t>居民用电</w:t>
            </w:r>
          </w:p>
          <w:p w14:paraId="4F11CA56" w14:textId="77777777" w:rsidR="00020902" w:rsidRPr="003B535B" w:rsidRDefault="00020902" w:rsidP="00D53ADE">
            <w:pPr>
              <w:pStyle w:val="TableParagraph"/>
              <w:snapToGrid w:val="0"/>
              <w:spacing w:before="46"/>
              <w:ind w:left="96" w:right="-15"/>
              <w:jc w:val="center"/>
              <w:rPr>
                <w:rFonts w:ascii="Times New Roman" w:eastAsia="宋体" w:hAnsi="Times New Roman"/>
                <w:sz w:val="18"/>
                <w:szCs w:val="18"/>
                <w:lang w:eastAsia="zh-CN"/>
              </w:rPr>
            </w:pPr>
            <w:r w:rsidRPr="003B535B">
              <w:rPr>
                <w:rFonts w:ascii="Times New Roman" w:eastAsia="宋体" w:hAnsi="Times New Roman" w:hint="eastAsia"/>
                <w:spacing w:val="-3"/>
                <w:w w:val="110"/>
                <w:sz w:val="18"/>
                <w:szCs w:val="18"/>
                <w:lang w:eastAsia="zh-CN"/>
              </w:rPr>
              <w:t>收入</w:t>
            </w:r>
            <w:r w:rsidRPr="003B535B">
              <w:rPr>
                <w:rFonts w:ascii="Times New Roman" w:eastAsia="宋体" w:hAnsi="Times New Roman"/>
                <w:spacing w:val="-3"/>
                <w:w w:val="110"/>
                <w:sz w:val="18"/>
                <w:szCs w:val="18"/>
                <w:lang w:eastAsia="zh-CN"/>
              </w:rPr>
              <w:t>/</w:t>
            </w:r>
            <w:r w:rsidRPr="003B535B">
              <w:rPr>
                <w:rFonts w:ascii="Times New Roman" w:eastAsia="宋体" w:hAnsi="Times New Roman" w:hint="eastAsia"/>
                <w:spacing w:val="-3"/>
                <w:w w:val="110"/>
                <w:sz w:val="18"/>
                <w:szCs w:val="18"/>
                <w:lang w:eastAsia="zh-CN"/>
              </w:rPr>
              <w:t>（元</w:t>
            </w:r>
            <w:r w:rsidRPr="003B535B">
              <w:rPr>
                <w:rFonts w:ascii="Times New Roman" w:eastAsia="宋体" w:hAnsi="Times New Roman"/>
                <w:spacing w:val="-2"/>
                <w:w w:val="110"/>
                <w:sz w:val="18"/>
                <w:szCs w:val="18"/>
                <w:lang w:eastAsia="zh-CN"/>
              </w:rPr>
              <w:t>/</w:t>
            </w:r>
            <w:r w:rsidRPr="003B535B">
              <w:rPr>
                <w:rFonts w:ascii="Times New Roman" w:eastAsia="宋体" w:hAnsi="Times New Roman" w:hint="eastAsia"/>
                <w:spacing w:val="-2"/>
                <w:w w:val="110"/>
                <w:sz w:val="18"/>
                <w:szCs w:val="18"/>
                <w:lang w:eastAsia="zh-CN"/>
              </w:rPr>
              <w:t>日</w:t>
            </w:r>
            <w:r w:rsidRPr="003B535B">
              <w:rPr>
                <w:rFonts w:ascii="Times New Roman" w:eastAsia="宋体" w:hAnsi="Times New Roman" w:hint="eastAsia"/>
                <w:spacing w:val="-11"/>
                <w:w w:val="110"/>
                <w:sz w:val="18"/>
                <w:szCs w:val="18"/>
                <w:lang w:eastAsia="zh-CN"/>
              </w:rPr>
              <w:t>）</w:t>
            </w:r>
          </w:p>
        </w:tc>
        <w:tc>
          <w:tcPr>
            <w:tcW w:w="908" w:type="pct"/>
            <w:tcBorders>
              <w:top w:val="single" w:sz="8" w:space="0" w:color="auto"/>
              <w:bottom w:val="single" w:sz="4" w:space="0" w:color="auto"/>
            </w:tcBorders>
          </w:tcPr>
          <w:p w14:paraId="788C15C9" w14:textId="77777777" w:rsidR="00020902" w:rsidRPr="003B535B" w:rsidRDefault="00020902" w:rsidP="00D53ADE">
            <w:pPr>
              <w:pStyle w:val="TableParagraph"/>
              <w:snapToGrid w:val="0"/>
              <w:spacing w:before="129"/>
              <w:ind w:right="85"/>
              <w:jc w:val="center"/>
              <w:rPr>
                <w:rFonts w:ascii="Times New Roman" w:eastAsia="宋体" w:hAnsi="Times New Roman"/>
                <w:sz w:val="18"/>
                <w:szCs w:val="18"/>
              </w:rPr>
            </w:pPr>
            <w:proofErr w:type="spellStart"/>
            <w:r w:rsidRPr="003B535B">
              <w:rPr>
                <w:rFonts w:ascii="Times New Roman" w:eastAsia="宋体" w:hAnsi="Times New Roman" w:hint="eastAsia"/>
                <w:w w:val="110"/>
                <w:sz w:val="18"/>
                <w:szCs w:val="18"/>
              </w:rPr>
              <w:t>收入</w:t>
            </w:r>
            <w:proofErr w:type="spellEnd"/>
            <w:r w:rsidRPr="003B535B">
              <w:rPr>
                <w:rFonts w:ascii="Times New Roman" w:eastAsia="宋体" w:hAnsi="Times New Roman"/>
                <w:w w:val="110"/>
                <w:sz w:val="18"/>
                <w:szCs w:val="18"/>
              </w:rPr>
              <w:t>/(</w:t>
            </w:r>
            <w:r w:rsidRPr="003B535B">
              <w:rPr>
                <w:rFonts w:ascii="Times New Roman" w:eastAsia="宋体" w:hAnsi="Times New Roman" w:hint="eastAsia"/>
                <w:w w:val="110"/>
                <w:sz w:val="18"/>
                <w:szCs w:val="18"/>
              </w:rPr>
              <w:t>元</w:t>
            </w:r>
            <w:r w:rsidRPr="003B535B">
              <w:rPr>
                <w:rFonts w:ascii="Times New Roman" w:eastAsia="宋体" w:hAnsi="Times New Roman"/>
                <w:w w:val="110"/>
                <w:sz w:val="18"/>
                <w:szCs w:val="18"/>
              </w:rPr>
              <w:t>/</w:t>
            </w:r>
            <w:r w:rsidRPr="003B535B">
              <w:rPr>
                <w:rFonts w:ascii="Times New Roman" w:eastAsia="宋体" w:hAnsi="Times New Roman" w:hint="eastAsia"/>
                <w:w w:val="110"/>
                <w:sz w:val="18"/>
                <w:szCs w:val="18"/>
              </w:rPr>
              <w:t>日</w:t>
            </w:r>
            <w:r w:rsidRPr="003B535B">
              <w:rPr>
                <w:rFonts w:ascii="Times New Roman" w:eastAsia="宋体" w:hAnsi="Times New Roman"/>
                <w:w w:val="110"/>
                <w:sz w:val="18"/>
                <w:szCs w:val="18"/>
              </w:rPr>
              <w:t>)</w:t>
            </w:r>
          </w:p>
        </w:tc>
      </w:tr>
      <w:tr w:rsidR="00020902" w:rsidRPr="003B535B" w14:paraId="7ADB3A02" w14:textId="77777777" w:rsidTr="00D53ADE">
        <w:trPr>
          <w:trHeight w:val="254"/>
          <w:jc w:val="center"/>
        </w:trPr>
        <w:tc>
          <w:tcPr>
            <w:tcW w:w="1182" w:type="pct"/>
            <w:tcBorders>
              <w:top w:val="single" w:sz="4" w:space="0" w:color="auto"/>
              <w:bottom w:val="single" w:sz="8" w:space="0" w:color="auto"/>
            </w:tcBorders>
          </w:tcPr>
          <w:p w14:paraId="1E5B2B12" w14:textId="77777777" w:rsidR="00020902" w:rsidRPr="003B535B" w:rsidRDefault="00020902" w:rsidP="00D53ADE">
            <w:pPr>
              <w:pStyle w:val="TableParagraph"/>
              <w:snapToGrid w:val="0"/>
              <w:spacing w:before="11"/>
              <w:ind w:left="421"/>
              <w:jc w:val="center"/>
              <w:rPr>
                <w:rFonts w:ascii="Times New Roman" w:eastAsia="宋体" w:hAnsi="Times New Roman"/>
                <w:sz w:val="18"/>
                <w:szCs w:val="18"/>
              </w:rPr>
            </w:pPr>
            <w:r w:rsidRPr="003B535B">
              <w:rPr>
                <w:rFonts w:ascii="Times New Roman" w:eastAsia="宋体" w:hAnsi="Times New Roman"/>
                <w:w w:val="105"/>
                <w:sz w:val="18"/>
                <w:szCs w:val="18"/>
              </w:rPr>
              <w:t>5040</w:t>
            </w:r>
          </w:p>
        </w:tc>
        <w:tc>
          <w:tcPr>
            <w:tcW w:w="456" w:type="pct"/>
            <w:tcBorders>
              <w:top w:val="single" w:sz="4" w:space="0" w:color="auto"/>
              <w:bottom w:val="single" w:sz="8" w:space="0" w:color="auto"/>
            </w:tcBorders>
          </w:tcPr>
          <w:p w14:paraId="2A90259C" w14:textId="77777777" w:rsidR="00020902" w:rsidRPr="003B535B" w:rsidRDefault="00020902" w:rsidP="00D53ADE">
            <w:pPr>
              <w:pStyle w:val="TableParagraph"/>
              <w:snapToGrid w:val="0"/>
              <w:spacing w:before="11"/>
              <w:ind w:left="389"/>
              <w:jc w:val="center"/>
              <w:rPr>
                <w:rFonts w:ascii="Times New Roman" w:eastAsia="宋体" w:hAnsi="Times New Roman"/>
                <w:sz w:val="18"/>
                <w:szCs w:val="18"/>
              </w:rPr>
            </w:pPr>
            <w:r w:rsidRPr="003B535B">
              <w:rPr>
                <w:rFonts w:ascii="Times New Roman" w:eastAsia="宋体" w:hAnsi="Times New Roman"/>
                <w:w w:val="105"/>
                <w:sz w:val="18"/>
                <w:szCs w:val="18"/>
              </w:rPr>
              <w:t>2.5</w:t>
            </w:r>
          </w:p>
        </w:tc>
        <w:tc>
          <w:tcPr>
            <w:tcW w:w="728" w:type="pct"/>
            <w:tcBorders>
              <w:top w:val="single" w:sz="4" w:space="0" w:color="auto"/>
              <w:bottom w:val="single" w:sz="8" w:space="0" w:color="auto"/>
            </w:tcBorders>
          </w:tcPr>
          <w:p w14:paraId="76FFA3DD" w14:textId="77777777" w:rsidR="00020902" w:rsidRPr="003B535B" w:rsidRDefault="00020902" w:rsidP="00D53ADE">
            <w:pPr>
              <w:pStyle w:val="TableParagraph"/>
              <w:snapToGrid w:val="0"/>
              <w:spacing w:before="11"/>
              <w:ind w:left="265"/>
              <w:jc w:val="center"/>
              <w:rPr>
                <w:rFonts w:ascii="Times New Roman" w:eastAsia="宋体" w:hAnsi="Times New Roman"/>
                <w:sz w:val="18"/>
                <w:szCs w:val="18"/>
              </w:rPr>
            </w:pPr>
            <w:r w:rsidRPr="003B535B">
              <w:rPr>
                <w:rFonts w:ascii="Times New Roman" w:eastAsia="宋体" w:hAnsi="Times New Roman"/>
                <w:w w:val="105"/>
                <w:sz w:val="18"/>
                <w:szCs w:val="18"/>
              </w:rPr>
              <w:t>12600</w:t>
            </w:r>
          </w:p>
        </w:tc>
        <w:tc>
          <w:tcPr>
            <w:tcW w:w="785" w:type="pct"/>
            <w:tcBorders>
              <w:top w:val="single" w:sz="4" w:space="0" w:color="auto"/>
              <w:bottom w:val="single" w:sz="8" w:space="0" w:color="auto"/>
            </w:tcBorders>
          </w:tcPr>
          <w:p w14:paraId="483E5F74" w14:textId="77777777" w:rsidR="00020902" w:rsidRPr="003B535B" w:rsidRDefault="00020902" w:rsidP="00D53ADE">
            <w:pPr>
              <w:pStyle w:val="TableParagraph"/>
              <w:snapToGrid w:val="0"/>
              <w:spacing w:before="11"/>
              <w:ind w:left="509"/>
              <w:jc w:val="center"/>
              <w:rPr>
                <w:rFonts w:ascii="Times New Roman" w:eastAsia="宋体" w:hAnsi="Times New Roman"/>
                <w:sz w:val="18"/>
                <w:szCs w:val="18"/>
              </w:rPr>
            </w:pPr>
            <w:r w:rsidRPr="003B535B">
              <w:rPr>
                <w:rFonts w:ascii="Times New Roman" w:eastAsia="宋体" w:hAnsi="Times New Roman"/>
                <w:w w:val="105"/>
                <w:sz w:val="18"/>
                <w:szCs w:val="18"/>
              </w:rPr>
              <w:t>7567.56</w:t>
            </w:r>
          </w:p>
        </w:tc>
        <w:tc>
          <w:tcPr>
            <w:tcW w:w="942" w:type="pct"/>
            <w:tcBorders>
              <w:top w:val="single" w:sz="4" w:space="0" w:color="auto"/>
              <w:bottom w:val="single" w:sz="8" w:space="0" w:color="auto"/>
            </w:tcBorders>
          </w:tcPr>
          <w:p w14:paraId="1BE0BCE2" w14:textId="77777777" w:rsidR="00020902" w:rsidRPr="003B535B" w:rsidRDefault="00020902" w:rsidP="00D53ADE">
            <w:pPr>
              <w:pStyle w:val="TableParagraph"/>
              <w:snapToGrid w:val="0"/>
              <w:spacing w:before="11"/>
              <w:ind w:left="618"/>
              <w:jc w:val="center"/>
              <w:rPr>
                <w:rFonts w:ascii="Times New Roman" w:eastAsia="宋体" w:hAnsi="Times New Roman"/>
                <w:sz w:val="18"/>
                <w:szCs w:val="18"/>
              </w:rPr>
            </w:pPr>
            <w:r w:rsidRPr="003B535B">
              <w:rPr>
                <w:rFonts w:ascii="Times New Roman" w:eastAsia="宋体" w:hAnsi="Times New Roman"/>
                <w:w w:val="105"/>
                <w:sz w:val="18"/>
                <w:szCs w:val="18"/>
              </w:rPr>
              <w:t>1164.24</w:t>
            </w:r>
          </w:p>
        </w:tc>
        <w:tc>
          <w:tcPr>
            <w:tcW w:w="908" w:type="pct"/>
            <w:tcBorders>
              <w:top w:val="single" w:sz="4" w:space="0" w:color="auto"/>
              <w:bottom w:val="single" w:sz="8" w:space="0" w:color="auto"/>
            </w:tcBorders>
          </w:tcPr>
          <w:p w14:paraId="17BAF87B" w14:textId="77777777" w:rsidR="00020902" w:rsidRPr="003B535B" w:rsidRDefault="00020902" w:rsidP="00D53ADE">
            <w:pPr>
              <w:pStyle w:val="TableParagraph"/>
              <w:snapToGrid w:val="0"/>
              <w:spacing w:before="11"/>
              <w:ind w:right="85"/>
              <w:jc w:val="center"/>
              <w:rPr>
                <w:rFonts w:ascii="Times New Roman" w:eastAsia="宋体" w:hAnsi="Times New Roman"/>
                <w:sz w:val="18"/>
                <w:szCs w:val="18"/>
              </w:rPr>
            </w:pPr>
            <w:r w:rsidRPr="003B535B">
              <w:rPr>
                <w:rFonts w:ascii="Times New Roman" w:eastAsia="宋体" w:hAnsi="Times New Roman"/>
                <w:sz w:val="18"/>
                <w:szCs w:val="18"/>
              </w:rPr>
              <w:t>8731.8</w:t>
            </w:r>
          </w:p>
        </w:tc>
      </w:tr>
    </w:tbl>
    <w:p w14:paraId="41F927C3" w14:textId="1EBB2248" w:rsidR="007F3126" w:rsidRPr="003B535B" w:rsidRDefault="007F3126" w:rsidP="00E9019D">
      <w:pPr>
        <w:pStyle w:val="-3"/>
      </w:pPr>
      <w:r w:rsidRPr="003B535B">
        <w:rPr>
          <w:rFonts w:hint="eastAsia"/>
        </w:rPr>
        <w:t>根据收入模型</w:t>
      </w:r>
      <w:r w:rsidRPr="003B535B">
        <w:rPr>
          <w:rFonts w:hint="eastAsia"/>
        </w:rPr>
        <w:t xml:space="preserve"> 2 </w:t>
      </w:r>
      <w:r w:rsidRPr="003B535B">
        <w:rPr>
          <w:rFonts w:hint="eastAsia"/>
        </w:rPr>
        <w:t>进行计算</w:t>
      </w:r>
    </w:p>
    <w:p w14:paraId="5F206E53" w14:textId="128EC2AD" w:rsidR="0072719D" w:rsidRPr="005E1A02" w:rsidRDefault="007F3126" w:rsidP="003E22C8">
      <w:pPr>
        <w:pStyle w:val="11"/>
        <w:spacing w:afterLines="50" w:after="156"/>
        <w:ind w:firstLine="420"/>
      </w:pPr>
      <w:r w:rsidRPr="005E1A02">
        <w:rPr>
          <w:rFonts w:hint="eastAsia"/>
        </w:rPr>
        <w:t>由于模型</w:t>
      </w:r>
      <w:r w:rsidRPr="005E1A02">
        <w:rPr>
          <w:rFonts w:hint="eastAsia"/>
        </w:rPr>
        <w:t xml:space="preserve"> 2 </w:t>
      </w:r>
      <w:r w:rsidRPr="005E1A02">
        <w:rPr>
          <w:rFonts w:hint="eastAsia"/>
        </w:rPr>
        <w:t>中</w:t>
      </w:r>
      <w:r w:rsidR="003E22C8">
        <w:rPr>
          <w:rFonts w:hint="eastAsia"/>
        </w:rPr>
        <w:t>的售电单价</w:t>
      </w:r>
      <w:r w:rsidRPr="005E1A02">
        <w:rPr>
          <w:rFonts w:hint="eastAsia"/>
        </w:rPr>
        <w:t>为储能电价，因此与模型</w:t>
      </w:r>
      <w:r w:rsidRPr="005E1A02">
        <w:rPr>
          <w:rFonts w:hint="eastAsia"/>
        </w:rPr>
        <w:t xml:space="preserve"> 1 </w:t>
      </w:r>
      <w:r w:rsidRPr="005E1A02">
        <w:rPr>
          <w:rFonts w:hint="eastAsia"/>
        </w:rPr>
        <w:t>不同。此处以</w:t>
      </w:r>
      <w:r w:rsidRPr="005E1A02">
        <w:rPr>
          <w:rFonts w:hint="eastAsia"/>
        </w:rPr>
        <w:t>0.</w:t>
      </w:r>
      <w:r w:rsidRPr="005E1A02">
        <w:t>8</w:t>
      </w:r>
      <w:r w:rsidRPr="005E1A02">
        <w:rPr>
          <w:rFonts w:hint="eastAsia"/>
        </w:rPr>
        <w:t>元</w:t>
      </w:r>
      <w:r w:rsidRPr="005E1A02">
        <w:rPr>
          <w:rFonts w:hint="eastAsia"/>
        </w:rPr>
        <w:t>/</w:t>
      </w:r>
      <w:proofErr w:type="spellStart"/>
      <w:r w:rsidRPr="005E1A02">
        <w:rPr>
          <w:rFonts w:hint="eastAsia"/>
        </w:rPr>
        <w:t>KW</w:t>
      </w:r>
      <w:r w:rsidR="009256C7" w:rsidRPr="009256C7">
        <w:t>·</w:t>
      </w:r>
      <w:r w:rsidRPr="009256C7">
        <w:t>h</w:t>
      </w:r>
      <w:proofErr w:type="spellEnd"/>
      <w:r w:rsidRPr="009256C7">
        <w:t xml:space="preserve"> </w:t>
      </w:r>
      <w:r w:rsidRPr="005E1A02">
        <w:rPr>
          <w:rFonts w:hint="eastAsia"/>
        </w:rPr>
        <w:t>计算。</w:t>
      </w:r>
      <w:r w:rsidR="00C24773" w:rsidRPr="005E1A02">
        <w:t>下面，使用上文中建立的风电站模型计算一般情况下每日风电站发电量</w:t>
      </w:r>
      <w:r w:rsidR="004A576B" w:rsidRPr="005E1A02">
        <w:t>如图</w:t>
      </w:r>
      <w:r w:rsidR="004A576B" w:rsidRPr="005E1A02">
        <w:rPr>
          <w:rFonts w:hint="eastAsia"/>
        </w:rPr>
        <w:t>2</w:t>
      </w:r>
      <w:r w:rsidR="004A576B" w:rsidRPr="005E1A02">
        <w:t>0</w:t>
      </w:r>
      <w:r w:rsidR="004A576B" w:rsidRPr="005E1A02">
        <w:t>所示</w:t>
      </w:r>
      <w:r w:rsidR="00F553A1" w:rsidRPr="005E1A02">
        <w:t>。</w:t>
      </w:r>
      <w:r w:rsidR="0072719D" w:rsidRPr="005E1A02">
        <w:rPr>
          <w:rFonts w:hint="eastAsia"/>
        </w:rPr>
        <w:t>如</w:t>
      </w:r>
      <w:r w:rsidR="0072719D" w:rsidRPr="005E1A02">
        <w:fldChar w:fldCharType="begin"/>
      </w:r>
      <w:r w:rsidR="0072719D" w:rsidRPr="005E1A02">
        <w:instrText xml:space="preserve"> </w:instrText>
      </w:r>
      <w:r w:rsidR="0072719D" w:rsidRPr="005E1A02">
        <w:rPr>
          <w:rFonts w:hint="eastAsia"/>
        </w:rPr>
        <w:instrText>REF _Ref74416538 \h</w:instrText>
      </w:r>
      <w:r w:rsidR="0072719D" w:rsidRPr="005E1A02">
        <w:instrText xml:space="preserve">  \* MERGEFORMAT </w:instrText>
      </w:r>
      <w:r w:rsidR="0072719D" w:rsidRPr="005E1A02">
        <w:fldChar w:fldCharType="separate"/>
      </w:r>
      <w:r w:rsidR="0072719D" w:rsidRPr="005E1A02">
        <w:rPr>
          <w:rFonts w:hint="eastAsia"/>
        </w:rPr>
        <w:t>图</w:t>
      </w:r>
      <w:r w:rsidR="0072719D" w:rsidRPr="005E1A02">
        <w:rPr>
          <w:rFonts w:hint="eastAsia"/>
        </w:rPr>
        <w:t xml:space="preserve"> </w:t>
      </w:r>
      <w:r w:rsidR="0072719D" w:rsidRPr="005E1A02">
        <w:t>21</w:t>
      </w:r>
      <w:r w:rsidR="0072719D" w:rsidRPr="005E1A02">
        <w:fldChar w:fldCharType="end"/>
      </w:r>
      <w:r w:rsidR="0072719D" w:rsidRPr="005E1A02">
        <w:t>，</w:t>
      </w:r>
      <w:r w:rsidR="0072719D" w:rsidRPr="005E1A02">
        <w:rPr>
          <w:rFonts w:hint="eastAsia"/>
        </w:rPr>
        <w:t>蓝色部分为储能，红色部分为释能，可以看到在一日内，储能与释能的时间大致相近，均约为</w:t>
      </w:r>
      <w:r w:rsidR="0072719D" w:rsidRPr="005E1A02">
        <w:rPr>
          <w:rFonts w:hint="eastAsia"/>
        </w:rPr>
        <w:t xml:space="preserve"> 12h</w:t>
      </w:r>
      <w:r w:rsidR="0072719D" w:rsidRPr="005E1A02">
        <w:rPr>
          <w:rFonts w:hint="eastAsia"/>
        </w:rPr>
        <w:t>。使用变工况分析中得到的平均系统发电效率约</w:t>
      </w:r>
      <w:r w:rsidR="0072719D" w:rsidRPr="005E1A02">
        <w:rPr>
          <w:rFonts w:hint="eastAsia"/>
        </w:rPr>
        <w:t>65%</w:t>
      </w:r>
      <w:r w:rsidR="0072719D" w:rsidRPr="005E1A02">
        <w:rPr>
          <w:rFonts w:hint="eastAsia"/>
        </w:rPr>
        <w:t>，根据盈亏模型，计算得到平均收入为：</w:t>
      </w:r>
      <w:r w:rsidR="0072719D" w:rsidRPr="005E1A02">
        <w:rPr>
          <w:rFonts w:hint="eastAsia"/>
        </w:rPr>
        <w:t>1</w:t>
      </w:r>
      <w:r w:rsidR="0072719D" w:rsidRPr="005E1A02">
        <w:t>1675.1</w:t>
      </w:r>
      <w:r w:rsidR="0072719D" w:rsidRPr="005E1A02">
        <w:t>元</w:t>
      </w:r>
      <w:r w:rsidR="0072719D" w:rsidRPr="005E1A02">
        <w:rPr>
          <w:rFonts w:hint="eastAsia"/>
        </w:rPr>
        <w:t>/</w:t>
      </w:r>
      <w:r w:rsidR="0072719D" w:rsidRPr="005E1A02">
        <w:t>日。</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24773" w:rsidRPr="003B535B" w14:paraId="73272981" w14:textId="77777777" w:rsidTr="00C24773">
        <w:tc>
          <w:tcPr>
            <w:tcW w:w="4148" w:type="dxa"/>
          </w:tcPr>
          <w:p w14:paraId="2EDDBEFF" w14:textId="77777777" w:rsidR="00C24773" w:rsidRPr="003B535B" w:rsidRDefault="00C24773" w:rsidP="00D15AB5">
            <w:pPr>
              <w:pStyle w:val="11"/>
              <w:keepNext/>
              <w:snapToGrid w:val="0"/>
              <w:ind w:firstLineChars="0" w:firstLine="0"/>
              <w:jc w:val="center"/>
            </w:pPr>
            <w:r w:rsidRPr="003B535B">
              <w:drawing>
                <wp:inline distT="0" distB="0" distL="0" distR="0" wp14:anchorId="1F713344" wp14:editId="27F42E6D">
                  <wp:extent cx="1928050" cy="1347977"/>
                  <wp:effectExtent l="0" t="0" r="0" b="5080"/>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222" cstate="print">
                            <a:extLst>
                              <a:ext uri="{28A0092B-C50C-407E-A947-70E740481C1C}">
                                <a14:useLocalDpi xmlns:a14="http://schemas.microsoft.com/office/drawing/2010/main" val="0"/>
                              </a:ext>
                            </a:extLst>
                          </a:blip>
                          <a:stretch>
                            <a:fillRect/>
                          </a:stretch>
                        </pic:blipFill>
                        <pic:spPr>
                          <a:xfrm>
                            <a:off x="0" y="0"/>
                            <a:ext cx="1928050" cy="1347977"/>
                          </a:xfrm>
                          <a:prstGeom prst="rect">
                            <a:avLst/>
                          </a:prstGeom>
                        </pic:spPr>
                      </pic:pic>
                    </a:graphicData>
                  </a:graphic>
                </wp:inline>
              </w:drawing>
            </w:r>
          </w:p>
          <w:p w14:paraId="0D34298D" w14:textId="5FE71EE0" w:rsidR="00C24773" w:rsidRPr="003B535B" w:rsidRDefault="00C24773" w:rsidP="00D15AB5">
            <w:pPr>
              <w:pStyle w:val="a6"/>
              <w:snapToGrid w:val="0"/>
              <w:rPr>
                <w:rFonts w:ascii="Times New Roman" w:hAnsi="Times New Roman"/>
              </w:rPr>
            </w:pPr>
            <w:bookmarkStart w:id="25" w:name="_Ref74416533"/>
            <w:r w:rsidRPr="003B535B">
              <w:rPr>
                <w:rFonts w:ascii="Times New Roman" w:hAnsi="Times New Roman" w:hint="eastAsia"/>
              </w:rPr>
              <w:t>图</w:t>
            </w:r>
            <w:r w:rsidRPr="003B535B">
              <w:rPr>
                <w:rFonts w:ascii="Times New Roman" w:hAnsi="Times New Roman" w:hint="eastAsia"/>
              </w:rPr>
              <w:t xml:space="preserve"> </w:t>
            </w:r>
            <w:r w:rsidR="00EE78A3" w:rsidRPr="003B535B">
              <w:rPr>
                <w:rFonts w:ascii="Times New Roman" w:hAnsi="Times New Roman"/>
              </w:rPr>
              <w:fldChar w:fldCharType="begin"/>
            </w:r>
            <w:r w:rsidR="00EE78A3" w:rsidRPr="003B535B">
              <w:rPr>
                <w:rFonts w:ascii="Times New Roman" w:hAnsi="Times New Roman"/>
              </w:rPr>
              <w:instrText xml:space="preserve"> </w:instrText>
            </w:r>
            <w:r w:rsidR="00EE78A3" w:rsidRPr="003B535B">
              <w:rPr>
                <w:rFonts w:ascii="Times New Roman" w:hAnsi="Times New Roman" w:hint="eastAsia"/>
              </w:rPr>
              <w:instrText xml:space="preserve">SEQ </w:instrText>
            </w:r>
            <w:r w:rsidR="00EE78A3" w:rsidRPr="003B535B">
              <w:rPr>
                <w:rFonts w:ascii="Times New Roman" w:hAnsi="Times New Roman" w:hint="eastAsia"/>
              </w:rPr>
              <w:instrText>图</w:instrText>
            </w:r>
            <w:r w:rsidR="00EE78A3" w:rsidRPr="003B535B">
              <w:rPr>
                <w:rFonts w:ascii="Times New Roman" w:hAnsi="Times New Roman" w:hint="eastAsia"/>
              </w:rPr>
              <w:instrText xml:space="preserve"> \* ARABIC</w:instrText>
            </w:r>
            <w:r w:rsidR="00EE78A3" w:rsidRPr="003B535B">
              <w:rPr>
                <w:rFonts w:ascii="Times New Roman" w:hAnsi="Times New Roman"/>
              </w:rPr>
              <w:instrText xml:space="preserve"> </w:instrText>
            </w:r>
            <w:r w:rsidR="00EE78A3" w:rsidRPr="003B535B">
              <w:rPr>
                <w:rFonts w:ascii="Times New Roman" w:hAnsi="Times New Roman"/>
              </w:rPr>
              <w:fldChar w:fldCharType="separate"/>
            </w:r>
            <w:r w:rsidR="002E18B8" w:rsidRPr="003B535B">
              <w:rPr>
                <w:rFonts w:ascii="Times New Roman" w:hAnsi="Times New Roman"/>
              </w:rPr>
              <w:t>20</w:t>
            </w:r>
            <w:r w:rsidR="00EE78A3" w:rsidRPr="003B535B">
              <w:rPr>
                <w:rFonts w:ascii="Times New Roman" w:hAnsi="Times New Roman"/>
              </w:rPr>
              <w:fldChar w:fldCharType="end"/>
            </w:r>
            <w:bookmarkEnd w:id="25"/>
            <w:r w:rsidRPr="003B535B">
              <w:rPr>
                <w:rFonts w:ascii="Times New Roman" w:hAnsi="Times New Roman" w:hint="eastAsia"/>
              </w:rPr>
              <w:t>每日风电站实际平均发电量变化</w:t>
            </w:r>
          </w:p>
        </w:tc>
        <w:tc>
          <w:tcPr>
            <w:tcW w:w="4148" w:type="dxa"/>
          </w:tcPr>
          <w:p w14:paraId="44D4FE27" w14:textId="77777777" w:rsidR="00C24773" w:rsidRPr="003B535B" w:rsidRDefault="00C24773" w:rsidP="00D15AB5">
            <w:pPr>
              <w:pStyle w:val="11"/>
              <w:keepNext/>
              <w:snapToGrid w:val="0"/>
              <w:ind w:firstLineChars="0" w:firstLine="0"/>
              <w:jc w:val="center"/>
            </w:pPr>
            <w:r w:rsidRPr="003B535B">
              <w:drawing>
                <wp:inline distT="0" distB="0" distL="0" distR="0" wp14:anchorId="734CD373" wp14:editId="6D73E378">
                  <wp:extent cx="1928050" cy="1347977"/>
                  <wp:effectExtent l="0" t="0" r="0" b="5080"/>
                  <wp:docPr id="6"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223" cstate="print">
                            <a:extLst>
                              <a:ext uri="{28A0092B-C50C-407E-A947-70E740481C1C}">
                                <a14:useLocalDpi xmlns:a14="http://schemas.microsoft.com/office/drawing/2010/main" val="0"/>
                              </a:ext>
                            </a:extLst>
                          </a:blip>
                          <a:stretch>
                            <a:fillRect/>
                          </a:stretch>
                        </pic:blipFill>
                        <pic:spPr>
                          <a:xfrm>
                            <a:off x="0" y="0"/>
                            <a:ext cx="1928050" cy="1347977"/>
                          </a:xfrm>
                          <a:prstGeom prst="rect">
                            <a:avLst/>
                          </a:prstGeom>
                        </pic:spPr>
                      </pic:pic>
                    </a:graphicData>
                  </a:graphic>
                </wp:inline>
              </w:drawing>
            </w:r>
          </w:p>
          <w:p w14:paraId="252AB9D0" w14:textId="1249F8F5" w:rsidR="00C24773" w:rsidRPr="003B535B" w:rsidRDefault="00EE78A3" w:rsidP="00D15AB5">
            <w:pPr>
              <w:pStyle w:val="a6"/>
              <w:snapToGrid w:val="0"/>
              <w:rPr>
                <w:rFonts w:ascii="Times New Roman" w:hAnsi="Times New Roman"/>
              </w:rPr>
            </w:pPr>
            <w:bookmarkStart w:id="26" w:name="_Ref74416538"/>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21</w:t>
            </w:r>
            <w:r w:rsidRPr="003B535B">
              <w:rPr>
                <w:rFonts w:ascii="Times New Roman" w:hAnsi="Times New Roman"/>
              </w:rPr>
              <w:fldChar w:fldCharType="end"/>
            </w:r>
            <w:bookmarkEnd w:id="26"/>
            <w:r w:rsidRPr="003B535B">
              <w:rPr>
                <w:rFonts w:ascii="Times New Roman" w:hAnsi="Times New Roman" w:hint="eastAsia"/>
              </w:rPr>
              <w:t>储、</w:t>
            </w:r>
            <w:r w:rsidR="00801F6A" w:rsidRPr="003B535B">
              <w:rPr>
                <w:rFonts w:ascii="Times New Roman" w:hAnsi="Times New Roman" w:hint="eastAsia"/>
              </w:rPr>
              <w:t>释</w:t>
            </w:r>
            <w:r w:rsidRPr="003B535B">
              <w:rPr>
                <w:rFonts w:ascii="Times New Roman" w:hAnsi="Times New Roman" w:hint="eastAsia"/>
              </w:rPr>
              <w:t>能图</w:t>
            </w:r>
          </w:p>
        </w:tc>
      </w:tr>
    </w:tbl>
    <w:p w14:paraId="317C768F" w14:textId="77777777" w:rsidR="00EE78A3" w:rsidRPr="003B535B" w:rsidRDefault="003E5350" w:rsidP="00DC7554">
      <w:pPr>
        <w:pStyle w:val="11"/>
        <w:keepNext/>
        <w:snapToGrid w:val="0"/>
        <w:spacing w:beforeLines="50" w:before="156"/>
        <w:ind w:firstLine="420"/>
        <w:jc w:val="center"/>
      </w:pPr>
      <w:r w:rsidRPr="003B535B">
        <w:drawing>
          <wp:inline distT="0" distB="0" distL="0" distR="0" wp14:anchorId="6E8EFD2A" wp14:editId="63927D6A">
            <wp:extent cx="2141100" cy="1317600"/>
            <wp:effectExtent l="0" t="0" r="0" b="0"/>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8.png"/>
                    <pic:cNvPicPr/>
                  </pic:nvPicPr>
                  <pic:blipFill>
                    <a:blip r:embed="rId224" cstate="print">
                      <a:extLst>
                        <a:ext uri="{28A0092B-C50C-407E-A947-70E740481C1C}">
                          <a14:useLocalDpi xmlns:a14="http://schemas.microsoft.com/office/drawing/2010/main" val="0"/>
                        </a:ext>
                      </a:extLst>
                    </a:blip>
                    <a:stretch>
                      <a:fillRect/>
                    </a:stretch>
                  </pic:blipFill>
                  <pic:spPr>
                    <a:xfrm>
                      <a:off x="0" y="0"/>
                      <a:ext cx="2141100" cy="1317600"/>
                    </a:xfrm>
                    <a:prstGeom prst="rect">
                      <a:avLst/>
                    </a:prstGeom>
                  </pic:spPr>
                </pic:pic>
              </a:graphicData>
            </a:graphic>
          </wp:inline>
        </w:drawing>
      </w:r>
    </w:p>
    <w:p w14:paraId="055EB1A3" w14:textId="7A651055" w:rsidR="003E5350" w:rsidRPr="003B535B" w:rsidRDefault="00EE78A3" w:rsidP="00D15AB5">
      <w:pPr>
        <w:pStyle w:val="a6"/>
        <w:snapToGrid w:val="0"/>
        <w:rPr>
          <w:rFonts w:ascii="Times New Roman" w:hAnsi="Times New Roman"/>
        </w:rPr>
      </w:pPr>
      <w:bookmarkStart w:id="27" w:name="_Ref74416567"/>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22</w:t>
      </w:r>
      <w:r w:rsidRPr="003B535B">
        <w:rPr>
          <w:rFonts w:ascii="Times New Roman" w:hAnsi="Times New Roman"/>
        </w:rPr>
        <w:fldChar w:fldCharType="end"/>
      </w:r>
      <w:bookmarkEnd w:id="27"/>
      <w:r w:rsidR="00A00A2E" w:rsidRPr="003B535B">
        <w:rPr>
          <w:rFonts w:ascii="Times New Roman" w:hAnsi="Times New Roman" w:hint="eastAsia"/>
        </w:rPr>
        <w:t>收入模型</w:t>
      </w:r>
      <w:r w:rsidR="00A00A2E" w:rsidRPr="003B535B">
        <w:rPr>
          <w:rFonts w:ascii="Times New Roman" w:hAnsi="Times New Roman" w:hint="eastAsia"/>
        </w:rPr>
        <w:t>2</w:t>
      </w:r>
      <w:r w:rsidRPr="003B535B">
        <w:rPr>
          <w:rFonts w:ascii="Times New Roman" w:hAnsi="Times New Roman" w:hint="eastAsia"/>
        </w:rPr>
        <w:t>系统</w:t>
      </w:r>
      <w:r w:rsidR="00A00A2E" w:rsidRPr="003B535B">
        <w:rPr>
          <w:rFonts w:ascii="Times New Roman" w:hAnsi="Times New Roman" w:hint="eastAsia"/>
        </w:rPr>
        <w:t>下</w:t>
      </w:r>
      <w:r w:rsidRPr="003B535B">
        <w:rPr>
          <w:rFonts w:ascii="Times New Roman" w:hAnsi="Times New Roman" w:hint="eastAsia"/>
        </w:rPr>
        <w:t>运行成本、总收入、净收入变化</w:t>
      </w:r>
      <w:r w:rsidRPr="003B535B">
        <w:rPr>
          <w:rFonts w:ascii="Times New Roman" w:hAnsi="Times New Roman"/>
        </w:rPr>
        <w:t xml:space="preserve"> </w:t>
      </w:r>
    </w:p>
    <w:p w14:paraId="620FEE7D" w14:textId="5848F61C" w:rsidR="003E5350" w:rsidRPr="003B535B" w:rsidRDefault="003E5350" w:rsidP="00D15AB5">
      <w:pPr>
        <w:pStyle w:val="aff"/>
        <w:snapToGrid w:val="0"/>
        <w:spacing w:before="156"/>
        <w:ind w:firstLine="420"/>
      </w:pPr>
      <w:r w:rsidRPr="003B535B">
        <w:rPr>
          <w:rFonts w:hint="eastAsia"/>
        </w:rPr>
        <w:t>将上述数据代入盈亏模型得到结果如</w:t>
      </w:r>
      <w:r w:rsidR="00EE78A3" w:rsidRPr="003B535B">
        <w:fldChar w:fldCharType="begin"/>
      </w:r>
      <w:r w:rsidR="00EE78A3" w:rsidRPr="003B535B">
        <w:instrText xml:space="preserve"> </w:instrText>
      </w:r>
      <w:r w:rsidR="00EE78A3" w:rsidRPr="003B535B">
        <w:rPr>
          <w:rFonts w:hint="eastAsia"/>
        </w:rPr>
        <w:instrText>REF _Ref74416567 \h</w:instrText>
      </w:r>
      <w:r w:rsidR="00EE78A3" w:rsidRPr="003B535B">
        <w:instrText xml:space="preserve"> </w:instrText>
      </w:r>
      <w:r w:rsidR="00C60762" w:rsidRPr="003B535B">
        <w:instrText xml:space="preserve"> \* MERGEFORMAT </w:instrText>
      </w:r>
      <w:r w:rsidR="00EE78A3" w:rsidRPr="003B535B">
        <w:fldChar w:fldCharType="separate"/>
      </w:r>
      <w:r w:rsidR="002E18B8" w:rsidRPr="003B535B">
        <w:rPr>
          <w:rFonts w:hint="eastAsia"/>
        </w:rPr>
        <w:t>图</w:t>
      </w:r>
      <w:r w:rsidR="002E18B8" w:rsidRPr="003B535B">
        <w:rPr>
          <w:rFonts w:hint="eastAsia"/>
        </w:rPr>
        <w:t xml:space="preserve"> </w:t>
      </w:r>
      <w:r w:rsidR="002E18B8" w:rsidRPr="003B535B">
        <w:t>22</w:t>
      </w:r>
      <w:r w:rsidR="00EE78A3" w:rsidRPr="003B535B">
        <w:fldChar w:fldCharType="end"/>
      </w:r>
      <w:r w:rsidR="00320CA4" w:rsidRPr="003B535B">
        <w:rPr>
          <w:rFonts w:hint="eastAsia"/>
        </w:rPr>
        <w:t>所示</w:t>
      </w:r>
      <w:r w:rsidRPr="003B535B">
        <w:rPr>
          <w:rFonts w:hint="eastAsia"/>
        </w:rPr>
        <w:t>。此时</w:t>
      </w:r>
      <w:r w:rsidRPr="003B535B">
        <w:rPr>
          <w:rFonts w:hint="eastAsia"/>
        </w:rPr>
        <w:t xml:space="preserve"> </w:t>
      </w:r>
      <w:r w:rsidR="00C34BB3" w:rsidRPr="003B535B">
        <w:rPr>
          <w:position w:val="-10"/>
        </w:rPr>
        <w:object w:dxaOrig="859" w:dyaOrig="300" w14:anchorId="114CA0D8">
          <v:shape id="_x0000_i1126" type="#_x0000_t75" style="width:43pt;height:15.6pt" o:ole="">
            <v:imagedata r:id="rId225" o:title=""/>
          </v:shape>
          <o:OLEObject Type="Embed" ProgID="Equation.DSMT4" ShapeID="_x0000_i1126" DrawAspect="Content" ObjectID="_1686736257" r:id="rId226"/>
        </w:object>
      </w:r>
      <w:r w:rsidRPr="003B535B">
        <w:rPr>
          <w:rFonts w:hint="eastAsia"/>
        </w:rPr>
        <w:t>年</w:t>
      </w:r>
      <w:r w:rsidR="00820D0F" w:rsidRPr="003B535B">
        <w:rPr>
          <w:rFonts w:hint="eastAsia"/>
        </w:rPr>
        <w:t>，</w:t>
      </w:r>
      <w:r w:rsidRPr="003B535B">
        <w:rPr>
          <w:rFonts w:hint="eastAsia"/>
        </w:rPr>
        <w:t>在系统寿命</w:t>
      </w:r>
      <w:r w:rsidRPr="003B535B">
        <w:rPr>
          <w:rFonts w:hint="eastAsia"/>
        </w:rPr>
        <w:t xml:space="preserve"> 20 </w:t>
      </w:r>
      <w:r w:rsidRPr="003B535B">
        <w:rPr>
          <w:rFonts w:hint="eastAsia"/>
        </w:rPr>
        <w:t>年内可得利润约为</w:t>
      </w:r>
      <w:r w:rsidRPr="003B535B">
        <w:rPr>
          <w:rFonts w:hint="eastAsia"/>
        </w:rPr>
        <w:t xml:space="preserve"> </w:t>
      </w:r>
      <w:r w:rsidR="00B116F1" w:rsidRPr="003B535B">
        <w:t>1346</w:t>
      </w:r>
      <w:r w:rsidRPr="003B535B">
        <w:rPr>
          <w:rFonts w:hint="eastAsia"/>
        </w:rPr>
        <w:t>万元。</w:t>
      </w:r>
    </w:p>
    <w:p w14:paraId="4BF8F787" w14:textId="7C3A4B03" w:rsidR="005739E1" w:rsidRPr="00670B75" w:rsidRDefault="00196C4B" w:rsidP="00D15AB5">
      <w:pPr>
        <w:pStyle w:val="2"/>
        <w:numPr>
          <w:ilvl w:val="1"/>
          <w:numId w:val="30"/>
        </w:numPr>
        <w:spacing w:before="156" w:after="156" w:line="240" w:lineRule="auto"/>
        <w:rPr>
          <w:rFonts w:ascii="Times New Roman" w:eastAsia="宋体" w:hAnsi="Times New Roman"/>
          <w:b/>
          <w:bCs w:val="0"/>
        </w:rPr>
      </w:pPr>
      <w:r w:rsidRPr="00670B75">
        <w:rPr>
          <w:rFonts w:ascii="Times New Roman" w:eastAsia="宋体" w:hAnsi="Times New Roman" w:hint="eastAsia"/>
          <w:b/>
          <w:bCs w:val="0"/>
        </w:rPr>
        <w:t>系统经济效益</w:t>
      </w:r>
      <w:r w:rsidR="002507AF" w:rsidRPr="00670B75">
        <w:rPr>
          <w:rFonts w:ascii="Times New Roman" w:eastAsia="宋体" w:hAnsi="Times New Roman" w:hint="eastAsia"/>
          <w:b/>
          <w:bCs w:val="0"/>
        </w:rPr>
        <w:t>敏感</w:t>
      </w:r>
      <w:r w:rsidR="00DF0B53" w:rsidRPr="00670B75">
        <w:rPr>
          <w:rFonts w:ascii="Times New Roman" w:eastAsia="宋体" w:hAnsi="Times New Roman" w:hint="eastAsia"/>
          <w:b/>
          <w:bCs w:val="0"/>
        </w:rPr>
        <w:t>性</w:t>
      </w:r>
      <w:r w:rsidR="002507AF" w:rsidRPr="00670B75">
        <w:rPr>
          <w:rFonts w:ascii="Times New Roman" w:eastAsia="宋体" w:hAnsi="Times New Roman" w:hint="eastAsia"/>
          <w:b/>
          <w:bCs w:val="0"/>
        </w:rPr>
        <w:t>分析</w:t>
      </w:r>
    </w:p>
    <w:p w14:paraId="7B97632D" w14:textId="204EEB77" w:rsidR="00843849" w:rsidRPr="003B535B" w:rsidRDefault="0053335C" w:rsidP="00D15AB5">
      <w:pPr>
        <w:pStyle w:val="11"/>
        <w:snapToGrid w:val="0"/>
        <w:ind w:firstLine="420"/>
      </w:pPr>
      <w:r w:rsidRPr="003B535B">
        <w:rPr>
          <w:rFonts w:hint="eastAsia"/>
        </w:rPr>
        <w:t>敏感性分析法</w:t>
      </w:r>
      <w:r w:rsidRPr="003B535B">
        <w:rPr>
          <w:rFonts w:hint="eastAsia"/>
          <w:vertAlign w:val="superscript"/>
        </w:rPr>
        <w:t>[</w:t>
      </w:r>
      <w:r w:rsidRPr="003B535B">
        <w:rPr>
          <w:vertAlign w:val="superscript"/>
        </w:rPr>
        <w:t>27</w:t>
      </w:r>
      <w:r w:rsidR="00C60AA2" w:rsidRPr="003B535B">
        <w:rPr>
          <w:rFonts w:hint="eastAsia"/>
          <w:vertAlign w:val="superscript"/>
        </w:rPr>
        <w:t>-</w:t>
      </w:r>
      <w:r w:rsidRPr="003B535B">
        <w:rPr>
          <w:vertAlign w:val="superscript"/>
        </w:rPr>
        <w:t>29]</w:t>
      </w:r>
      <w:r w:rsidRPr="003B535B">
        <w:rPr>
          <w:rFonts w:hint="eastAsia"/>
        </w:rPr>
        <w:t>是指从众多不确定性因素中找出对投资项目经济效益指标有重要影响的敏感性因素，并</w:t>
      </w:r>
      <w:r w:rsidR="00B40BDA" w:rsidRPr="003B535B">
        <w:rPr>
          <w:rFonts w:hint="eastAsia"/>
        </w:rPr>
        <w:t>测算、分析</w:t>
      </w:r>
      <w:r w:rsidRPr="003B535B">
        <w:rPr>
          <w:rFonts w:hint="eastAsia"/>
        </w:rPr>
        <w:t>其对项目经济效益指标的影响程度和敏感性程度，进而判断项目承受风险能力的一种不确定性分析方法。</w:t>
      </w:r>
    </w:p>
    <w:p w14:paraId="41D7503E" w14:textId="77777777" w:rsidR="00E126E1" w:rsidRPr="003B535B" w:rsidRDefault="00E126E1" w:rsidP="00D15AB5">
      <w:pPr>
        <w:pStyle w:val="a3"/>
        <w:keepNext/>
        <w:keepLines/>
        <w:numPr>
          <w:ilvl w:val="1"/>
          <w:numId w:val="31"/>
        </w:numPr>
        <w:snapToGrid w:val="0"/>
        <w:spacing w:before="260" w:after="260"/>
        <w:ind w:firstLineChars="0"/>
        <w:outlineLvl w:val="2"/>
        <w:rPr>
          <w:bCs/>
          <w:vanish/>
          <w:szCs w:val="32"/>
        </w:rPr>
      </w:pPr>
    </w:p>
    <w:p w14:paraId="1DE0CECF" w14:textId="77777777" w:rsidR="00B204E8" w:rsidRPr="003B535B" w:rsidRDefault="00B204E8" w:rsidP="00D15AB5">
      <w:pPr>
        <w:pStyle w:val="a3"/>
        <w:keepNext/>
        <w:keepLines/>
        <w:numPr>
          <w:ilvl w:val="1"/>
          <w:numId w:val="47"/>
        </w:numPr>
        <w:snapToGrid w:val="0"/>
        <w:spacing w:before="105" w:after="105"/>
        <w:ind w:firstLineChars="0"/>
        <w:outlineLvl w:val="1"/>
        <w:rPr>
          <w:rFonts w:cstheme="majorBidi"/>
          <w:bCs/>
          <w:vanish/>
          <w:szCs w:val="32"/>
        </w:rPr>
      </w:pPr>
    </w:p>
    <w:p w14:paraId="17B0EBDC" w14:textId="77777777" w:rsidR="00B204E8" w:rsidRPr="003B535B" w:rsidRDefault="00B204E8" w:rsidP="00D15AB5">
      <w:pPr>
        <w:pStyle w:val="a3"/>
        <w:keepNext/>
        <w:keepLines/>
        <w:numPr>
          <w:ilvl w:val="1"/>
          <w:numId w:val="47"/>
        </w:numPr>
        <w:snapToGrid w:val="0"/>
        <w:spacing w:before="105" w:after="105"/>
        <w:ind w:firstLineChars="0"/>
        <w:outlineLvl w:val="1"/>
        <w:rPr>
          <w:rFonts w:cstheme="majorBidi"/>
          <w:bCs/>
          <w:vanish/>
          <w:szCs w:val="32"/>
        </w:rPr>
      </w:pPr>
    </w:p>
    <w:p w14:paraId="4D492A90" w14:textId="77777777" w:rsidR="00B204E8" w:rsidRPr="003B535B" w:rsidRDefault="00B204E8" w:rsidP="00D15AB5">
      <w:pPr>
        <w:pStyle w:val="a3"/>
        <w:keepNext/>
        <w:keepLines/>
        <w:numPr>
          <w:ilvl w:val="1"/>
          <w:numId w:val="47"/>
        </w:numPr>
        <w:snapToGrid w:val="0"/>
        <w:spacing w:before="105" w:after="105"/>
        <w:ind w:firstLineChars="0"/>
        <w:outlineLvl w:val="1"/>
        <w:rPr>
          <w:rFonts w:cstheme="majorBidi"/>
          <w:bCs/>
          <w:vanish/>
          <w:szCs w:val="32"/>
        </w:rPr>
      </w:pPr>
    </w:p>
    <w:p w14:paraId="1BE866AB" w14:textId="79550261" w:rsidR="00E126E1" w:rsidRPr="003B535B" w:rsidRDefault="00E126E1" w:rsidP="00E9019D">
      <w:pPr>
        <w:pStyle w:val="-3"/>
        <w:numPr>
          <w:ilvl w:val="2"/>
          <w:numId w:val="47"/>
        </w:numPr>
      </w:pPr>
      <w:r w:rsidRPr="003B535B">
        <w:rPr>
          <w:rFonts w:hint="eastAsia"/>
        </w:rPr>
        <w:t>敏感性分析在</w:t>
      </w:r>
      <w:r w:rsidR="005948CB" w:rsidRPr="003B535B">
        <w:rPr>
          <w:rFonts w:hint="eastAsia"/>
        </w:rPr>
        <w:t>本系统中的应用</w:t>
      </w:r>
    </w:p>
    <w:p w14:paraId="2826C65D" w14:textId="2BC2E569" w:rsidR="008645CB" w:rsidRPr="003B535B" w:rsidRDefault="00E126E1" w:rsidP="006165B3">
      <w:pPr>
        <w:pStyle w:val="11"/>
        <w:snapToGrid w:val="0"/>
        <w:ind w:firstLine="420"/>
      </w:pPr>
      <w:r w:rsidRPr="003B535B">
        <w:rPr>
          <w:rFonts w:hint="eastAsia"/>
        </w:rPr>
        <w:t>评价</w:t>
      </w:r>
      <w:r w:rsidR="005948CB" w:rsidRPr="003B535B">
        <w:rPr>
          <w:rFonts w:hint="eastAsia"/>
        </w:rPr>
        <w:t>系统</w:t>
      </w:r>
      <w:r w:rsidR="0091515B" w:rsidRPr="003B535B">
        <w:rPr>
          <w:rFonts w:hint="eastAsia"/>
        </w:rPr>
        <w:t>经济效益时</w:t>
      </w:r>
      <w:r w:rsidRPr="003B535B">
        <w:rPr>
          <w:rFonts w:hint="eastAsia"/>
        </w:rPr>
        <w:t>，其不确定因素较多。因此使用敏感性分析找出对规划方案影响较大的因素，</w:t>
      </w:r>
      <w:r w:rsidR="00495A35" w:rsidRPr="003B535B">
        <w:rPr>
          <w:rFonts w:hint="eastAsia"/>
        </w:rPr>
        <w:t>从而能</w:t>
      </w:r>
      <w:r w:rsidR="00F20D0F" w:rsidRPr="003B535B">
        <w:rPr>
          <w:rFonts w:hint="eastAsia"/>
        </w:rPr>
        <w:t>对系统经济方案做出更好决策。</w:t>
      </w:r>
      <w:r w:rsidR="00596C6B" w:rsidRPr="003B535B">
        <w:rPr>
          <w:rFonts w:hint="eastAsia"/>
        </w:rPr>
        <w:t>下面对评判指标和分析对象进行选取</w:t>
      </w:r>
      <w:r w:rsidR="00355609" w:rsidRPr="003B535B">
        <w:rPr>
          <w:rFonts w:hint="eastAsia"/>
        </w:rPr>
        <w:t>：</w:t>
      </w:r>
      <w:r w:rsidR="008645CB" w:rsidRPr="003B535B">
        <w:rPr>
          <w:rFonts w:hint="eastAsia"/>
        </w:rPr>
        <w:t>本系统中有许多指标能够评判系统的经济效益，如：投资回收年限，净现值等。选取指标的原则有</w:t>
      </w:r>
      <w:r w:rsidR="008645CB" w:rsidRPr="003B535B">
        <w:rPr>
          <w:rFonts w:hint="eastAsia"/>
          <w:vertAlign w:val="superscript"/>
        </w:rPr>
        <w:t>[</w:t>
      </w:r>
      <w:r w:rsidR="008645CB" w:rsidRPr="003B535B">
        <w:rPr>
          <w:vertAlign w:val="superscript"/>
        </w:rPr>
        <w:t>23]</w:t>
      </w:r>
      <w:r w:rsidR="008645CB" w:rsidRPr="003B535B">
        <w:rPr>
          <w:rFonts w:hint="eastAsia"/>
        </w:rPr>
        <w:t>：</w:t>
      </w:r>
      <w:r w:rsidR="008645CB" w:rsidRPr="003B535B">
        <w:rPr>
          <w:rFonts w:hint="eastAsia"/>
        </w:rPr>
        <w:t>1</w:t>
      </w:r>
      <w:r w:rsidR="008645CB" w:rsidRPr="003B535B">
        <w:rPr>
          <w:rFonts w:hint="eastAsia"/>
        </w:rPr>
        <w:t>）与确定性分析指标一致；</w:t>
      </w:r>
      <w:r w:rsidR="008645CB" w:rsidRPr="003B535B">
        <w:rPr>
          <w:rFonts w:hint="eastAsia"/>
        </w:rPr>
        <w:t>2</w:t>
      </w:r>
      <w:r w:rsidR="008645CB" w:rsidRPr="003B535B">
        <w:rPr>
          <w:rFonts w:hint="eastAsia"/>
        </w:rPr>
        <w:t>）最能反应该项目的经济效益。</w:t>
      </w:r>
      <w:r w:rsidR="004173BC">
        <w:rPr>
          <w:rFonts w:hint="eastAsia"/>
        </w:rPr>
        <w:t>据此：</w:t>
      </w:r>
    </w:p>
    <w:p w14:paraId="7F672815" w14:textId="04AB9E4D" w:rsidR="00D90190" w:rsidRPr="003B535B" w:rsidRDefault="00D90190" w:rsidP="00D15AB5">
      <w:pPr>
        <w:pStyle w:val="11"/>
        <w:numPr>
          <w:ilvl w:val="0"/>
          <w:numId w:val="32"/>
        </w:numPr>
        <w:snapToGrid w:val="0"/>
        <w:ind w:firstLineChars="0"/>
      </w:pPr>
      <w:r w:rsidRPr="003B535B">
        <w:rPr>
          <w:rFonts w:hint="eastAsia"/>
        </w:rPr>
        <w:t>在本</w:t>
      </w:r>
      <w:r w:rsidR="0007076E" w:rsidRPr="003B535B">
        <w:rPr>
          <w:rFonts w:hint="eastAsia"/>
        </w:rPr>
        <w:t>文</w:t>
      </w:r>
      <w:r w:rsidRPr="003B535B">
        <w:rPr>
          <w:rFonts w:hint="eastAsia"/>
        </w:rPr>
        <w:t>中，选用投资回收周期</w:t>
      </w:r>
      <w:r w:rsidR="003842FC" w:rsidRPr="003B535B">
        <w:rPr>
          <w:position w:val="-10"/>
        </w:rPr>
        <w:object w:dxaOrig="220" w:dyaOrig="300" w14:anchorId="3A46771C">
          <v:shape id="_x0000_i1127" type="#_x0000_t75" style="width:11.3pt;height:15.6pt" o:ole="">
            <v:imagedata r:id="rId227" o:title=""/>
          </v:shape>
          <o:OLEObject Type="Embed" ProgID="Equation.DSMT4" ShapeID="_x0000_i1127" DrawAspect="Content" ObjectID="_1686736258" r:id="rId228"/>
        </w:object>
      </w:r>
      <w:r w:rsidRPr="003B535B">
        <w:rPr>
          <w:rFonts w:hint="eastAsia"/>
        </w:rPr>
        <w:t>作为评判指标。</w:t>
      </w:r>
    </w:p>
    <w:p w14:paraId="43C342C1" w14:textId="3687C1FC" w:rsidR="009F61A4" w:rsidRPr="003B535B" w:rsidRDefault="005620BE" w:rsidP="00D15AB5">
      <w:pPr>
        <w:pStyle w:val="11"/>
        <w:numPr>
          <w:ilvl w:val="0"/>
          <w:numId w:val="32"/>
        </w:numPr>
        <w:snapToGrid w:val="0"/>
        <w:ind w:firstLineChars="0"/>
      </w:pPr>
      <w:r w:rsidRPr="003B535B">
        <w:rPr>
          <w:rFonts w:hint="eastAsia"/>
        </w:rPr>
        <w:t>对系统经济效益能造成影响的对象很多，</w:t>
      </w:r>
      <w:r w:rsidR="00A31605" w:rsidRPr="003B535B">
        <w:rPr>
          <w:rFonts w:hint="eastAsia"/>
        </w:rPr>
        <w:t>在</w:t>
      </w:r>
      <w:r w:rsidRPr="003B535B">
        <w:rPr>
          <w:rFonts w:hint="eastAsia"/>
        </w:rPr>
        <w:t>本文</w:t>
      </w:r>
      <w:r w:rsidR="00A31605" w:rsidRPr="003B535B">
        <w:rPr>
          <w:rFonts w:hint="eastAsia"/>
        </w:rPr>
        <w:t>中</w:t>
      </w:r>
      <w:r w:rsidRPr="003B535B">
        <w:rPr>
          <w:rFonts w:hint="eastAsia"/>
        </w:rPr>
        <w:t>采用</w:t>
      </w:r>
      <w:r w:rsidR="003842FC" w:rsidRPr="003B535B">
        <w:rPr>
          <w:rFonts w:hint="eastAsia"/>
        </w:rPr>
        <w:t>以下</w:t>
      </w:r>
      <w:r w:rsidRPr="003B535B">
        <w:rPr>
          <w:rFonts w:hint="eastAsia"/>
        </w:rPr>
        <w:t>3</w:t>
      </w:r>
      <w:r w:rsidRPr="003B535B">
        <w:rPr>
          <w:rFonts w:hint="eastAsia"/>
        </w:rPr>
        <w:t>个对象</w:t>
      </w:r>
      <w:r w:rsidR="00A31605" w:rsidRPr="003B535B">
        <w:rPr>
          <w:rFonts w:hint="eastAsia"/>
        </w:rPr>
        <w:t>进行敏感性分析</w:t>
      </w:r>
      <w:r w:rsidRPr="003B535B">
        <w:rPr>
          <w:rFonts w:hint="eastAsia"/>
        </w:rPr>
        <w:t>：</w:t>
      </w:r>
      <w:r w:rsidRPr="003B535B">
        <w:rPr>
          <w:rFonts w:hint="eastAsia"/>
        </w:rPr>
        <w:t>1</w:t>
      </w:r>
      <w:r w:rsidRPr="003B535B">
        <w:rPr>
          <w:rFonts w:hint="eastAsia"/>
        </w:rPr>
        <w:t>）</w:t>
      </w:r>
      <w:r w:rsidR="00FE0FA2" w:rsidRPr="003B535B">
        <w:rPr>
          <w:rFonts w:hint="eastAsia"/>
        </w:rPr>
        <w:t>售电单价</w:t>
      </w:r>
      <w:r w:rsidR="003E22C8">
        <w:rPr>
          <w:rFonts w:hint="eastAsia"/>
        </w:rPr>
        <w:t>，</w:t>
      </w:r>
      <w:r w:rsidR="006E64DC" w:rsidRPr="003B535B">
        <w:rPr>
          <w:rFonts w:hint="eastAsia"/>
        </w:rPr>
        <w:t>2</w:t>
      </w:r>
      <w:r w:rsidR="006E64DC" w:rsidRPr="003B535B">
        <w:rPr>
          <w:rFonts w:hint="eastAsia"/>
        </w:rPr>
        <w:t>）初期资产投资成本</w:t>
      </w:r>
      <w:r w:rsidR="003E22C8">
        <w:rPr>
          <w:rFonts w:hint="eastAsia"/>
        </w:rPr>
        <w:t>，</w:t>
      </w:r>
      <w:r w:rsidR="006E64DC" w:rsidRPr="003B535B">
        <w:rPr>
          <w:rFonts w:hint="eastAsia"/>
        </w:rPr>
        <w:t>3</w:t>
      </w:r>
      <w:r w:rsidR="006E64DC" w:rsidRPr="003B535B">
        <w:rPr>
          <w:rFonts w:hint="eastAsia"/>
        </w:rPr>
        <w:t>）系统运行成本</w:t>
      </w:r>
      <w:r w:rsidR="009F61A4" w:rsidRPr="003B535B">
        <w:rPr>
          <w:rFonts w:hint="eastAsia"/>
        </w:rPr>
        <w:t>。</w:t>
      </w:r>
    </w:p>
    <w:p w14:paraId="63076419" w14:textId="402F87DA" w:rsidR="00A23406" w:rsidRPr="003B535B" w:rsidRDefault="00A23406" w:rsidP="00D15AB5">
      <w:pPr>
        <w:pStyle w:val="11"/>
        <w:numPr>
          <w:ilvl w:val="0"/>
          <w:numId w:val="32"/>
        </w:numPr>
        <w:snapToGrid w:val="0"/>
        <w:ind w:firstLineChars="0"/>
      </w:pPr>
      <w:r w:rsidRPr="003B535B">
        <w:rPr>
          <w:rFonts w:hint="eastAsia"/>
        </w:rPr>
        <w:t>采用如下公式进行指标</w:t>
      </w:r>
      <w:r w:rsidR="004173BC">
        <w:rPr>
          <w:rFonts w:hint="eastAsia"/>
        </w:rPr>
        <w:t>评判</w:t>
      </w:r>
      <w:r w:rsidRPr="003B535B">
        <w:rPr>
          <w:rFonts w:hint="eastAsia"/>
        </w:rPr>
        <w:t>：</w:t>
      </w:r>
    </w:p>
    <w:tbl>
      <w:tblPr>
        <w:tblStyle w:val="MTEBNumberedEquation"/>
        <w:tblW w:w="5000" w:type="pct"/>
        <w:tblCellMar>
          <w:top w:w="60" w:type="dxa"/>
          <w:left w:w="0" w:type="dxa"/>
          <w:bottom w:w="60" w:type="dxa"/>
          <w:right w:w="0" w:type="dxa"/>
        </w:tblCellMar>
        <w:tblLook w:val="0600" w:firstRow="0" w:lastRow="0" w:firstColumn="0" w:lastColumn="0" w:noHBand="1" w:noVBand="1"/>
      </w:tblPr>
      <w:tblGrid>
        <w:gridCol w:w="541"/>
        <w:gridCol w:w="7225"/>
        <w:gridCol w:w="540"/>
      </w:tblGrid>
      <w:tr w:rsidR="0090510A" w:rsidRPr="003B535B" w14:paraId="53953BC7" w14:textId="77777777" w:rsidTr="00322933">
        <w:tc>
          <w:tcPr>
            <w:tcW w:w="541" w:type="dxa"/>
            <w:tcMar>
              <w:top w:w="60" w:type="dxa"/>
              <w:bottom w:w="60" w:type="dxa"/>
            </w:tcMar>
            <w:vAlign w:val="center"/>
          </w:tcPr>
          <w:p w14:paraId="7767C0EC" w14:textId="77777777" w:rsidR="0090510A" w:rsidRPr="003B535B" w:rsidRDefault="0090510A" w:rsidP="00D15AB5">
            <w:pPr>
              <w:pStyle w:val="11"/>
              <w:snapToGrid w:val="0"/>
              <w:ind w:firstLineChars="0" w:firstLine="0"/>
              <w:jc w:val="left"/>
            </w:pPr>
            <w:r w:rsidRPr="003B535B">
              <w:tab/>
              <w:t xml:space="preserve">  </w:t>
            </w:r>
          </w:p>
        </w:tc>
        <w:tc>
          <w:tcPr>
            <w:tcW w:w="7225" w:type="dxa"/>
            <w:tcMar>
              <w:top w:w="60" w:type="dxa"/>
              <w:bottom w:w="60" w:type="dxa"/>
            </w:tcMar>
            <w:vAlign w:val="center"/>
          </w:tcPr>
          <w:p w14:paraId="62610DAD" w14:textId="741A3148" w:rsidR="0090510A" w:rsidRPr="003B535B" w:rsidRDefault="00157477" w:rsidP="00D15AB5">
            <w:pPr>
              <w:pStyle w:val="11"/>
              <w:snapToGrid w:val="0"/>
              <w:ind w:firstLineChars="0" w:firstLine="0"/>
              <w:jc w:val="center"/>
            </w:pPr>
            <w:r w:rsidRPr="003B535B">
              <w:rPr>
                <w:position w:val="-26"/>
              </w:rPr>
              <w:object w:dxaOrig="1520" w:dyaOrig="600" w14:anchorId="0F2FBB84">
                <v:shape id="_x0000_i1128" type="#_x0000_t75" style="width:76.3pt;height:30.65pt" o:ole="">
                  <v:imagedata r:id="rId229" o:title=""/>
                </v:shape>
                <o:OLEObject Type="Embed" ProgID="Equation.DSMT4" ShapeID="_x0000_i1128" DrawAspect="Content" ObjectID="_1686736259" r:id="rId230"/>
              </w:object>
            </w:r>
          </w:p>
        </w:tc>
        <w:tc>
          <w:tcPr>
            <w:tcW w:w="540" w:type="dxa"/>
            <w:tcMar>
              <w:top w:w="60" w:type="dxa"/>
              <w:bottom w:w="60" w:type="dxa"/>
            </w:tcMar>
            <w:vAlign w:val="center"/>
          </w:tcPr>
          <w:p w14:paraId="40568E13" w14:textId="2257FED9" w:rsidR="0090510A" w:rsidRPr="003B535B" w:rsidRDefault="0090510A" w:rsidP="00D15AB5">
            <w:pPr>
              <w:pStyle w:val="11"/>
              <w:snapToGrid w:val="0"/>
              <w:ind w:firstLineChars="0" w:firstLine="0"/>
              <w:jc w:val="right"/>
            </w:pPr>
            <w:r w:rsidRPr="003B535B">
              <w:fldChar w:fldCharType="begin"/>
            </w:r>
            <w:r w:rsidRPr="003B535B">
              <w:instrText xml:space="preserve"> MACROBUTTON MTPlaceRef \* MERGEFORMAT </w:instrText>
            </w:r>
            <w:r w:rsidRPr="003B535B">
              <w:fldChar w:fldCharType="begin"/>
            </w:r>
            <w:r w:rsidRPr="003B535B">
              <w:instrText xml:space="preserve"> SEQ MTEqn \h \* MERGEFORMAT </w:instrText>
            </w:r>
            <w:r w:rsidRPr="003B535B">
              <w:fldChar w:fldCharType="end"/>
            </w:r>
            <w:r w:rsidRPr="003B535B">
              <w:instrText>(</w:instrText>
            </w:r>
            <w:fldSimple w:instr=" SEQ MTEqn \c \* Arabic \* MERGEFORMAT ">
              <w:r w:rsidR="002E18B8" w:rsidRPr="003B535B">
                <w:instrText>40</w:instrText>
              </w:r>
            </w:fldSimple>
            <w:r w:rsidRPr="003B535B">
              <w:instrText>)</w:instrText>
            </w:r>
            <w:r w:rsidRPr="003B535B">
              <w:fldChar w:fldCharType="end"/>
            </w:r>
          </w:p>
        </w:tc>
      </w:tr>
    </w:tbl>
    <w:p w14:paraId="08B3987E" w14:textId="2267486E" w:rsidR="008B10CD" w:rsidRPr="003B535B" w:rsidRDefault="008A6A90" w:rsidP="00D15AB5">
      <w:pPr>
        <w:pStyle w:val="11"/>
        <w:snapToGrid w:val="0"/>
        <w:ind w:left="840" w:firstLineChars="0" w:firstLine="0"/>
      </w:pPr>
      <w:r w:rsidRPr="003B535B">
        <w:rPr>
          <w:rFonts w:hint="eastAsia"/>
        </w:rPr>
        <w:t>式中：</w:t>
      </w:r>
      <w:r w:rsidR="00AC0F94" w:rsidRPr="003B535B">
        <w:rPr>
          <w:rFonts w:hint="eastAsia"/>
          <w:i/>
          <w:iCs/>
        </w:rPr>
        <w:t>s</w:t>
      </w:r>
      <w:r w:rsidR="00AC0F94" w:rsidRPr="003B535B">
        <w:rPr>
          <w:rFonts w:hint="eastAsia"/>
        </w:rPr>
        <w:t>为敏感程度百分比，</w:t>
      </w:r>
      <w:r w:rsidR="007C4E23" w:rsidRPr="003B535B">
        <w:rPr>
          <w:position w:val="-4"/>
        </w:rPr>
        <w:object w:dxaOrig="220" w:dyaOrig="220" w14:anchorId="111ACD0A">
          <v:shape id="_x0000_i1129" type="#_x0000_t75" style="width:11.3pt;height:11.3pt" o:ole="">
            <v:imagedata r:id="rId231" o:title=""/>
          </v:shape>
          <o:OLEObject Type="Embed" ProgID="Equation.DSMT4" ShapeID="_x0000_i1129" DrawAspect="Content" ObjectID="_1686736260" r:id="rId232"/>
        </w:object>
      </w:r>
      <w:r w:rsidRPr="003B535B">
        <w:rPr>
          <w:rFonts w:hint="eastAsia"/>
        </w:rPr>
        <w:t>为</w:t>
      </w:r>
      <w:r w:rsidR="00482EF7">
        <w:rPr>
          <w:rFonts w:hint="eastAsia"/>
        </w:rPr>
        <w:t>某一</w:t>
      </w:r>
      <w:r w:rsidRPr="003B535B">
        <w:rPr>
          <w:rFonts w:hint="eastAsia"/>
        </w:rPr>
        <w:t>指标</w:t>
      </w:r>
      <w:r w:rsidRPr="003B535B">
        <w:t>实际</w:t>
      </w:r>
      <w:r w:rsidRPr="003B535B">
        <w:rPr>
          <w:rFonts w:hint="eastAsia"/>
        </w:rPr>
        <w:t>计算值，</w:t>
      </w:r>
      <w:r w:rsidR="007C4E23" w:rsidRPr="003B535B">
        <w:rPr>
          <w:position w:val="-10"/>
        </w:rPr>
        <w:object w:dxaOrig="260" w:dyaOrig="300" w14:anchorId="403B53BF">
          <v:shape id="_x0000_i1130" type="#_x0000_t75" style="width:13.45pt;height:15.6pt" o:ole="">
            <v:imagedata r:id="rId233" o:title=""/>
          </v:shape>
          <o:OLEObject Type="Embed" ProgID="Equation.DSMT4" ShapeID="_x0000_i1130" DrawAspect="Content" ObjectID="_1686736261" r:id="rId234"/>
        </w:object>
      </w:r>
      <w:r w:rsidR="008B10CD" w:rsidRPr="003B535B">
        <w:rPr>
          <w:rFonts w:hint="eastAsia"/>
        </w:rPr>
        <w:t>为</w:t>
      </w:r>
      <w:r w:rsidR="00482EF7">
        <w:rPr>
          <w:rFonts w:hint="eastAsia"/>
        </w:rPr>
        <w:t>某一</w:t>
      </w:r>
      <w:r w:rsidR="008B10CD" w:rsidRPr="003B535B">
        <w:rPr>
          <w:rFonts w:hint="eastAsia"/>
        </w:rPr>
        <w:t>指标基准值。</w:t>
      </w:r>
    </w:p>
    <w:p w14:paraId="034E00F4" w14:textId="79894F43" w:rsidR="00355609" w:rsidRPr="003B535B" w:rsidRDefault="00355609" w:rsidP="00D15AB5">
      <w:pPr>
        <w:pStyle w:val="11"/>
        <w:snapToGrid w:val="0"/>
        <w:ind w:firstLine="420"/>
      </w:pPr>
      <w:r w:rsidRPr="003B535B">
        <w:rPr>
          <w:rFonts w:hint="eastAsia"/>
        </w:rPr>
        <w:lastRenderedPageBreak/>
        <w:t>后续分析中，</w:t>
      </w:r>
      <w:r w:rsidR="00762F2B" w:rsidRPr="003B535B">
        <w:rPr>
          <w:rFonts w:hint="eastAsia"/>
        </w:rPr>
        <w:t>每种不确定因素</w:t>
      </w:r>
      <w:r w:rsidR="008B10CD" w:rsidRPr="003B535B">
        <w:rPr>
          <w:rFonts w:hint="eastAsia"/>
        </w:rPr>
        <w:t>均在</w:t>
      </w:r>
      <w:r w:rsidR="001710BB" w:rsidRPr="003B535B">
        <w:rPr>
          <w:position w:val="-6"/>
        </w:rPr>
        <w:object w:dxaOrig="560" w:dyaOrig="240" w14:anchorId="5C34EA84">
          <v:shape id="_x0000_i1131" type="#_x0000_t75" style="width:28.5pt;height:12.35pt" o:ole="">
            <v:imagedata r:id="rId235" o:title=""/>
          </v:shape>
          <o:OLEObject Type="Embed" ProgID="Equation.DSMT4" ShapeID="_x0000_i1131" DrawAspect="Content" ObjectID="_1686736262" r:id="rId236"/>
        </w:object>
      </w:r>
      <w:r w:rsidR="00762F2B" w:rsidRPr="003B535B">
        <w:rPr>
          <w:rFonts w:hint="eastAsia"/>
        </w:rPr>
        <w:t>范围内</w:t>
      </w:r>
      <w:r w:rsidR="003B60F7" w:rsidRPr="003B535B">
        <w:rPr>
          <w:rFonts w:hint="eastAsia"/>
        </w:rPr>
        <w:t>波动，以</w:t>
      </w:r>
      <w:r w:rsidR="003B60F7" w:rsidRPr="003B535B">
        <w:rPr>
          <w:rFonts w:hint="eastAsia"/>
        </w:rPr>
        <w:t>5%</w:t>
      </w:r>
      <w:r w:rsidR="007C4E23" w:rsidRPr="003B535B">
        <w:rPr>
          <w:rFonts w:hint="eastAsia"/>
        </w:rPr>
        <w:t>间隔进行</w:t>
      </w:r>
      <w:r w:rsidR="00762F2B" w:rsidRPr="003B535B">
        <w:rPr>
          <w:rFonts w:hint="eastAsia"/>
        </w:rPr>
        <w:t>计算。</w:t>
      </w:r>
    </w:p>
    <w:p w14:paraId="03D55305" w14:textId="1F76DBF6" w:rsidR="00F20D0F" w:rsidRPr="003B535B" w:rsidRDefault="00137984" w:rsidP="00E9019D">
      <w:pPr>
        <w:pStyle w:val="-3"/>
      </w:pPr>
      <w:r w:rsidRPr="003B535B">
        <w:rPr>
          <w:rFonts w:hint="eastAsia"/>
        </w:rPr>
        <w:t>根据收入模型</w:t>
      </w:r>
      <w:r w:rsidRPr="003B535B">
        <w:rPr>
          <w:rFonts w:hint="eastAsia"/>
        </w:rPr>
        <w:t>1</w:t>
      </w:r>
      <w:r w:rsidRPr="003B535B">
        <w:rPr>
          <w:rFonts w:hint="eastAsia"/>
        </w:rPr>
        <w:t>进行分析</w:t>
      </w:r>
    </w:p>
    <w:p w14:paraId="506AB0B5" w14:textId="495522CB" w:rsidR="00AA0DE6" w:rsidRPr="003B535B" w:rsidRDefault="00FA7FC0" w:rsidP="0072719D">
      <w:pPr>
        <w:pStyle w:val="11"/>
        <w:ind w:firstLine="420"/>
      </w:pPr>
      <w:r w:rsidRPr="003B535B">
        <w:rPr>
          <w:rFonts w:hint="eastAsia"/>
        </w:rPr>
        <w:t>在上文中，我们已经对两种收入模型进行了投资回收期</w:t>
      </w:r>
      <w:r w:rsidR="00FE4C3D" w:rsidRPr="003B535B">
        <w:rPr>
          <w:rFonts w:hint="eastAsia"/>
        </w:rPr>
        <w:t>的计算</w:t>
      </w:r>
      <w:r w:rsidRPr="003B535B">
        <w:rPr>
          <w:rFonts w:hint="eastAsia"/>
        </w:rPr>
        <w:t>，</w:t>
      </w:r>
      <w:r w:rsidR="00843849" w:rsidRPr="003B535B">
        <w:rPr>
          <w:rFonts w:hint="eastAsia"/>
        </w:rPr>
        <w:t>其中第</w:t>
      </w:r>
      <w:r w:rsidR="00FE4C3D" w:rsidRPr="003B535B">
        <w:rPr>
          <w:rFonts w:hint="eastAsia"/>
        </w:rPr>
        <w:t>1</w:t>
      </w:r>
      <w:r w:rsidR="00843849" w:rsidRPr="003B535B">
        <w:rPr>
          <w:rFonts w:hint="eastAsia"/>
        </w:rPr>
        <w:t>种模型在</w:t>
      </w:r>
      <w:r w:rsidR="00FE4C3D" w:rsidRPr="003B535B">
        <w:rPr>
          <w:rFonts w:hint="eastAsia"/>
        </w:rPr>
        <w:t>工业和居民</w:t>
      </w:r>
      <w:r w:rsidR="00FE0FA2" w:rsidRPr="003B535B">
        <w:rPr>
          <w:rFonts w:hint="eastAsia"/>
        </w:rPr>
        <w:t>售电单价</w:t>
      </w:r>
      <w:r w:rsidR="00FE4C3D" w:rsidRPr="003B535B">
        <w:rPr>
          <w:rFonts w:hint="eastAsia"/>
        </w:rPr>
        <w:t>分别</w:t>
      </w:r>
      <w:r w:rsidR="00843849" w:rsidRPr="003B535B">
        <w:rPr>
          <w:rFonts w:hint="eastAsia"/>
        </w:rPr>
        <w:t>为</w:t>
      </w:r>
      <w:r w:rsidR="00843849" w:rsidRPr="003B535B">
        <w:rPr>
          <w:rFonts w:hint="eastAsia"/>
        </w:rPr>
        <w:t>0</w:t>
      </w:r>
      <w:r w:rsidR="00843849" w:rsidRPr="003B535B">
        <w:t>.77</w:t>
      </w:r>
      <w:r w:rsidR="00A45919" w:rsidRPr="003B535B">
        <w:rPr>
          <w:rFonts w:hint="eastAsia"/>
        </w:rPr>
        <w:t>元</w:t>
      </w:r>
      <w:r w:rsidR="00A45919" w:rsidRPr="003B535B">
        <w:rPr>
          <w:rFonts w:hint="eastAsia"/>
        </w:rPr>
        <w:t>/</w:t>
      </w:r>
      <w:proofErr w:type="spellStart"/>
      <w:r w:rsidR="00A45919" w:rsidRPr="003B535B">
        <w:t>kW</w:t>
      </w:r>
      <w:r w:rsidR="009256C7" w:rsidRPr="009256C7">
        <w:t>·</w:t>
      </w:r>
      <w:r w:rsidR="00A45919" w:rsidRPr="003B535B">
        <w:t>h</w:t>
      </w:r>
      <w:proofErr w:type="spellEnd"/>
      <w:r w:rsidR="00843849" w:rsidRPr="003B535B">
        <w:rPr>
          <w:rFonts w:hint="eastAsia"/>
        </w:rPr>
        <w:t>和</w:t>
      </w:r>
      <w:r w:rsidR="00843849" w:rsidRPr="003B535B">
        <w:rPr>
          <w:rFonts w:hint="eastAsia"/>
        </w:rPr>
        <w:t>0</w:t>
      </w:r>
      <w:r w:rsidR="00843849" w:rsidRPr="003B535B">
        <w:t>.42</w:t>
      </w:r>
      <w:r w:rsidR="00843849" w:rsidRPr="003B535B">
        <w:rPr>
          <w:rFonts w:hint="eastAsia"/>
        </w:rPr>
        <w:t>元</w:t>
      </w:r>
      <w:r w:rsidR="00843849" w:rsidRPr="003B535B">
        <w:rPr>
          <w:rFonts w:hint="eastAsia"/>
        </w:rPr>
        <w:t>/</w:t>
      </w:r>
      <w:proofErr w:type="spellStart"/>
      <w:r w:rsidR="00843849" w:rsidRPr="003B535B">
        <w:t>kW</w:t>
      </w:r>
      <w:r w:rsidR="009256C7" w:rsidRPr="009256C7">
        <w:t>·</w:t>
      </w:r>
      <w:r w:rsidR="00A45919" w:rsidRPr="003B535B">
        <w:t>h</w:t>
      </w:r>
      <w:proofErr w:type="spellEnd"/>
      <w:r w:rsidR="00A45919" w:rsidRPr="003B535B">
        <w:rPr>
          <w:rFonts w:hint="eastAsia"/>
        </w:rPr>
        <w:t>时并不能在</w:t>
      </w:r>
      <w:r w:rsidR="00A45919" w:rsidRPr="003B535B">
        <w:rPr>
          <w:rFonts w:hint="eastAsia"/>
        </w:rPr>
        <w:t>2</w:t>
      </w:r>
      <w:r w:rsidR="00A45919" w:rsidRPr="003B535B">
        <w:t>0</w:t>
      </w:r>
      <w:r w:rsidR="00A45919" w:rsidRPr="003B535B">
        <w:rPr>
          <w:rFonts w:hint="eastAsia"/>
        </w:rPr>
        <w:t>年中收回成本。</w:t>
      </w:r>
      <w:r w:rsidR="00762F2B" w:rsidRPr="003B535B">
        <w:rPr>
          <w:rFonts w:hint="eastAsia"/>
        </w:rPr>
        <w:t>根据</w:t>
      </w:r>
      <w:r w:rsidR="00CE054D" w:rsidRPr="003B535B">
        <w:t>4.1</w:t>
      </w:r>
      <w:r w:rsidR="00CE054D" w:rsidRPr="003B535B">
        <w:rPr>
          <w:rFonts w:hint="eastAsia"/>
        </w:rPr>
        <w:t>中</w:t>
      </w:r>
      <w:r w:rsidR="000F2753">
        <w:rPr>
          <w:rFonts w:hint="eastAsia"/>
        </w:rPr>
        <w:t>所建立的</w:t>
      </w:r>
      <w:r w:rsidR="00CE054D" w:rsidRPr="003B535B">
        <w:rPr>
          <w:rFonts w:hint="eastAsia"/>
        </w:rPr>
        <w:t>模型</w:t>
      </w:r>
      <w:r w:rsidR="000F2753">
        <w:rPr>
          <w:rFonts w:hint="eastAsia"/>
        </w:rPr>
        <w:t>可知，</w:t>
      </w:r>
      <w:r w:rsidR="0081437B" w:rsidRPr="003B535B">
        <w:rPr>
          <w:rFonts w:hint="eastAsia"/>
        </w:rPr>
        <w:t>系统初期投资成本在</w:t>
      </w:r>
      <w:r w:rsidR="00157477" w:rsidRPr="003B535B">
        <w:rPr>
          <w:position w:val="-6"/>
        </w:rPr>
        <w:object w:dxaOrig="560" w:dyaOrig="240" w14:anchorId="7B07D335">
          <v:shape id="_x0000_i1132" type="#_x0000_t75" style="width:28.5pt;height:12.35pt" o:ole="">
            <v:imagedata r:id="rId237" o:title=""/>
          </v:shape>
          <o:OLEObject Type="Embed" ProgID="Equation.DSMT4" ShapeID="_x0000_i1132" DrawAspect="Content" ObjectID="_1686736263" r:id="rId238"/>
        </w:object>
      </w:r>
      <w:r w:rsidR="009516B2" w:rsidRPr="003B535B">
        <w:rPr>
          <w:rFonts w:hint="eastAsia"/>
        </w:rPr>
        <w:t>范围内变动时</w:t>
      </w:r>
      <w:r w:rsidR="00482EF7">
        <w:rPr>
          <w:rFonts w:hint="eastAsia"/>
        </w:rPr>
        <w:t>均</w:t>
      </w:r>
      <w:r w:rsidR="0081437B" w:rsidRPr="003B535B">
        <w:rPr>
          <w:rFonts w:hint="eastAsia"/>
        </w:rPr>
        <w:t>不能在</w:t>
      </w:r>
      <w:r w:rsidR="009516B2" w:rsidRPr="003B535B">
        <w:rPr>
          <w:rFonts w:hint="eastAsia"/>
        </w:rPr>
        <w:t>使用年限</w:t>
      </w:r>
      <w:r w:rsidR="009516B2" w:rsidRPr="003B535B">
        <w:rPr>
          <w:rFonts w:hint="eastAsia"/>
        </w:rPr>
        <w:t>2</w:t>
      </w:r>
      <w:r w:rsidR="009516B2" w:rsidRPr="003B535B">
        <w:t>0</w:t>
      </w:r>
      <w:r w:rsidR="009516B2" w:rsidRPr="003B535B">
        <w:rPr>
          <w:rFonts w:hint="eastAsia"/>
        </w:rPr>
        <w:t>年中回收成本。</w:t>
      </w:r>
    </w:p>
    <w:p w14:paraId="374840D8" w14:textId="1E713A08" w:rsidR="00762F2B" w:rsidRPr="003B535B" w:rsidRDefault="000B3FE1" w:rsidP="0072719D">
      <w:pPr>
        <w:pStyle w:val="11"/>
        <w:ind w:firstLine="420"/>
      </w:pPr>
      <w:r w:rsidRPr="003B535B">
        <w:rPr>
          <w:rFonts w:hint="eastAsia"/>
        </w:rPr>
        <w:t>以</w:t>
      </w:r>
      <w:r w:rsidR="00BB5C75" w:rsidRPr="003B535B">
        <w:rPr>
          <w:position w:val="-10"/>
        </w:rPr>
        <w:object w:dxaOrig="859" w:dyaOrig="300" w14:anchorId="66C08A99">
          <v:shape id="_x0000_i1133" type="#_x0000_t75" style="width:43pt;height:15.6pt" o:ole="">
            <v:imagedata r:id="rId239" o:title=""/>
          </v:shape>
          <o:OLEObject Type="Embed" ProgID="Equation.DSMT4" ShapeID="_x0000_i1133" DrawAspect="Content" ObjectID="_1686736264" r:id="rId240"/>
        </w:object>
      </w:r>
      <w:r w:rsidR="00BB5C75" w:rsidRPr="003B535B">
        <w:rPr>
          <w:rFonts w:hint="eastAsia"/>
        </w:rPr>
        <w:t>年作为基准值，</w:t>
      </w:r>
      <w:r w:rsidR="009744A5">
        <w:rPr>
          <w:rFonts w:hint="eastAsia"/>
        </w:rPr>
        <w:t>其余两个分析对象在</w:t>
      </w:r>
      <w:r w:rsidR="004D372A" w:rsidRPr="003B535B">
        <w:rPr>
          <w:rFonts w:hint="eastAsia"/>
        </w:rPr>
        <w:t>收入模型</w:t>
      </w:r>
      <w:r w:rsidR="004D372A" w:rsidRPr="003B535B">
        <w:t>1</w:t>
      </w:r>
      <w:r w:rsidR="00EF5FA1" w:rsidRPr="003B535B">
        <w:rPr>
          <w:rFonts w:hint="eastAsia"/>
        </w:rPr>
        <w:t>下</w:t>
      </w:r>
      <w:r w:rsidR="009744A5">
        <w:rPr>
          <w:rFonts w:hint="eastAsia"/>
        </w:rPr>
        <w:t>对</w:t>
      </w:r>
      <w:r w:rsidR="00EF5FA1" w:rsidRPr="003B535B">
        <w:rPr>
          <w:rFonts w:hint="eastAsia"/>
        </w:rPr>
        <w:t>系统投资</w:t>
      </w:r>
      <w:r w:rsidR="009744A5">
        <w:rPr>
          <w:rFonts w:hint="eastAsia"/>
        </w:rPr>
        <w:t>回收周期的影响</w:t>
      </w:r>
      <w:r w:rsidR="00EF5FA1" w:rsidRPr="003B535B">
        <w:rPr>
          <w:rFonts w:hint="eastAsia"/>
        </w:rPr>
        <w:t>如</w:t>
      </w:r>
      <w:r w:rsidR="004D372A" w:rsidRPr="003B535B">
        <w:rPr>
          <w:rFonts w:hint="eastAsia"/>
        </w:rPr>
        <w:t>图</w:t>
      </w:r>
      <w:r w:rsidR="00EF5FA1" w:rsidRPr="003B535B">
        <w:rPr>
          <w:rFonts w:hint="eastAsia"/>
        </w:rPr>
        <w:t>2</w:t>
      </w:r>
      <w:r w:rsidR="00EF5FA1" w:rsidRPr="003B535B">
        <w:t>3</w:t>
      </w:r>
      <w:r w:rsidR="00EF5FA1" w:rsidRPr="003B535B">
        <w:rPr>
          <w:rFonts w:hint="eastAsia"/>
        </w:rPr>
        <w:t>所示</w:t>
      </w:r>
      <w:r w:rsidR="00E74D53" w:rsidRPr="003B535B">
        <w:rPr>
          <w:rFonts w:hint="eastAsia"/>
        </w:rPr>
        <w:t>：</w:t>
      </w:r>
    </w:p>
    <w:p w14:paraId="64A621EC" w14:textId="77777777" w:rsidR="00EE78A3" w:rsidRPr="003B535B" w:rsidRDefault="00A23406" w:rsidP="00D15AB5">
      <w:pPr>
        <w:pStyle w:val="11"/>
        <w:keepNext/>
        <w:snapToGrid w:val="0"/>
        <w:ind w:firstLine="420"/>
        <w:jc w:val="center"/>
      </w:pPr>
      <w:r w:rsidRPr="003B535B">
        <w:drawing>
          <wp:inline distT="0" distB="0" distL="0" distR="0" wp14:anchorId="673007B3" wp14:editId="3824181C">
            <wp:extent cx="2959200" cy="1612800"/>
            <wp:effectExtent l="0" t="0" r="0" b="6985"/>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41" cstate="print">
                      <a:extLst>
                        <a:ext uri="{28A0092B-C50C-407E-A947-70E740481C1C}">
                          <a14:useLocalDpi xmlns:a14="http://schemas.microsoft.com/office/drawing/2010/main" val="0"/>
                        </a:ext>
                      </a:extLst>
                    </a:blip>
                    <a:stretch>
                      <a:fillRect/>
                    </a:stretch>
                  </pic:blipFill>
                  <pic:spPr bwMode="auto">
                    <a:xfrm>
                      <a:off x="0" y="0"/>
                      <a:ext cx="2959200" cy="1612800"/>
                    </a:xfrm>
                    <a:prstGeom prst="rect">
                      <a:avLst/>
                    </a:prstGeom>
                    <a:noFill/>
                    <a:ln>
                      <a:noFill/>
                    </a:ln>
                  </pic:spPr>
                </pic:pic>
              </a:graphicData>
            </a:graphic>
          </wp:inline>
        </w:drawing>
      </w:r>
    </w:p>
    <w:p w14:paraId="164BBB51" w14:textId="0BCE1396" w:rsidR="008B10CD" w:rsidRPr="003B535B" w:rsidRDefault="00EE78A3" w:rsidP="00D15AB5">
      <w:pPr>
        <w:pStyle w:val="a6"/>
        <w:snapToGrid w:val="0"/>
        <w:rPr>
          <w:rFonts w:ascii="Times New Roman" w:hAnsi="Times New Roman"/>
        </w:rPr>
      </w:pPr>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23</w:t>
      </w:r>
      <w:r w:rsidRPr="003B535B">
        <w:rPr>
          <w:rFonts w:ascii="Times New Roman" w:hAnsi="Times New Roman"/>
        </w:rPr>
        <w:fldChar w:fldCharType="end"/>
      </w:r>
      <w:r w:rsidR="00AC59E4">
        <w:rPr>
          <w:rFonts w:ascii="Times New Roman" w:hAnsi="Times New Roman"/>
        </w:rPr>
        <w:t xml:space="preserve"> </w:t>
      </w:r>
      <w:r w:rsidRPr="003B535B">
        <w:rPr>
          <w:rFonts w:ascii="Times New Roman" w:hAnsi="Times New Roman" w:hint="eastAsia"/>
        </w:rPr>
        <w:t>收入模型</w:t>
      </w:r>
      <w:r w:rsidRPr="003B535B">
        <w:rPr>
          <w:rFonts w:ascii="Times New Roman" w:hAnsi="Times New Roman"/>
        </w:rPr>
        <w:t>1</w:t>
      </w:r>
      <w:r w:rsidRPr="003B535B">
        <w:rPr>
          <w:rFonts w:ascii="Times New Roman" w:hAnsi="Times New Roman"/>
        </w:rPr>
        <w:t>的敏感性分析</w:t>
      </w:r>
    </w:p>
    <w:p w14:paraId="65AF38C7" w14:textId="157738A3" w:rsidR="00D52B51" w:rsidRPr="003B535B" w:rsidRDefault="00EF5FA1" w:rsidP="000F2753">
      <w:pPr>
        <w:pStyle w:val="aff"/>
        <w:spacing w:before="156"/>
        <w:ind w:firstLine="420"/>
      </w:pPr>
      <w:r w:rsidRPr="003B535B">
        <w:rPr>
          <w:rFonts w:hint="eastAsia"/>
        </w:rPr>
        <w:t>由图</w:t>
      </w:r>
      <w:r w:rsidR="00AC59E4">
        <w:rPr>
          <w:rFonts w:hint="eastAsia"/>
        </w:rPr>
        <w:t>2</w:t>
      </w:r>
      <w:r w:rsidR="00AC59E4">
        <w:t>3</w:t>
      </w:r>
      <w:r w:rsidRPr="003B535B">
        <w:rPr>
          <w:rFonts w:hint="eastAsia"/>
        </w:rPr>
        <w:t>可以得出</w:t>
      </w:r>
      <w:r w:rsidR="001A1483" w:rsidRPr="003B535B">
        <w:rPr>
          <w:rFonts w:hint="eastAsia"/>
        </w:rPr>
        <w:t>：</w:t>
      </w:r>
      <w:r w:rsidR="00560777" w:rsidRPr="003B535B">
        <w:rPr>
          <w:rFonts w:hint="eastAsia"/>
        </w:rPr>
        <w:t>系统</w:t>
      </w:r>
      <w:r w:rsidR="00D303F1" w:rsidRPr="003B535B">
        <w:rPr>
          <w:rFonts w:hint="eastAsia"/>
        </w:rPr>
        <w:t>运行在收入模型</w:t>
      </w:r>
      <w:r w:rsidR="00D303F1" w:rsidRPr="003B535B">
        <w:rPr>
          <w:rFonts w:hint="eastAsia"/>
        </w:rPr>
        <w:t>1</w:t>
      </w:r>
      <w:r w:rsidR="00D303F1" w:rsidRPr="003B535B">
        <w:rPr>
          <w:rFonts w:hint="eastAsia"/>
        </w:rPr>
        <w:t>时仅</w:t>
      </w:r>
      <w:r w:rsidR="009060F0" w:rsidRPr="003B535B">
        <w:rPr>
          <w:rFonts w:hint="eastAsia"/>
        </w:rPr>
        <w:t>能</w:t>
      </w:r>
      <w:r w:rsidR="00D46774" w:rsidRPr="003B535B">
        <w:rPr>
          <w:rFonts w:hint="eastAsia"/>
        </w:rPr>
        <w:t>在</w:t>
      </w:r>
      <w:r w:rsidR="009060F0" w:rsidRPr="003B535B">
        <w:rPr>
          <w:rFonts w:hint="eastAsia"/>
        </w:rPr>
        <w:t>系统运行成本下降</w:t>
      </w:r>
      <w:r w:rsidR="009060F0" w:rsidRPr="003B535B">
        <w:rPr>
          <w:rFonts w:hint="eastAsia"/>
        </w:rPr>
        <w:t>2</w:t>
      </w:r>
      <w:r w:rsidR="009060F0" w:rsidRPr="003B535B">
        <w:t>0%</w:t>
      </w:r>
      <w:r w:rsidR="009060F0" w:rsidRPr="003B535B">
        <w:t>或以上</w:t>
      </w:r>
      <w:r w:rsidR="009060F0" w:rsidRPr="003B535B">
        <w:rPr>
          <w:rFonts w:hint="eastAsia"/>
        </w:rPr>
        <w:t>、售电单价上涨</w:t>
      </w:r>
      <w:r w:rsidR="002A42FF">
        <w:rPr>
          <w:rFonts w:hint="eastAsia"/>
        </w:rPr>
        <w:t>至</w:t>
      </w:r>
      <w:r w:rsidR="009060F0" w:rsidRPr="003B535B">
        <w:rPr>
          <w:rFonts w:hint="eastAsia"/>
        </w:rPr>
        <w:t>1</w:t>
      </w:r>
      <w:r w:rsidR="009060F0" w:rsidRPr="003B535B">
        <w:t>5</w:t>
      </w:r>
      <w:r w:rsidR="00C753D8">
        <w:rPr>
          <w:rFonts w:hint="eastAsia"/>
        </w:rPr>
        <w:t>%</w:t>
      </w:r>
      <w:r w:rsidR="009060F0" w:rsidRPr="003B535B">
        <w:t>或以上</w:t>
      </w:r>
      <w:r w:rsidR="00ED460E" w:rsidRPr="003B535B">
        <w:t>才能在</w:t>
      </w:r>
      <w:r w:rsidR="00ED460E" w:rsidRPr="003B535B">
        <w:rPr>
          <w:rFonts w:hint="eastAsia"/>
        </w:rPr>
        <w:t>2</w:t>
      </w:r>
      <w:r w:rsidR="00ED460E" w:rsidRPr="003B535B">
        <w:t>0</w:t>
      </w:r>
      <w:r w:rsidR="00ED460E" w:rsidRPr="003B535B">
        <w:t>年使用年限</w:t>
      </w:r>
      <w:r w:rsidR="00D46774" w:rsidRPr="003B535B">
        <w:rPr>
          <w:rFonts w:hint="eastAsia"/>
        </w:rPr>
        <w:t>中</w:t>
      </w:r>
      <w:r w:rsidR="00D303F1" w:rsidRPr="003B535B">
        <w:rPr>
          <w:rFonts w:hint="eastAsia"/>
        </w:rPr>
        <w:t>收回成本</w:t>
      </w:r>
      <w:r w:rsidR="002A42FF">
        <w:rPr>
          <w:rFonts w:hint="eastAsia"/>
        </w:rPr>
        <w:t>，且售电单价较</w:t>
      </w:r>
      <w:r w:rsidR="009256C7">
        <w:rPr>
          <w:rFonts w:hint="eastAsia"/>
        </w:rPr>
        <w:t>系统运行成本的敏感度</w:t>
      </w:r>
      <w:r w:rsidR="002A42FF">
        <w:rPr>
          <w:rFonts w:hint="eastAsia"/>
        </w:rPr>
        <w:t>高</w:t>
      </w:r>
      <w:r w:rsidR="00ED460E" w:rsidRPr="003B535B">
        <w:rPr>
          <w:rFonts w:hint="eastAsia"/>
        </w:rPr>
        <w:t>。</w:t>
      </w:r>
      <w:r w:rsidR="00D52B51" w:rsidRPr="003B535B">
        <w:rPr>
          <w:rFonts w:hint="eastAsia"/>
        </w:rPr>
        <w:t>在上述</w:t>
      </w:r>
      <w:r w:rsidR="00C753D8">
        <w:rPr>
          <w:rFonts w:hint="eastAsia"/>
        </w:rPr>
        <w:t>三个</w:t>
      </w:r>
      <w:r w:rsidR="00D52B51" w:rsidRPr="003B535B">
        <w:rPr>
          <w:rFonts w:hint="eastAsia"/>
        </w:rPr>
        <w:t>指标中，最有可能成为高风险指标的是</w:t>
      </w:r>
      <w:r w:rsidR="00FE0FA2" w:rsidRPr="003B535B">
        <w:rPr>
          <w:rFonts w:hint="eastAsia"/>
        </w:rPr>
        <w:t>售电单价</w:t>
      </w:r>
      <w:r w:rsidR="0089342C" w:rsidRPr="003B535B">
        <w:rPr>
          <w:rFonts w:hint="eastAsia"/>
        </w:rPr>
        <w:t>，</w:t>
      </w:r>
      <w:r w:rsidR="006E56F1" w:rsidRPr="003B535B">
        <w:rPr>
          <w:rFonts w:hint="eastAsia"/>
        </w:rPr>
        <w:t>其次为系统运行成本变化</w:t>
      </w:r>
      <w:r w:rsidR="00D52B51" w:rsidRPr="003B535B">
        <w:rPr>
          <w:rFonts w:hint="eastAsia"/>
        </w:rPr>
        <w:t>。</w:t>
      </w:r>
    </w:p>
    <w:p w14:paraId="3FA25558" w14:textId="746C243F" w:rsidR="004C1FCD" w:rsidRPr="003B535B" w:rsidRDefault="004C1FCD" w:rsidP="00E9019D">
      <w:pPr>
        <w:pStyle w:val="-3"/>
      </w:pPr>
      <w:r w:rsidRPr="003B535B">
        <w:rPr>
          <w:rFonts w:hint="eastAsia"/>
        </w:rPr>
        <w:t>根据收入模型</w:t>
      </w:r>
      <w:r w:rsidR="0023443E" w:rsidRPr="003B535B">
        <w:t>2</w:t>
      </w:r>
      <w:r w:rsidRPr="003B535B">
        <w:rPr>
          <w:rFonts w:hint="eastAsia"/>
        </w:rPr>
        <w:t>进行分析</w:t>
      </w:r>
    </w:p>
    <w:p w14:paraId="0A6737CF" w14:textId="435ED814" w:rsidR="00E142A8" w:rsidRPr="003B535B" w:rsidRDefault="004C1FCD" w:rsidP="009744A5">
      <w:pPr>
        <w:pStyle w:val="11"/>
        <w:ind w:firstLine="420"/>
      </w:pPr>
      <w:r w:rsidRPr="003B535B">
        <w:rPr>
          <w:rFonts w:hint="eastAsia"/>
        </w:rPr>
        <w:t>根据收入模型</w:t>
      </w:r>
      <w:r w:rsidRPr="003B535B">
        <w:rPr>
          <w:rFonts w:hint="eastAsia"/>
        </w:rPr>
        <w:t>2</w:t>
      </w:r>
      <w:r w:rsidRPr="003B535B">
        <w:rPr>
          <w:rFonts w:hint="eastAsia"/>
        </w:rPr>
        <w:t>计算时，</w:t>
      </w:r>
      <w:r w:rsidR="00FB43C8">
        <w:rPr>
          <w:rFonts w:hint="eastAsia"/>
        </w:rPr>
        <w:t>确定性分析中</w:t>
      </w:r>
      <w:r w:rsidRPr="003B535B">
        <w:rPr>
          <w:rFonts w:hint="eastAsia"/>
        </w:rPr>
        <w:t>系统的投资回收周期</w:t>
      </w:r>
      <w:r w:rsidR="00B72B1D" w:rsidRPr="003B535B">
        <w:rPr>
          <w:position w:val="-10"/>
        </w:rPr>
        <w:object w:dxaOrig="859" w:dyaOrig="300" w14:anchorId="315131A6">
          <v:shape id="_x0000_i1134" type="#_x0000_t75" style="width:43pt;height:15.6pt" o:ole="">
            <v:imagedata r:id="rId242" o:title=""/>
          </v:shape>
          <o:OLEObject Type="Embed" ProgID="Equation.DSMT4" ShapeID="_x0000_i1134" DrawAspect="Content" ObjectID="_1686736265" r:id="rId243"/>
        </w:object>
      </w:r>
      <w:r w:rsidRPr="003B535B">
        <w:rPr>
          <w:rFonts w:hint="eastAsia"/>
        </w:rPr>
        <w:t>年。</w:t>
      </w:r>
      <w:r w:rsidR="00BB5C75" w:rsidRPr="003B535B">
        <w:rPr>
          <w:rFonts w:hint="eastAsia"/>
        </w:rPr>
        <w:t>以</w:t>
      </w:r>
      <w:r w:rsidR="009744A5" w:rsidRPr="003B535B">
        <w:rPr>
          <w:position w:val="-10"/>
        </w:rPr>
        <w:object w:dxaOrig="859" w:dyaOrig="300" w14:anchorId="5C24879A">
          <v:shape id="_x0000_i1135" type="#_x0000_t75" style="width:43pt;height:15.6pt" o:ole="">
            <v:imagedata r:id="rId242" o:title=""/>
          </v:shape>
          <o:OLEObject Type="Embed" ProgID="Equation.DSMT4" ShapeID="_x0000_i1135" DrawAspect="Content" ObjectID="_1686736266" r:id="rId244"/>
        </w:object>
      </w:r>
      <w:r w:rsidR="00BB5C75" w:rsidRPr="003B535B">
        <w:rPr>
          <w:rFonts w:hint="eastAsia"/>
        </w:rPr>
        <w:t>作为基准值，</w:t>
      </w:r>
      <w:r w:rsidR="00B72B1D" w:rsidRPr="003B535B">
        <w:rPr>
          <w:rFonts w:hint="eastAsia"/>
        </w:rPr>
        <w:t>收入模型</w:t>
      </w:r>
      <w:r w:rsidR="00B72B1D" w:rsidRPr="003B535B">
        <w:t>2</w:t>
      </w:r>
      <w:r w:rsidR="00B72B1D" w:rsidRPr="003B535B">
        <w:rPr>
          <w:rFonts w:hint="eastAsia"/>
        </w:rPr>
        <w:t>下系统投资回收期的敏感性分析如图</w:t>
      </w:r>
      <w:r w:rsidR="00B72B1D" w:rsidRPr="003B535B">
        <w:rPr>
          <w:rFonts w:hint="eastAsia"/>
        </w:rPr>
        <w:t>2</w:t>
      </w:r>
      <w:r w:rsidR="00AC59E4">
        <w:t>4</w:t>
      </w:r>
      <w:r w:rsidR="00B72B1D" w:rsidRPr="003B535B">
        <w:rPr>
          <w:rFonts w:hint="eastAsia"/>
        </w:rPr>
        <w:t>所示：</w:t>
      </w:r>
    </w:p>
    <w:p w14:paraId="1202BDCA" w14:textId="77777777" w:rsidR="00143255" w:rsidRPr="003B535B" w:rsidRDefault="00534C6E" w:rsidP="00D15AB5">
      <w:pPr>
        <w:pStyle w:val="11"/>
        <w:keepNext/>
        <w:snapToGrid w:val="0"/>
        <w:ind w:firstLine="420"/>
        <w:jc w:val="center"/>
      </w:pPr>
      <w:r w:rsidRPr="003B535B">
        <w:drawing>
          <wp:inline distT="0" distB="0" distL="0" distR="0" wp14:anchorId="6DDCF7C5" wp14:editId="5323F79A">
            <wp:extent cx="2944800" cy="1612800"/>
            <wp:effectExtent l="0" t="0" r="8255" b="6985"/>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45" cstate="print">
                      <a:extLst>
                        <a:ext uri="{28A0092B-C50C-407E-A947-70E740481C1C}">
                          <a14:useLocalDpi xmlns:a14="http://schemas.microsoft.com/office/drawing/2010/main" val="0"/>
                        </a:ext>
                      </a:extLst>
                    </a:blip>
                    <a:stretch>
                      <a:fillRect/>
                    </a:stretch>
                  </pic:blipFill>
                  <pic:spPr bwMode="auto">
                    <a:xfrm>
                      <a:off x="0" y="0"/>
                      <a:ext cx="2944800" cy="1612800"/>
                    </a:xfrm>
                    <a:prstGeom prst="rect">
                      <a:avLst/>
                    </a:prstGeom>
                    <a:noFill/>
                    <a:ln>
                      <a:noFill/>
                    </a:ln>
                  </pic:spPr>
                </pic:pic>
              </a:graphicData>
            </a:graphic>
          </wp:inline>
        </w:drawing>
      </w:r>
    </w:p>
    <w:p w14:paraId="027AF8DE" w14:textId="2961C5F5" w:rsidR="008B10CD" w:rsidRPr="003B535B" w:rsidRDefault="00143255" w:rsidP="00D15AB5">
      <w:pPr>
        <w:pStyle w:val="a6"/>
        <w:snapToGrid w:val="0"/>
        <w:rPr>
          <w:rFonts w:ascii="Times New Roman" w:hAnsi="Times New Roman"/>
        </w:rPr>
      </w:pPr>
      <w:r w:rsidRPr="003B535B">
        <w:rPr>
          <w:rFonts w:ascii="Times New Roman" w:hAnsi="Times New Roman" w:hint="eastAsia"/>
        </w:rPr>
        <w:t>图</w:t>
      </w:r>
      <w:r w:rsidRPr="003B535B">
        <w:rPr>
          <w:rFonts w:ascii="Times New Roman" w:hAnsi="Times New Roman" w:hint="eastAsia"/>
        </w:rPr>
        <w:t xml:space="preserve"> </w:t>
      </w:r>
      <w:r w:rsidRPr="003B535B">
        <w:rPr>
          <w:rFonts w:ascii="Times New Roman" w:hAnsi="Times New Roman"/>
        </w:rPr>
        <w:fldChar w:fldCharType="begin"/>
      </w:r>
      <w:r w:rsidRPr="003B535B">
        <w:rPr>
          <w:rFonts w:ascii="Times New Roman" w:hAnsi="Times New Roman"/>
        </w:rPr>
        <w:instrText xml:space="preserve"> </w:instrText>
      </w:r>
      <w:r w:rsidRPr="003B535B">
        <w:rPr>
          <w:rFonts w:ascii="Times New Roman" w:hAnsi="Times New Roman" w:hint="eastAsia"/>
        </w:rPr>
        <w:instrText xml:space="preserve">SEQ </w:instrText>
      </w:r>
      <w:r w:rsidRPr="003B535B">
        <w:rPr>
          <w:rFonts w:ascii="Times New Roman" w:hAnsi="Times New Roman" w:hint="eastAsia"/>
        </w:rPr>
        <w:instrText>图</w:instrText>
      </w:r>
      <w:r w:rsidRPr="003B535B">
        <w:rPr>
          <w:rFonts w:ascii="Times New Roman" w:hAnsi="Times New Roman" w:hint="eastAsia"/>
        </w:rPr>
        <w:instrText xml:space="preserve"> \* ARABIC</w:instrText>
      </w:r>
      <w:r w:rsidRPr="003B535B">
        <w:rPr>
          <w:rFonts w:ascii="Times New Roman" w:hAnsi="Times New Roman"/>
        </w:rPr>
        <w:instrText xml:space="preserve"> </w:instrText>
      </w:r>
      <w:r w:rsidRPr="003B535B">
        <w:rPr>
          <w:rFonts w:ascii="Times New Roman" w:hAnsi="Times New Roman"/>
        </w:rPr>
        <w:fldChar w:fldCharType="separate"/>
      </w:r>
      <w:r w:rsidR="002E18B8" w:rsidRPr="003B535B">
        <w:rPr>
          <w:rFonts w:ascii="Times New Roman" w:hAnsi="Times New Roman"/>
        </w:rPr>
        <w:t>24</w:t>
      </w:r>
      <w:r w:rsidRPr="003B535B">
        <w:rPr>
          <w:rFonts w:ascii="Times New Roman" w:hAnsi="Times New Roman"/>
        </w:rPr>
        <w:fldChar w:fldCharType="end"/>
      </w:r>
      <w:r w:rsidRPr="003B535B">
        <w:rPr>
          <w:rFonts w:ascii="Times New Roman" w:hAnsi="Times New Roman" w:hint="eastAsia"/>
        </w:rPr>
        <w:t>收入模型</w:t>
      </w:r>
      <w:r w:rsidRPr="003B535B">
        <w:rPr>
          <w:rFonts w:ascii="Times New Roman" w:hAnsi="Times New Roman"/>
        </w:rPr>
        <w:t>2</w:t>
      </w:r>
      <w:r w:rsidRPr="003B535B">
        <w:rPr>
          <w:rFonts w:ascii="Times New Roman" w:hAnsi="Times New Roman"/>
        </w:rPr>
        <w:t>的敏感性分析</w:t>
      </w:r>
    </w:p>
    <w:p w14:paraId="37D45842" w14:textId="696BA75E" w:rsidR="00E72ACD" w:rsidRPr="003B535B" w:rsidRDefault="00B72B1D" w:rsidP="000F2753">
      <w:pPr>
        <w:pStyle w:val="aff"/>
        <w:spacing w:before="156"/>
        <w:ind w:firstLine="420"/>
      </w:pPr>
      <w:r w:rsidRPr="003B535B">
        <w:rPr>
          <w:rFonts w:hint="eastAsia"/>
        </w:rPr>
        <w:t>由图</w:t>
      </w:r>
      <w:r w:rsidR="00AC59E4">
        <w:rPr>
          <w:rFonts w:hint="eastAsia"/>
        </w:rPr>
        <w:t>2</w:t>
      </w:r>
      <w:r w:rsidR="00AC59E4">
        <w:t>4</w:t>
      </w:r>
      <w:r w:rsidR="00E142A8" w:rsidRPr="003B535B">
        <w:rPr>
          <w:rFonts w:hint="eastAsia"/>
        </w:rPr>
        <w:t>可见：</w:t>
      </w:r>
      <w:r w:rsidR="002E1629" w:rsidRPr="003B535B">
        <w:rPr>
          <w:rFonts w:hint="eastAsia"/>
        </w:rPr>
        <w:t>本系统</w:t>
      </w:r>
      <w:r w:rsidR="0089342C" w:rsidRPr="003B535B">
        <w:rPr>
          <w:rFonts w:hint="eastAsia"/>
        </w:rPr>
        <w:t>的收入模型</w:t>
      </w:r>
      <w:r w:rsidR="0089342C" w:rsidRPr="003B535B">
        <w:rPr>
          <w:rFonts w:hint="eastAsia"/>
        </w:rPr>
        <w:t>2</w:t>
      </w:r>
      <w:r w:rsidR="002E1629" w:rsidRPr="003B535B">
        <w:rPr>
          <w:rFonts w:hint="eastAsia"/>
        </w:rPr>
        <w:t>对</w:t>
      </w:r>
      <w:r w:rsidR="00534C6E" w:rsidRPr="003B535B">
        <w:rPr>
          <w:rFonts w:hint="eastAsia"/>
        </w:rPr>
        <w:t>资产投资初期成本</w:t>
      </w:r>
      <w:r w:rsidR="00AB5642" w:rsidRPr="003B535B">
        <w:rPr>
          <w:rFonts w:hint="eastAsia"/>
        </w:rPr>
        <w:t>并不敏感。</w:t>
      </w:r>
      <w:r w:rsidR="00FE0FA2" w:rsidRPr="003B535B">
        <w:rPr>
          <w:rFonts w:hint="eastAsia"/>
        </w:rPr>
        <w:t>售电单价</w:t>
      </w:r>
      <w:r w:rsidR="00AB5642" w:rsidRPr="003B535B">
        <w:rPr>
          <w:rFonts w:hint="eastAsia"/>
        </w:rPr>
        <w:t>对回收周期影响较大</w:t>
      </w:r>
      <w:r w:rsidR="00590960" w:rsidRPr="003B535B">
        <w:rPr>
          <w:rFonts w:hint="eastAsia"/>
        </w:rPr>
        <w:t>，</w:t>
      </w:r>
      <w:r w:rsidR="00FF002C" w:rsidRPr="003B535B">
        <w:rPr>
          <w:rFonts w:hint="eastAsia"/>
        </w:rPr>
        <w:t>当</w:t>
      </w:r>
      <w:r w:rsidR="00FE0FA2" w:rsidRPr="003B535B">
        <w:rPr>
          <w:rFonts w:hint="eastAsia"/>
        </w:rPr>
        <w:t>售电单价</w:t>
      </w:r>
      <w:r w:rsidR="00FF002C" w:rsidRPr="003B535B">
        <w:rPr>
          <w:rFonts w:hint="eastAsia"/>
        </w:rPr>
        <w:t>变化</w:t>
      </w:r>
      <w:r w:rsidR="00997D87">
        <w:rPr>
          <w:rFonts w:hint="eastAsia"/>
        </w:rPr>
        <w:t>至</w:t>
      </w:r>
      <w:r w:rsidR="00FF002C" w:rsidRPr="003B535B">
        <w:rPr>
          <w:rFonts w:hint="eastAsia"/>
        </w:rPr>
        <w:t>-</w:t>
      </w:r>
      <w:r w:rsidR="00FF002C" w:rsidRPr="003B535B">
        <w:t>15</w:t>
      </w:r>
      <w:r w:rsidR="00FF002C" w:rsidRPr="003B535B">
        <w:rPr>
          <w:rFonts w:hint="eastAsia"/>
        </w:rPr>
        <w:t>%</w:t>
      </w:r>
      <w:r w:rsidR="00BB65B8" w:rsidRPr="003B535B">
        <w:rPr>
          <w:rFonts w:hint="eastAsia"/>
        </w:rPr>
        <w:t>或以</w:t>
      </w:r>
      <w:r w:rsidR="000F2753">
        <w:rPr>
          <w:rFonts w:hint="eastAsia"/>
        </w:rPr>
        <w:t>下</w:t>
      </w:r>
      <w:r w:rsidR="00BB65B8" w:rsidRPr="003B535B">
        <w:rPr>
          <w:rFonts w:hint="eastAsia"/>
        </w:rPr>
        <w:t>时</w:t>
      </w:r>
      <w:r w:rsidR="00FF002C" w:rsidRPr="003B535B">
        <w:rPr>
          <w:rFonts w:hint="eastAsia"/>
        </w:rPr>
        <w:t>，系统在其设计工作年限</w:t>
      </w:r>
      <w:r w:rsidR="00FF002C" w:rsidRPr="003B535B">
        <w:rPr>
          <w:rFonts w:hint="eastAsia"/>
        </w:rPr>
        <w:t>2</w:t>
      </w:r>
      <w:r w:rsidR="00FF002C" w:rsidRPr="003B535B">
        <w:t>0</w:t>
      </w:r>
      <w:r w:rsidR="00FF002C" w:rsidRPr="003B535B">
        <w:rPr>
          <w:rFonts w:hint="eastAsia"/>
        </w:rPr>
        <w:t>年内将无法</w:t>
      </w:r>
      <w:r w:rsidR="00D50A7C" w:rsidRPr="003B535B">
        <w:rPr>
          <w:rFonts w:hint="eastAsia"/>
        </w:rPr>
        <w:t>收回初期投资成本。</w:t>
      </w:r>
      <w:r w:rsidR="00EF1005">
        <w:rPr>
          <w:rFonts w:hint="eastAsia"/>
        </w:rPr>
        <w:t>当售电单价下降或系统运行成本上升时，</w:t>
      </w:r>
      <w:r w:rsidR="00EF1005" w:rsidRPr="003B535B">
        <w:rPr>
          <w:rFonts w:hint="eastAsia"/>
        </w:rPr>
        <w:t>投资回收周期</w:t>
      </w:r>
      <w:r w:rsidR="00EF1005">
        <w:rPr>
          <w:rFonts w:hint="eastAsia"/>
        </w:rPr>
        <w:t>都会上涨</w:t>
      </w:r>
      <w:r w:rsidR="00C753D8">
        <w:rPr>
          <w:rFonts w:hint="eastAsia"/>
        </w:rPr>
        <w:t>，其中</w:t>
      </w:r>
      <w:r w:rsidR="00FE0FA2" w:rsidRPr="003B535B">
        <w:rPr>
          <w:rFonts w:hint="eastAsia"/>
        </w:rPr>
        <w:t>售电单价</w:t>
      </w:r>
      <w:r w:rsidR="00D50A7C" w:rsidRPr="003B535B">
        <w:rPr>
          <w:rFonts w:hint="eastAsia"/>
        </w:rPr>
        <w:t>与投资回收周期</w:t>
      </w:r>
      <w:r w:rsidR="006A23C1" w:rsidRPr="003B535B">
        <w:rPr>
          <w:rFonts w:hint="eastAsia"/>
        </w:rPr>
        <w:t>近似</w:t>
      </w:r>
      <w:r w:rsidR="00D50A7C" w:rsidRPr="003B535B">
        <w:rPr>
          <w:rFonts w:hint="eastAsia"/>
        </w:rPr>
        <w:t>成反比，且其</w:t>
      </w:r>
      <w:r w:rsidR="00BB65B8" w:rsidRPr="003B535B">
        <w:rPr>
          <w:rFonts w:hint="eastAsia"/>
        </w:rPr>
        <w:t>敏感度</w:t>
      </w:r>
      <w:r w:rsidR="00D50A7C" w:rsidRPr="003B535B">
        <w:rPr>
          <w:rFonts w:hint="eastAsia"/>
        </w:rPr>
        <w:t>较大。</w:t>
      </w:r>
      <w:r w:rsidR="00E72ACD" w:rsidRPr="003B535B">
        <w:rPr>
          <w:rFonts w:hint="eastAsia"/>
        </w:rPr>
        <w:t>在上述</w:t>
      </w:r>
      <w:r w:rsidR="00C753D8">
        <w:rPr>
          <w:rFonts w:hint="eastAsia"/>
        </w:rPr>
        <w:t>三个</w:t>
      </w:r>
      <w:r w:rsidR="00E72ACD" w:rsidRPr="003B535B">
        <w:rPr>
          <w:rFonts w:hint="eastAsia"/>
        </w:rPr>
        <w:t>指标中，最有可能成为高风险指标的是</w:t>
      </w:r>
      <w:r w:rsidR="00FE0FA2" w:rsidRPr="003B535B">
        <w:rPr>
          <w:rFonts w:hint="eastAsia"/>
        </w:rPr>
        <w:t>售电单价</w:t>
      </w:r>
      <w:r w:rsidR="00764910" w:rsidRPr="003B535B">
        <w:rPr>
          <w:rFonts w:hint="eastAsia"/>
        </w:rPr>
        <w:t>，系统运行成本位于其次</w:t>
      </w:r>
      <w:r w:rsidR="00E72ACD" w:rsidRPr="003B535B">
        <w:rPr>
          <w:rFonts w:hint="eastAsia"/>
        </w:rPr>
        <w:t>。</w:t>
      </w:r>
    </w:p>
    <w:p w14:paraId="1B5E2782" w14:textId="781F4542" w:rsidR="003E5350" w:rsidRPr="00670B75" w:rsidRDefault="003E5350" w:rsidP="00D15AB5">
      <w:pPr>
        <w:pStyle w:val="1"/>
        <w:numPr>
          <w:ilvl w:val="0"/>
          <w:numId w:val="0"/>
        </w:numPr>
        <w:snapToGrid w:val="0"/>
        <w:spacing w:line="240" w:lineRule="auto"/>
        <w:rPr>
          <w:rFonts w:ascii="Times New Roman" w:eastAsia="宋体" w:hAnsi="Times New Roman"/>
          <w:b/>
          <w:bCs w:val="0"/>
        </w:rPr>
      </w:pPr>
      <w:r w:rsidRPr="00670B75">
        <w:rPr>
          <w:rFonts w:ascii="Times New Roman" w:eastAsia="宋体" w:hAnsi="Times New Roman"/>
          <w:b/>
          <w:bCs w:val="0"/>
        </w:rPr>
        <w:t>结论</w:t>
      </w:r>
    </w:p>
    <w:p w14:paraId="62B0FA92" w14:textId="77AD75DC" w:rsidR="003E5350" w:rsidRPr="003B535B" w:rsidRDefault="003E5350" w:rsidP="00D15AB5">
      <w:pPr>
        <w:pStyle w:val="11"/>
        <w:snapToGrid w:val="0"/>
        <w:ind w:firstLine="420"/>
      </w:pPr>
      <w:r w:rsidRPr="003B535B">
        <w:rPr>
          <w:rFonts w:hint="eastAsia"/>
        </w:rPr>
        <w:t>本文围绕所设计的海上风力发电</w:t>
      </w:r>
      <w:r w:rsidRPr="003B535B">
        <w:rPr>
          <w:rFonts w:hint="eastAsia"/>
        </w:rPr>
        <w:t>-</w:t>
      </w:r>
      <w:r w:rsidRPr="003B535B">
        <w:rPr>
          <w:rFonts w:hint="eastAsia"/>
        </w:rPr>
        <w:t>水下压缩空气储能系统进行能效分析和经济效益分析。系统模型的仿真结果显示，借助海上风力发电机组、空气压缩机、柔性储气包、空气膨胀机、换热器等主要机械部件构成的海上风力发电</w:t>
      </w:r>
      <w:r w:rsidRPr="003B535B">
        <w:rPr>
          <w:rFonts w:hint="eastAsia"/>
        </w:rPr>
        <w:t>-</w:t>
      </w:r>
      <w:r w:rsidRPr="003B535B">
        <w:rPr>
          <w:rFonts w:hint="eastAsia"/>
        </w:rPr>
        <w:t>水下压缩空气系统可以将随机性强波动性大的海上风能先</w:t>
      </w:r>
      <w:r w:rsidR="00EA5298" w:rsidRPr="003B535B">
        <w:rPr>
          <w:rFonts w:hint="eastAsia"/>
        </w:rPr>
        <w:t>转化为压缩空气</w:t>
      </w:r>
      <w:r w:rsidRPr="003B535B">
        <w:rPr>
          <w:rFonts w:hint="eastAsia"/>
        </w:rPr>
        <w:t>，再转化为稳定输出的电能，实现了能量从不稳定输出到</w:t>
      </w:r>
      <w:r w:rsidRPr="003B535B">
        <w:rPr>
          <w:rFonts w:hint="eastAsia"/>
        </w:rPr>
        <w:lastRenderedPageBreak/>
        <w:t>稳定输出的转变，相比于传统的风力发电，</w:t>
      </w:r>
      <w:r w:rsidR="00BB65B8" w:rsidRPr="003B535B">
        <w:rPr>
          <w:rFonts w:hint="eastAsia"/>
        </w:rPr>
        <w:t>在一定程度上</w:t>
      </w:r>
      <w:r w:rsidRPr="003B535B">
        <w:rPr>
          <w:rFonts w:hint="eastAsia"/>
        </w:rPr>
        <w:t>减小了系统输出电能对电网的冲击，保障了电网</w:t>
      </w:r>
      <w:r w:rsidR="00BB65B8" w:rsidRPr="003B535B">
        <w:rPr>
          <w:rFonts w:hint="eastAsia"/>
        </w:rPr>
        <w:t>和</w:t>
      </w:r>
      <w:r w:rsidRPr="003B535B">
        <w:rPr>
          <w:rFonts w:hint="eastAsia"/>
        </w:rPr>
        <w:t>安全。同时，</w:t>
      </w:r>
      <w:r w:rsidR="00EA5298" w:rsidRPr="003B535B">
        <w:rPr>
          <w:rFonts w:hint="eastAsia"/>
        </w:rPr>
        <w:t>若</w:t>
      </w:r>
      <w:r w:rsidRPr="003B535B">
        <w:rPr>
          <w:rFonts w:hint="eastAsia"/>
        </w:rPr>
        <w:t>将柔性储气包设置在海洋</w:t>
      </w:r>
      <w:r w:rsidRPr="003B535B">
        <w:rPr>
          <w:rFonts w:hint="eastAsia"/>
        </w:rPr>
        <w:t>100m</w:t>
      </w:r>
      <w:r w:rsidRPr="003B535B">
        <w:rPr>
          <w:rFonts w:hint="eastAsia"/>
        </w:rPr>
        <w:t>的环境时，在</w:t>
      </w:r>
      <w:r w:rsidR="00EA5298" w:rsidRPr="003B535B">
        <w:rPr>
          <w:rFonts w:hint="eastAsia"/>
        </w:rPr>
        <w:t>考虑</w:t>
      </w:r>
      <w:r w:rsidRPr="003B535B">
        <w:rPr>
          <w:rFonts w:hint="eastAsia"/>
        </w:rPr>
        <w:t>风速随机波动条件下系统效率仍可达约</w:t>
      </w:r>
      <w:r w:rsidRPr="003B535B">
        <w:rPr>
          <w:rFonts w:hint="eastAsia"/>
        </w:rPr>
        <w:t xml:space="preserve"> 65%</w:t>
      </w:r>
      <w:r w:rsidRPr="003B535B">
        <w:rPr>
          <w:rFonts w:hint="eastAsia"/>
        </w:rPr>
        <w:t>。整个系统在</w:t>
      </w:r>
      <w:r w:rsidR="007C6387" w:rsidRPr="003B535B">
        <w:rPr>
          <w:rFonts w:hint="eastAsia"/>
        </w:rPr>
        <w:t>确定性运行状态下，按照日负荷曲线进行</w:t>
      </w:r>
      <w:r w:rsidR="00AD3661" w:rsidRPr="003B535B">
        <w:rPr>
          <w:rFonts w:hint="eastAsia"/>
        </w:rPr>
        <w:t>储能可以在其</w:t>
      </w:r>
      <w:r w:rsidRPr="003B535B">
        <w:rPr>
          <w:rFonts w:hint="eastAsia"/>
        </w:rPr>
        <w:t>有效寿命</w:t>
      </w:r>
      <w:r w:rsidRPr="003B535B">
        <w:rPr>
          <w:rFonts w:hint="eastAsia"/>
        </w:rPr>
        <w:t>20</w:t>
      </w:r>
      <w:r w:rsidRPr="003B535B">
        <w:rPr>
          <w:rFonts w:hint="eastAsia"/>
        </w:rPr>
        <w:t>年期限内可获得近</w:t>
      </w:r>
      <w:r w:rsidR="00143255" w:rsidRPr="003B535B">
        <w:t>1346</w:t>
      </w:r>
      <w:r w:rsidRPr="003B535B">
        <w:rPr>
          <w:rFonts w:hint="eastAsia"/>
        </w:rPr>
        <w:t>万元的总利润</w:t>
      </w:r>
      <w:r w:rsidR="00CB21E8" w:rsidRPr="003B535B">
        <w:rPr>
          <w:rFonts w:hint="eastAsia"/>
        </w:rPr>
        <w:t>；在</w:t>
      </w:r>
      <w:r w:rsidR="000E2C53" w:rsidRPr="003B535B">
        <w:rPr>
          <w:rFonts w:hint="eastAsia"/>
        </w:rPr>
        <w:t>敏感性分析</w:t>
      </w:r>
      <w:r w:rsidR="00CB21E8" w:rsidRPr="003B535B">
        <w:rPr>
          <w:rFonts w:hint="eastAsia"/>
        </w:rPr>
        <w:t>，</w:t>
      </w:r>
      <w:r w:rsidR="000E2C53" w:rsidRPr="003B535B">
        <w:rPr>
          <w:rFonts w:hint="eastAsia"/>
        </w:rPr>
        <w:t>售电单价与</w:t>
      </w:r>
      <w:r w:rsidR="00CB21E8" w:rsidRPr="003B535B">
        <w:rPr>
          <w:rFonts w:hint="eastAsia"/>
        </w:rPr>
        <w:t>系统运行成本均为敏感性因素，对系统运行影响较大，因此在决策中需要对未来这二者</w:t>
      </w:r>
      <w:r w:rsidR="00E84271" w:rsidRPr="003B535B">
        <w:rPr>
          <w:rFonts w:hint="eastAsia"/>
        </w:rPr>
        <w:t>的趋势</w:t>
      </w:r>
      <w:r w:rsidR="00A40A51" w:rsidRPr="003B535B">
        <w:rPr>
          <w:rFonts w:hint="eastAsia"/>
        </w:rPr>
        <w:t>作</w:t>
      </w:r>
      <w:r w:rsidR="00E84271" w:rsidRPr="003B535B">
        <w:rPr>
          <w:rFonts w:hint="eastAsia"/>
        </w:rPr>
        <w:t>出准确预估与判断，以降低风险，</w:t>
      </w:r>
      <w:r w:rsidR="00AF7CB3" w:rsidRPr="003B535B">
        <w:rPr>
          <w:rFonts w:hint="eastAsia"/>
        </w:rPr>
        <w:t>达</w:t>
      </w:r>
      <w:r w:rsidR="00E84271" w:rsidRPr="003B535B">
        <w:rPr>
          <w:rFonts w:hint="eastAsia"/>
        </w:rPr>
        <w:t>到最</w:t>
      </w:r>
      <w:r w:rsidR="00AF7CB3" w:rsidRPr="003B535B">
        <w:rPr>
          <w:rFonts w:hint="eastAsia"/>
        </w:rPr>
        <w:t>大</w:t>
      </w:r>
      <w:r w:rsidR="00E84271" w:rsidRPr="003B535B">
        <w:rPr>
          <w:rFonts w:hint="eastAsia"/>
        </w:rPr>
        <w:t>盈利。</w:t>
      </w:r>
    </w:p>
    <w:p w14:paraId="20B98E3B" w14:textId="5F6D2F35" w:rsidR="00800DE1" w:rsidRPr="00670B75" w:rsidRDefault="00800DE1" w:rsidP="00D15AB5">
      <w:pPr>
        <w:pStyle w:val="1"/>
        <w:numPr>
          <w:ilvl w:val="0"/>
          <w:numId w:val="0"/>
        </w:numPr>
        <w:snapToGrid w:val="0"/>
        <w:spacing w:line="240" w:lineRule="auto"/>
        <w:rPr>
          <w:rFonts w:ascii="Times New Roman" w:eastAsia="宋体" w:hAnsi="Times New Roman"/>
          <w:b/>
          <w:bCs w:val="0"/>
        </w:rPr>
      </w:pPr>
      <w:r w:rsidRPr="00670B75">
        <w:rPr>
          <w:rFonts w:ascii="Times New Roman" w:eastAsia="宋体" w:hAnsi="Times New Roman" w:hint="eastAsia"/>
          <w:b/>
          <w:bCs w:val="0"/>
        </w:rPr>
        <w:t>参考文献</w:t>
      </w:r>
    </w:p>
    <w:p w14:paraId="17A24E6D" w14:textId="4A10A4B5" w:rsidR="003B387C" w:rsidRPr="003B535B" w:rsidRDefault="005C2FE1" w:rsidP="00D15AB5">
      <w:pPr>
        <w:pStyle w:val="11"/>
        <w:snapToGrid w:val="0"/>
        <w:ind w:left="420" w:hangingChars="200" w:hanging="420"/>
      </w:pPr>
      <w:r w:rsidRPr="003B535B">
        <w:rPr>
          <w:rFonts w:hint="eastAsia"/>
        </w:rPr>
        <w:t>[1]</w:t>
      </w:r>
      <w:r w:rsidR="003B387C" w:rsidRPr="003B535B">
        <w:rPr>
          <w:rFonts w:hint="eastAsia"/>
        </w:rPr>
        <w:tab/>
      </w:r>
      <w:r w:rsidR="003B387C" w:rsidRPr="003B535B">
        <w:rPr>
          <w:rFonts w:hint="eastAsia"/>
        </w:rPr>
        <w:t>才秀敏</w:t>
      </w:r>
      <w:r w:rsidR="003B387C" w:rsidRPr="003B535B">
        <w:rPr>
          <w:rFonts w:hint="eastAsia"/>
        </w:rPr>
        <w:t xml:space="preserve">.  </w:t>
      </w:r>
      <w:r w:rsidR="003B387C" w:rsidRPr="003B535B">
        <w:rPr>
          <w:rFonts w:hint="eastAsia"/>
        </w:rPr>
        <w:t>电力系统助力“</w:t>
      </w:r>
      <w:r w:rsidR="003B387C" w:rsidRPr="003B535B">
        <w:rPr>
          <w:rFonts w:hint="eastAsia"/>
        </w:rPr>
        <w:t>3060</w:t>
      </w:r>
      <w:r w:rsidR="003B387C" w:rsidRPr="003B535B">
        <w:rPr>
          <w:rFonts w:hint="eastAsia"/>
        </w:rPr>
        <w:t>”双碳目标实现</w:t>
      </w:r>
      <w:r w:rsidR="003B387C" w:rsidRPr="003B535B">
        <w:rPr>
          <w:rFonts w:hint="eastAsia"/>
        </w:rPr>
        <w:t xml:space="preserve">[J].  </w:t>
      </w:r>
      <w:r w:rsidR="003B387C" w:rsidRPr="003B535B">
        <w:rPr>
          <w:rFonts w:hint="eastAsia"/>
        </w:rPr>
        <w:t>电器工业</w:t>
      </w:r>
      <w:r w:rsidR="003B387C" w:rsidRPr="003B535B">
        <w:rPr>
          <w:rFonts w:hint="eastAsia"/>
        </w:rPr>
        <w:t>.  2021, (05)</w:t>
      </w:r>
    </w:p>
    <w:p w14:paraId="34874919" w14:textId="77777777" w:rsidR="00DA3785" w:rsidRPr="003B535B" w:rsidRDefault="00DA3785" w:rsidP="00D15AB5">
      <w:pPr>
        <w:pStyle w:val="11"/>
        <w:snapToGrid w:val="0"/>
        <w:ind w:left="420" w:hangingChars="200" w:hanging="420"/>
      </w:pPr>
      <w:r w:rsidRPr="003B535B">
        <w:rPr>
          <w:rFonts w:hint="eastAsia"/>
        </w:rPr>
        <w:t>[2]</w:t>
      </w:r>
      <w:r w:rsidRPr="003B535B">
        <w:rPr>
          <w:rFonts w:hint="eastAsia"/>
        </w:rPr>
        <w:tab/>
      </w:r>
      <w:r w:rsidRPr="003B535B">
        <w:rPr>
          <w:rFonts w:hint="eastAsia"/>
        </w:rPr>
        <w:t>彭欢</w:t>
      </w:r>
      <w:r w:rsidRPr="003B535B">
        <w:rPr>
          <w:rFonts w:hint="eastAsia"/>
        </w:rPr>
        <w:t xml:space="preserve">. </w:t>
      </w:r>
      <w:r w:rsidRPr="003B535B">
        <w:rPr>
          <w:rFonts w:hint="eastAsia"/>
        </w:rPr>
        <w:t>碳达峰、碳中和“</w:t>
      </w:r>
      <w:r w:rsidRPr="003B535B">
        <w:rPr>
          <w:rFonts w:hint="eastAsia"/>
        </w:rPr>
        <w:t>3060</w:t>
      </w:r>
      <w:r w:rsidRPr="003B535B">
        <w:rPr>
          <w:rFonts w:hint="eastAsia"/>
        </w:rPr>
        <w:t>”目标的战略高度和实现路径</w:t>
      </w:r>
      <w:r w:rsidRPr="003B535B">
        <w:rPr>
          <w:rFonts w:hint="eastAsia"/>
        </w:rPr>
        <w:t xml:space="preserve">[J]. </w:t>
      </w:r>
      <w:r w:rsidRPr="003B535B">
        <w:rPr>
          <w:rFonts w:hint="eastAsia"/>
        </w:rPr>
        <w:t>思想周刊</w:t>
      </w:r>
      <w:r w:rsidRPr="003B535B">
        <w:rPr>
          <w:rFonts w:hint="eastAsia"/>
        </w:rPr>
        <w:t xml:space="preserve">. 2021: 004. </w:t>
      </w:r>
    </w:p>
    <w:p w14:paraId="20519CD1" w14:textId="77777777" w:rsidR="00DA3785" w:rsidRPr="003B535B" w:rsidRDefault="00DA3785" w:rsidP="00D15AB5">
      <w:pPr>
        <w:pStyle w:val="11"/>
        <w:snapToGrid w:val="0"/>
        <w:ind w:left="420" w:hangingChars="200" w:hanging="420"/>
      </w:pPr>
      <w:r w:rsidRPr="003B535B">
        <w:rPr>
          <w:rFonts w:hint="eastAsia"/>
        </w:rPr>
        <w:t>[3]</w:t>
      </w:r>
      <w:r w:rsidRPr="003B535B">
        <w:rPr>
          <w:rFonts w:hint="eastAsia"/>
        </w:rPr>
        <w:tab/>
      </w:r>
      <w:r w:rsidRPr="003B535B">
        <w:rPr>
          <w:rFonts w:hint="eastAsia"/>
        </w:rPr>
        <w:t>毛盛勇</w:t>
      </w:r>
      <w:r w:rsidRPr="003B535B">
        <w:rPr>
          <w:rFonts w:hint="eastAsia"/>
        </w:rPr>
        <w:t xml:space="preserve">, </w:t>
      </w:r>
      <w:r w:rsidRPr="003B535B">
        <w:rPr>
          <w:rFonts w:hint="eastAsia"/>
        </w:rPr>
        <w:t>叶植材</w:t>
      </w:r>
      <w:r w:rsidRPr="003B535B">
        <w:rPr>
          <w:rFonts w:hint="eastAsia"/>
        </w:rPr>
        <w:t xml:space="preserve">. </w:t>
      </w:r>
      <w:r w:rsidRPr="003B535B">
        <w:rPr>
          <w:rFonts w:hint="eastAsia"/>
        </w:rPr>
        <w:t>中国统计年鉴</w:t>
      </w:r>
      <w:r w:rsidRPr="003B535B">
        <w:rPr>
          <w:rFonts w:hint="eastAsia"/>
        </w:rPr>
        <w:t xml:space="preserve">[M]. 2020 </w:t>
      </w:r>
      <w:r w:rsidRPr="003B535B">
        <w:rPr>
          <w:rFonts w:hint="eastAsia"/>
        </w:rPr>
        <w:t>年</w:t>
      </w:r>
      <w:r w:rsidRPr="003B535B">
        <w:rPr>
          <w:rFonts w:hint="eastAsia"/>
        </w:rPr>
        <w:t xml:space="preserve">. </w:t>
      </w:r>
      <w:r w:rsidRPr="003B535B">
        <w:rPr>
          <w:rFonts w:hint="eastAsia"/>
        </w:rPr>
        <w:t>北京</w:t>
      </w:r>
      <w:r w:rsidRPr="003B535B">
        <w:rPr>
          <w:rFonts w:hint="eastAsia"/>
        </w:rPr>
        <w:t xml:space="preserve">: </w:t>
      </w:r>
      <w:r w:rsidRPr="003B535B">
        <w:rPr>
          <w:rFonts w:hint="eastAsia"/>
        </w:rPr>
        <w:t>中国统计出版社</w:t>
      </w:r>
      <w:r w:rsidRPr="003B535B">
        <w:rPr>
          <w:rFonts w:hint="eastAsia"/>
        </w:rPr>
        <w:t xml:space="preserve">. </w:t>
      </w:r>
    </w:p>
    <w:p w14:paraId="2C3FC7A3" w14:textId="2F315AB9" w:rsidR="00DA3785" w:rsidRPr="003B535B" w:rsidRDefault="00DA3785" w:rsidP="00D15AB5">
      <w:pPr>
        <w:pStyle w:val="11"/>
        <w:snapToGrid w:val="0"/>
        <w:ind w:left="420" w:hangingChars="200" w:hanging="420"/>
      </w:pPr>
      <w:r w:rsidRPr="003B535B">
        <w:rPr>
          <w:rFonts w:hint="eastAsia"/>
        </w:rPr>
        <w:t>[4]</w:t>
      </w:r>
      <w:r w:rsidRPr="003B535B">
        <w:rPr>
          <w:rFonts w:hint="eastAsia"/>
        </w:rPr>
        <w:tab/>
      </w:r>
      <w:r w:rsidRPr="003B535B">
        <w:rPr>
          <w:rFonts w:hint="eastAsia"/>
        </w:rPr>
        <w:t>郭俊飞</w:t>
      </w:r>
      <w:r w:rsidRPr="003B535B">
        <w:rPr>
          <w:rFonts w:hint="eastAsia"/>
        </w:rPr>
        <w:t>,</w:t>
      </w:r>
      <w:r w:rsidRPr="003B535B">
        <w:rPr>
          <w:rFonts w:hint="eastAsia"/>
        </w:rPr>
        <w:t>顾文龙</w:t>
      </w:r>
      <w:r w:rsidRPr="003B535B">
        <w:rPr>
          <w:rFonts w:hint="eastAsia"/>
        </w:rPr>
        <w:t>.</w:t>
      </w:r>
      <w:r w:rsidRPr="003B535B">
        <w:rPr>
          <w:rFonts w:hint="eastAsia"/>
        </w:rPr>
        <w:t>探讨风电场并网运行对电网电能质量的影响</w:t>
      </w:r>
      <w:r w:rsidRPr="003B535B">
        <w:rPr>
          <w:rFonts w:hint="eastAsia"/>
        </w:rPr>
        <w:t>[J].</w:t>
      </w:r>
      <w:r w:rsidRPr="003B535B">
        <w:rPr>
          <w:rFonts w:hint="eastAsia"/>
        </w:rPr>
        <w:t>工业</w:t>
      </w:r>
      <w:r w:rsidRPr="003B535B">
        <w:rPr>
          <w:rFonts w:hint="eastAsia"/>
        </w:rPr>
        <w:t xml:space="preserve"> C. 2015,(20):134</w:t>
      </w:r>
      <w:r w:rsidRPr="003B535B">
        <w:rPr>
          <w:rFonts w:hint="eastAsia"/>
        </w:rPr>
        <w:t>–</w:t>
      </w:r>
      <w:r w:rsidRPr="003B535B">
        <w:rPr>
          <w:rFonts w:hint="eastAsia"/>
        </w:rPr>
        <w:t xml:space="preserve">134. </w:t>
      </w:r>
    </w:p>
    <w:p w14:paraId="5C0CB1E0" w14:textId="1FF28A25" w:rsidR="00DA3785" w:rsidRPr="003B535B" w:rsidRDefault="00DA3785" w:rsidP="00D15AB5">
      <w:pPr>
        <w:pStyle w:val="11"/>
        <w:snapToGrid w:val="0"/>
        <w:ind w:left="420" w:hangingChars="200" w:hanging="420"/>
      </w:pPr>
      <w:r w:rsidRPr="003B535B">
        <w:rPr>
          <w:rFonts w:hint="eastAsia"/>
        </w:rPr>
        <w:t>[5]</w:t>
      </w:r>
      <w:r w:rsidRPr="003B535B">
        <w:rPr>
          <w:rFonts w:hint="eastAsia"/>
        </w:rPr>
        <w:tab/>
      </w:r>
      <w:r w:rsidRPr="003B535B">
        <w:rPr>
          <w:rFonts w:hint="eastAsia"/>
        </w:rPr>
        <w:t>周皓</w:t>
      </w:r>
      <w:r w:rsidRPr="003B535B">
        <w:rPr>
          <w:rFonts w:hint="eastAsia"/>
        </w:rPr>
        <w:t xml:space="preserve">,  </w:t>
      </w:r>
      <w:r w:rsidRPr="003B535B">
        <w:rPr>
          <w:rFonts w:hint="eastAsia"/>
        </w:rPr>
        <w:t>李军徽</w:t>
      </w:r>
      <w:r w:rsidRPr="003B535B">
        <w:rPr>
          <w:rFonts w:hint="eastAsia"/>
        </w:rPr>
        <w:t xml:space="preserve">,  </w:t>
      </w:r>
      <w:r w:rsidRPr="003B535B">
        <w:rPr>
          <w:rFonts w:hint="eastAsia"/>
        </w:rPr>
        <w:t>葛长兴</w:t>
      </w:r>
      <w:r w:rsidRPr="003B535B">
        <w:rPr>
          <w:rFonts w:hint="eastAsia"/>
        </w:rPr>
        <w:t xml:space="preserve">, </w:t>
      </w:r>
      <w:r w:rsidRPr="003B535B">
        <w:rPr>
          <w:rFonts w:hint="eastAsia"/>
        </w:rPr>
        <w:t>等</w:t>
      </w:r>
      <w:r w:rsidRPr="003B535B">
        <w:rPr>
          <w:rFonts w:hint="eastAsia"/>
        </w:rPr>
        <w:t xml:space="preserve">. </w:t>
      </w:r>
      <w:r w:rsidRPr="003B535B">
        <w:rPr>
          <w:rFonts w:hint="eastAsia"/>
        </w:rPr>
        <w:t>改善风电并网电能质量的飞轮储能系统能量管理系统设计</w:t>
      </w:r>
      <w:r w:rsidRPr="003B535B">
        <w:rPr>
          <w:rFonts w:hint="eastAsia"/>
        </w:rPr>
        <w:t xml:space="preserve">[J]. </w:t>
      </w:r>
      <w:r w:rsidRPr="003B535B">
        <w:rPr>
          <w:rFonts w:hint="eastAsia"/>
        </w:rPr>
        <w:t>太阳能学报</w:t>
      </w:r>
      <w:r w:rsidRPr="003B535B">
        <w:rPr>
          <w:rFonts w:hint="eastAsia"/>
        </w:rPr>
        <w:t>,  42(3): 105</w:t>
      </w:r>
      <w:r w:rsidRPr="003B535B">
        <w:rPr>
          <w:rFonts w:hint="eastAsia"/>
        </w:rPr>
        <w:t>–</w:t>
      </w:r>
      <w:r w:rsidRPr="003B535B">
        <w:rPr>
          <w:rFonts w:hint="eastAsia"/>
        </w:rPr>
        <w:t xml:space="preserve">113. </w:t>
      </w:r>
    </w:p>
    <w:p w14:paraId="1AF8C344" w14:textId="77777777" w:rsidR="00DA3785" w:rsidRPr="003B535B" w:rsidRDefault="00DA3785" w:rsidP="00D15AB5">
      <w:pPr>
        <w:pStyle w:val="11"/>
        <w:snapToGrid w:val="0"/>
        <w:ind w:left="420" w:hangingChars="200" w:hanging="420"/>
      </w:pPr>
      <w:r w:rsidRPr="003B535B">
        <w:rPr>
          <w:rFonts w:hint="eastAsia"/>
        </w:rPr>
        <w:t>[6]</w:t>
      </w:r>
      <w:r w:rsidRPr="003B535B">
        <w:rPr>
          <w:rFonts w:hint="eastAsia"/>
        </w:rPr>
        <w:tab/>
      </w:r>
      <w:r w:rsidRPr="003B535B">
        <w:rPr>
          <w:rFonts w:hint="eastAsia"/>
        </w:rPr>
        <w:t>张维煜</w:t>
      </w:r>
      <w:r w:rsidRPr="003B535B">
        <w:rPr>
          <w:rFonts w:hint="eastAsia"/>
        </w:rPr>
        <w:t xml:space="preserve">, </w:t>
      </w:r>
      <w:r w:rsidRPr="003B535B">
        <w:rPr>
          <w:rFonts w:hint="eastAsia"/>
        </w:rPr>
        <w:t>朱熀秋</w:t>
      </w:r>
      <w:r w:rsidRPr="003B535B">
        <w:rPr>
          <w:rFonts w:hint="eastAsia"/>
        </w:rPr>
        <w:t xml:space="preserve">. </w:t>
      </w:r>
      <w:r w:rsidRPr="003B535B">
        <w:rPr>
          <w:rFonts w:hint="eastAsia"/>
        </w:rPr>
        <w:t>飞轮储能关键技术及其发展现</w:t>
      </w:r>
      <w:r w:rsidRPr="003B535B">
        <w:rPr>
          <w:rFonts w:hint="eastAsia"/>
        </w:rPr>
        <w:t xml:space="preserve">. </w:t>
      </w:r>
      <w:r w:rsidRPr="003B535B">
        <w:rPr>
          <w:rFonts w:hint="eastAsia"/>
        </w:rPr>
        <w:t>电工技术学报</w:t>
      </w:r>
      <w:r w:rsidRPr="003B535B">
        <w:rPr>
          <w:rFonts w:hint="eastAsia"/>
        </w:rPr>
        <w:t>[J]. 2014, 26(7): 141</w:t>
      </w:r>
      <w:r w:rsidRPr="003B535B">
        <w:rPr>
          <w:rFonts w:hint="eastAsia"/>
        </w:rPr>
        <w:t>–</w:t>
      </w:r>
      <w:r w:rsidRPr="003B535B">
        <w:rPr>
          <w:rFonts w:hint="eastAsia"/>
        </w:rPr>
        <w:t xml:space="preserve">146. </w:t>
      </w:r>
    </w:p>
    <w:p w14:paraId="5467BFC0" w14:textId="77777777" w:rsidR="00DA3785" w:rsidRPr="003B535B" w:rsidRDefault="00DA3785" w:rsidP="00D15AB5">
      <w:pPr>
        <w:pStyle w:val="11"/>
        <w:snapToGrid w:val="0"/>
        <w:ind w:left="420" w:hangingChars="200" w:hanging="420"/>
      </w:pPr>
      <w:r w:rsidRPr="003B535B">
        <w:rPr>
          <w:rFonts w:hint="eastAsia"/>
        </w:rPr>
        <w:t>[7]</w:t>
      </w:r>
      <w:r w:rsidRPr="003B535B">
        <w:rPr>
          <w:rFonts w:hint="eastAsia"/>
        </w:rPr>
        <w:tab/>
      </w:r>
      <w:r w:rsidRPr="003B535B">
        <w:rPr>
          <w:rFonts w:hint="eastAsia"/>
        </w:rPr>
        <w:t>李军徽</w:t>
      </w:r>
      <w:r w:rsidRPr="003B535B">
        <w:rPr>
          <w:rFonts w:hint="eastAsia"/>
        </w:rPr>
        <w:t xml:space="preserve">,  </w:t>
      </w:r>
      <w:r w:rsidRPr="003B535B">
        <w:rPr>
          <w:rFonts w:hint="eastAsia"/>
        </w:rPr>
        <w:t>范兴凯</w:t>
      </w:r>
      <w:r w:rsidRPr="003B535B">
        <w:rPr>
          <w:rFonts w:hint="eastAsia"/>
        </w:rPr>
        <w:t xml:space="preserve">, </w:t>
      </w:r>
      <w:r w:rsidRPr="003B535B">
        <w:rPr>
          <w:rFonts w:hint="eastAsia"/>
        </w:rPr>
        <w:t>穆钢</w:t>
      </w:r>
      <w:r w:rsidRPr="003B535B">
        <w:rPr>
          <w:rFonts w:hint="eastAsia"/>
        </w:rPr>
        <w:t xml:space="preserve">,  </w:t>
      </w:r>
      <w:r w:rsidRPr="003B535B">
        <w:rPr>
          <w:rFonts w:hint="eastAsia"/>
        </w:rPr>
        <w:t>严干贵</w:t>
      </w:r>
      <w:r w:rsidRPr="003B535B">
        <w:rPr>
          <w:rFonts w:hint="eastAsia"/>
        </w:rPr>
        <w:t xml:space="preserve">, </w:t>
      </w:r>
      <w:r w:rsidRPr="003B535B">
        <w:rPr>
          <w:rFonts w:hint="eastAsia"/>
        </w:rPr>
        <w:t>等</w:t>
      </w:r>
      <w:r w:rsidRPr="003B535B">
        <w:rPr>
          <w:rFonts w:hint="eastAsia"/>
        </w:rPr>
        <w:t xml:space="preserve">.  10 kw/20 kwh </w:t>
      </w:r>
      <w:r w:rsidRPr="003B535B">
        <w:rPr>
          <w:rFonts w:hint="eastAsia"/>
        </w:rPr>
        <w:t>锂电池储能协同风电一次调频备用的实验验证</w:t>
      </w:r>
      <w:r w:rsidRPr="003B535B">
        <w:rPr>
          <w:rFonts w:hint="eastAsia"/>
        </w:rPr>
        <w:t xml:space="preserve">[J]. </w:t>
      </w:r>
      <w:r w:rsidRPr="003B535B">
        <w:rPr>
          <w:rFonts w:hint="eastAsia"/>
        </w:rPr>
        <w:t>太阳能学报</w:t>
      </w:r>
      <w:r w:rsidRPr="003B535B">
        <w:rPr>
          <w:rFonts w:hint="eastAsia"/>
        </w:rPr>
        <w:t>. 2018,  39(5): 1373</w:t>
      </w:r>
      <w:r w:rsidRPr="003B535B">
        <w:rPr>
          <w:rFonts w:hint="eastAsia"/>
        </w:rPr>
        <w:t>–</w:t>
      </w:r>
      <w:r w:rsidRPr="003B535B">
        <w:rPr>
          <w:rFonts w:hint="eastAsia"/>
        </w:rPr>
        <w:t xml:space="preserve">1379. </w:t>
      </w:r>
    </w:p>
    <w:p w14:paraId="6CE17928" w14:textId="77777777" w:rsidR="00DA3785" w:rsidRPr="003B535B" w:rsidRDefault="00DA3785" w:rsidP="00D15AB5">
      <w:pPr>
        <w:pStyle w:val="11"/>
        <w:snapToGrid w:val="0"/>
        <w:ind w:left="420" w:hangingChars="200" w:hanging="420"/>
      </w:pPr>
      <w:r w:rsidRPr="003B535B">
        <w:rPr>
          <w:rFonts w:hint="eastAsia"/>
        </w:rPr>
        <w:t>[8]</w:t>
      </w:r>
      <w:r w:rsidRPr="003B535B">
        <w:rPr>
          <w:rFonts w:hint="eastAsia"/>
        </w:rPr>
        <w:tab/>
      </w:r>
      <w:r w:rsidRPr="003B535B">
        <w:rPr>
          <w:rFonts w:hint="eastAsia"/>
        </w:rPr>
        <w:t>沈冠冶</w:t>
      </w:r>
      <w:r w:rsidRPr="003B535B">
        <w:rPr>
          <w:rFonts w:hint="eastAsia"/>
        </w:rPr>
        <w:t xml:space="preserve">, </w:t>
      </w:r>
      <w:r w:rsidRPr="003B535B">
        <w:rPr>
          <w:rFonts w:hint="eastAsia"/>
        </w:rPr>
        <w:t>李琛</w:t>
      </w:r>
      <w:r w:rsidRPr="003B535B">
        <w:rPr>
          <w:rFonts w:hint="eastAsia"/>
        </w:rPr>
        <w:t xml:space="preserve">, </w:t>
      </w:r>
      <w:r w:rsidRPr="003B535B">
        <w:rPr>
          <w:rFonts w:hint="eastAsia"/>
        </w:rPr>
        <w:t>徐冰亮</w:t>
      </w:r>
      <w:r w:rsidRPr="003B535B">
        <w:rPr>
          <w:rFonts w:hint="eastAsia"/>
        </w:rPr>
        <w:t xml:space="preserve">,  </w:t>
      </w:r>
      <w:r w:rsidRPr="003B535B">
        <w:rPr>
          <w:rFonts w:hint="eastAsia"/>
        </w:rPr>
        <w:t>惠鑫欣</w:t>
      </w:r>
      <w:r w:rsidRPr="003B535B">
        <w:rPr>
          <w:rFonts w:hint="eastAsia"/>
        </w:rPr>
        <w:t xml:space="preserve">, </w:t>
      </w:r>
      <w:r w:rsidRPr="003B535B">
        <w:rPr>
          <w:rFonts w:hint="eastAsia"/>
        </w:rPr>
        <w:t>等</w:t>
      </w:r>
      <w:r w:rsidRPr="003B535B">
        <w:rPr>
          <w:rFonts w:hint="eastAsia"/>
        </w:rPr>
        <w:t xml:space="preserve">. </w:t>
      </w:r>
      <w:r w:rsidRPr="003B535B">
        <w:rPr>
          <w:rFonts w:hint="eastAsia"/>
        </w:rPr>
        <w:t>考虑风电并网系统的储能优化配置</w:t>
      </w:r>
      <w:r w:rsidRPr="003B535B">
        <w:rPr>
          <w:rFonts w:hint="eastAsia"/>
        </w:rPr>
        <w:t xml:space="preserve">[J]. </w:t>
      </w:r>
      <w:r w:rsidRPr="003B535B">
        <w:rPr>
          <w:rFonts w:hint="eastAsia"/>
        </w:rPr>
        <w:t>东北电力大学学报</w:t>
      </w:r>
      <w:r w:rsidRPr="003B535B">
        <w:rPr>
          <w:rFonts w:hint="eastAsia"/>
        </w:rPr>
        <w:t xml:space="preserve">. (2018 </w:t>
      </w:r>
      <w:r w:rsidRPr="003B535B">
        <w:rPr>
          <w:rFonts w:hint="eastAsia"/>
        </w:rPr>
        <w:t>年</w:t>
      </w:r>
      <w:r w:rsidRPr="003B535B">
        <w:rPr>
          <w:rFonts w:hint="eastAsia"/>
        </w:rPr>
        <w:t xml:space="preserve"> 04): 27</w:t>
      </w:r>
      <w:r w:rsidRPr="003B535B">
        <w:rPr>
          <w:rFonts w:hint="eastAsia"/>
        </w:rPr>
        <w:t>–</w:t>
      </w:r>
      <w:r w:rsidRPr="003B535B">
        <w:rPr>
          <w:rFonts w:hint="eastAsia"/>
        </w:rPr>
        <w:t xml:space="preserve">34. </w:t>
      </w:r>
    </w:p>
    <w:p w14:paraId="2CCB35F9" w14:textId="395D25EE" w:rsidR="00DA3785" w:rsidRPr="003B535B" w:rsidRDefault="00DA3785" w:rsidP="00D15AB5">
      <w:pPr>
        <w:pStyle w:val="11"/>
        <w:snapToGrid w:val="0"/>
        <w:ind w:left="420" w:hangingChars="200" w:hanging="420"/>
      </w:pPr>
      <w:r w:rsidRPr="003B535B">
        <w:rPr>
          <w:rFonts w:hint="eastAsia"/>
        </w:rPr>
        <w:t xml:space="preserve">[9] </w:t>
      </w:r>
      <w:r w:rsidR="00BB65B8" w:rsidRPr="003B535B">
        <w:t xml:space="preserve"> </w:t>
      </w:r>
      <w:r w:rsidRPr="003B535B">
        <w:rPr>
          <w:rFonts w:hint="eastAsia"/>
        </w:rPr>
        <w:t>田广青</w:t>
      </w:r>
      <w:r w:rsidRPr="003B535B">
        <w:rPr>
          <w:rFonts w:hint="eastAsia"/>
        </w:rPr>
        <w:t xml:space="preserve">. </w:t>
      </w:r>
      <w:r w:rsidRPr="003B535B">
        <w:rPr>
          <w:rFonts w:hint="eastAsia"/>
        </w:rPr>
        <w:t>静止无功补偿技术与应用——第二讲</w:t>
      </w:r>
      <w:r w:rsidRPr="003B535B">
        <w:rPr>
          <w:rFonts w:hint="eastAsia"/>
        </w:rPr>
        <w:t xml:space="preserve"> </w:t>
      </w:r>
      <w:r w:rsidRPr="003B535B">
        <w:rPr>
          <w:rFonts w:hint="eastAsia"/>
        </w:rPr>
        <w:t>静止补偿装置的类型及其工作特性</w:t>
      </w:r>
      <w:r w:rsidRPr="003B535B">
        <w:rPr>
          <w:rFonts w:hint="eastAsia"/>
        </w:rPr>
        <w:t xml:space="preserve"> (</w:t>
      </w:r>
      <w:r w:rsidRPr="003B535B">
        <w:rPr>
          <w:rFonts w:hint="eastAsia"/>
        </w:rPr>
        <w:t>之二</w:t>
      </w:r>
      <w:r w:rsidRPr="003B535B">
        <w:rPr>
          <w:rFonts w:hint="eastAsia"/>
        </w:rPr>
        <w:t xml:space="preserve">)[J]. </w:t>
      </w:r>
      <w:r w:rsidRPr="003B535B">
        <w:rPr>
          <w:rFonts w:hint="eastAsia"/>
        </w:rPr>
        <w:t>电工技术杂志</w:t>
      </w:r>
      <w:r w:rsidRPr="003B535B">
        <w:rPr>
          <w:rFonts w:hint="eastAsia"/>
        </w:rPr>
        <w:t>. 1996, (03): 31</w:t>
      </w:r>
      <w:r w:rsidRPr="003B535B">
        <w:rPr>
          <w:rFonts w:hint="eastAsia"/>
        </w:rPr>
        <w:t>–</w:t>
      </w:r>
      <w:r w:rsidRPr="003B535B">
        <w:rPr>
          <w:rFonts w:hint="eastAsia"/>
        </w:rPr>
        <w:t xml:space="preserve">34. </w:t>
      </w:r>
    </w:p>
    <w:p w14:paraId="3BA6BE31" w14:textId="77777777" w:rsidR="00DA3785" w:rsidRPr="003B535B" w:rsidRDefault="00DA3785" w:rsidP="00D15AB5">
      <w:pPr>
        <w:pStyle w:val="11"/>
        <w:snapToGrid w:val="0"/>
        <w:ind w:left="420" w:hangingChars="200" w:hanging="420"/>
      </w:pPr>
      <w:r w:rsidRPr="003B535B">
        <w:rPr>
          <w:rFonts w:hint="eastAsia"/>
        </w:rPr>
        <w:t>[10]</w:t>
      </w:r>
      <w:r w:rsidRPr="003B535B">
        <w:rPr>
          <w:rFonts w:hint="eastAsia"/>
        </w:rPr>
        <w:tab/>
      </w:r>
      <w:r w:rsidRPr="003B535B">
        <w:rPr>
          <w:rFonts w:hint="eastAsia"/>
        </w:rPr>
        <w:t>魏东辉</w:t>
      </w:r>
      <w:r w:rsidRPr="003B535B">
        <w:rPr>
          <w:rFonts w:hint="eastAsia"/>
        </w:rPr>
        <w:t xml:space="preserve">, </w:t>
      </w:r>
      <w:r w:rsidRPr="003B535B">
        <w:rPr>
          <w:rFonts w:hint="eastAsia"/>
        </w:rPr>
        <w:t>赵清华</w:t>
      </w:r>
      <w:r w:rsidRPr="003B535B">
        <w:rPr>
          <w:rFonts w:hint="eastAsia"/>
        </w:rPr>
        <w:t xml:space="preserve">, </w:t>
      </w:r>
      <w:r w:rsidRPr="003B535B">
        <w:rPr>
          <w:rFonts w:hint="eastAsia"/>
        </w:rPr>
        <w:t>于舜尧</w:t>
      </w:r>
      <w:r w:rsidRPr="003B535B">
        <w:rPr>
          <w:rFonts w:hint="eastAsia"/>
        </w:rPr>
        <w:t xml:space="preserve">. </w:t>
      </w:r>
      <w:r w:rsidRPr="003B535B">
        <w:rPr>
          <w:rFonts w:hint="eastAsia"/>
        </w:rPr>
        <w:t>一种新型双电池风力发电储能系统及控制策略</w:t>
      </w:r>
      <w:r w:rsidRPr="003B535B">
        <w:rPr>
          <w:rFonts w:hint="eastAsia"/>
        </w:rPr>
        <w:t xml:space="preserve">[J]. </w:t>
      </w:r>
      <w:r w:rsidRPr="003B535B">
        <w:rPr>
          <w:rFonts w:hint="eastAsia"/>
        </w:rPr>
        <w:t>太阳能学报</w:t>
      </w:r>
      <w:r w:rsidRPr="003B535B">
        <w:rPr>
          <w:rFonts w:hint="eastAsia"/>
        </w:rPr>
        <w:t>,  42(3): 259</w:t>
      </w:r>
      <w:r w:rsidRPr="003B535B">
        <w:rPr>
          <w:rFonts w:hint="eastAsia"/>
        </w:rPr>
        <w:t>–</w:t>
      </w:r>
      <w:r w:rsidRPr="003B535B">
        <w:rPr>
          <w:rFonts w:hint="eastAsia"/>
        </w:rPr>
        <w:t xml:space="preserve">267. </w:t>
      </w:r>
    </w:p>
    <w:p w14:paraId="1D7EADF1" w14:textId="77777777" w:rsidR="00DA3785" w:rsidRPr="003B535B" w:rsidRDefault="00DA3785" w:rsidP="00D15AB5">
      <w:pPr>
        <w:pStyle w:val="11"/>
        <w:snapToGrid w:val="0"/>
        <w:ind w:left="420" w:hangingChars="200" w:hanging="420"/>
      </w:pPr>
      <w:r w:rsidRPr="003B535B">
        <w:rPr>
          <w:rFonts w:hint="eastAsia"/>
        </w:rPr>
        <w:t>[11]</w:t>
      </w:r>
      <w:r w:rsidRPr="003B535B">
        <w:rPr>
          <w:rFonts w:hint="eastAsia"/>
        </w:rPr>
        <w:tab/>
      </w:r>
      <w:r w:rsidRPr="003B535B">
        <w:rPr>
          <w:rFonts w:hint="eastAsia"/>
        </w:rPr>
        <w:t>武荷月</w:t>
      </w:r>
      <w:r w:rsidRPr="003B535B">
        <w:rPr>
          <w:rFonts w:hint="eastAsia"/>
        </w:rPr>
        <w:t xml:space="preserve">,  </w:t>
      </w:r>
      <w:r w:rsidRPr="003B535B">
        <w:rPr>
          <w:rFonts w:hint="eastAsia"/>
        </w:rPr>
        <w:t>邓长虹</w:t>
      </w:r>
      <w:r w:rsidRPr="003B535B">
        <w:rPr>
          <w:rFonts w:hint="eastAsia"/>
        </w:rPr>
        <w:t xml:space="preserve">,  </w:t>
      </w:r>
      <w:r w:rsidRPr="003B535B">
        <w:rPr>
          <w:rFonts w:hint="eastAsia"/>
        </w:rPr>
        <w:t>李定林</w:t>
      </w:r>
      <w:r w:rsidRPr="003B535B">
        <w:rPr>
          <w:rFonts w:hint="eastAsia"/>
        </w:rPr>
        <w:t xml:space="preserve">, </w:t>
      </w:r>
      <w:r w:rsidRPr="003B535B">
        <w:rPr>
          <w:rFonts w:hint="eastAsia"/>
        </w:rPr>
        <w:t>等</w:t>
      </w:r>
      <w:r w:rsidRPr="003B535B">
        <w:rPr>
          <w:rFonts w:hint="eastAsia"/>
        </w:rPr>
        <w:t xml:space="preserve">. </w:t>
      </w:r>
      <w:r w:rsidRPr="003B535B">
        <w:rPr>
          <w:rFonts w:hint="eastAsia"/>
        </w:rPr>
        <w:t>海上风电与海蓄联合运行多时间尺度优化调度方法</w:t>
      </w:r>
      <w:r w:rsidRPr="003B535B">
        <w:rPr>
          <w:rFonts w:hint="eastAsia"/>
        </w:rPr>
        <w:t xml:space="preserve">[J],  </w:t>
      </w:r>
      <w:r w:rsidRPr="003B535B">
        <w:rPr>
          <w:rFonts w:hint="eastAsia"/>
        </w:rPr>
        <w:t>武汉大学学报</w:t>
      </w:r>
      <w:r w:rsidRPr="003B535B">
        <w:rPr>
          <w:rFonts w:hint="eastAsia"/>
        </w:rPr>
        <w:t xml:space="preserve"> (</w:t>
      </w:r>
      <w:r w:rsidRPr="003B535B">
        <w:rPr>
          <w:rFonts w:hint="eastAsia"/>
        </w:rPr>
        <w:t>工学版</w:t>
      </w:r>
      <w:r w:rsidRPr="003B535B">
        <w:rPr>
          <w:rFonts w:hint="eastAsia"/>
        </w:rPr>
        <w:t>).  2021, 54(04): 361</w:t>
      </w:r>
      <w:r w:rsidRPr="003B535B">
        <w:rPr>
          <w:rFonts w:hint="eastAsia"/>
        </w:rPr>
        <w:t>–</w:t>
      </w:r>
      <w:r w:rsidRPr="003B535B">
        <w:rPr>
          <w:rFonts w:hint="eastAsia"/>
        </w:rPr>
        <w:t xml:space="preserve">368. </w:t>
      </w:r>
    </w:p>
    <w:p w14:paraId="57A5E5AE" w14:textId="1453808E" w:rsidR="00DA3785" w:rsidRPr="003B535B" w:rsidRDefault="00DA3785" w:rsidP="00D15AB5">
      <w:pPr>
        <w:pStyle w:val="11"/>
        <w:snapToGrid w:val="0"/>
        <w:ind w:left="420" w:hangingChars="200" w:hanging="420"/>
      </w:pPr>
      <w:r w:rsidRPr="003B535B">
        <w:t>[12]</w:t>
      </w:r>
      <w:r w:rsidRPr="003B535B">
        <w:tab/>
        <w:t xml:space="preserve">Said I </w:t>
      </w:r>
      <w:proofErr w:type="spellStart"/>
      <w:r w:rsidRPr="003B535B">
        <w:t>Abouzeid,Yufeng</w:t>
      </w:r>
      <w:proofErr w:type="spellEnd"/>
      <w:r w:rsidRPr="003B535B">
        <w:t xml:space="preserve"> </w:t>
      </w:r>
      <w:proofErr w:type="spellStart"/>
      <w:r w:rsidRPr="003B535B">
        <w:t>Guo,Hao</w:t>
      </w:r>
      <w:proofErr w:type="spellEnd"/>
      <w:r w:rsidRPr="003B535B">
        <w:t xml:space="preserve">-Chun </w:t>
      </w:r>
      <w:proofErr w:type="spellStart"/>
      <w:r w:rsidRPr="003B535B">
        <w:t>Zhang.Cooperative</w:t>
      </w:r>
      <w:proofErr w:type="spellEnd"/>
      <w:r w:rsidRPr="003B535B">
        <w:t xml:space="preserve"> control frame- work of the wind turbine generators and the compressed air energy storage system for eﬀicient frequency regulation support[J].International Journal of Electrical Power &amp; Energy Systems,2021,130: 106844. </w:t>
      </w:r>
    </w:p>
    <w:p w14:paraId="48A771BB" w14:textId="48BE178C" w:rsidR="003B387C" w:rsidRPr="003B535B" w:rsidRDefault="00DA3785" w:rsidP="00D15AB5">
      <w:pPr>
        <w:pStyle w:val="11"/>
        <w:snapToGrid w:val="0"/>
        <w:ind w:left="420" w:hangingChars="200" w:hanging="420"/>
      </w:pPr>
      <w:r w:rsidRPr="003B535B">
        <w:rPr>
          <w:rFonts w:hint="eastAsia"/>
        </w:rPr>
        <w:t>[13]</w:t>
      </w:r>
      <w:r w:rsidR="003B387C" w:rsidRPr="003B535B">
        <w:rPr>
          <w:rFonts w:hint="eastAsia"/>
        </w:rPr>
        <w:tab/>
      </w:r>
      <w:r w:rsidR="003B387C" w:rsidRPr="003B535B">
        <w:rPr>
          <w:rFonts w:hint="eastAsia"/>
        </w:rPr>
        <w:t>李季</w:t>
      </w:r>
      <w:r w:rsidR="003B387C" w:rsidRPr="003B535B">
        <w:rPr>
          <w:rFonts w:hint="eastAsia"/>
        </w:rPr>
        <w:t xml:space="preserve">,  </w:t>
      </w:r>
      <w:r w:rsidR="003B387C" w:rsidRPr="003B535B">
        <w:rPr>
          <w:rFonts w:hint="eastAsia"/>
        </w:rPr>
        <w:t>黄恩和</w:t>
      </w:r>
      <w:r w:rsidR="003B387C" w:rsidRPr="003B535B">
        <w:rPr>
          <w:rFonts w:hint="eastAsia"/>
        </w:rPr>
        <w:t xml:space="preserve">,  </w:t>
      </w:r>
      <w:r w:rsidR="003B387C" w:rsidRPr="003B535B">
        <w:rPr>
          <w:rFonts w:hint="eastAsia"/>
        </w:rPr>
        <w:t>范仁东</w:t>
      </w:r>
      <w:r w:rsidR="003B387C" w:rsidRPr="003B535B">
        <w:rPr>
          <w:rFonts w:hint="eastAsia"/>
        </w:rPr>
        <w:t xml:space="preserve">,  </w:t>
      </w:r>
      <w:r w:rsidR="003B387C" w:rsidRPr="003B535B">
        <w:rPr>
          <w:rFonts w:hint="eastAsia"/>
        </w:rPr>
        <w:t>杨建明</w:t>
      </w:r>
      <w:r w:rsidR="003B387C" w:rsidRPr="003B535B">
        <w:rPr>
          <w:rFonts w:hint="eastAsia"/>
        </w:rPr>
        <w:t xml:space="preserve">.  </w:t>
      </w:r>
      <w:r w:rsidR="003B387C" w:rsidRPr="003B535B">
        <w:rPr>
          <w:rFonts w:hint="eastAsia"/>
        </w:rPr>
        <w:t>压缩空气储能技术硏究现状与展望</w:t>
      </w:r>
      <w:r w:rsidR="003B387C" w:rsidRPr="003B535B">
        <w:rPr>
          <w:rFonts w:hint="eastAsia"/>
        </w:rPr>
        <w:t xml:space="preserve">[J].  </w:t>
      </w:r>
      <w:r w:rsidR="003B387C" w:rsidRPr="003B535B">
        <w:rPr>
          <w:rFonts w:hint="eastAsia"/>
        </w:rPr>
        <w:t>汽轮机技术</w:t>
      </w:r>
      <w:r w:rsidR="003B387C" w:rsidRPr="003B535B">
        <w:rPr>
          <w:rFonts w:hint="eastAsia"/>
        </w:rPr>
        <w:t>, 2021, 63(02), 86-89+126</w:t>
      </w:r>
    </w:p>
    <w:p w14:paraId="188C5E8E" w14:textId="77777777" w:rsidR="00DA3785" w:rsidRPr="003B535B" w:rsidRDefault="00DA3785" w:rsidP="00D15AB5">
      <w:pPr>
        <w:pStyle w:val="11"/>
        <w:snapToGrid w:val="0"/>
        <w:ind w:left="420" w:hangingChars="200" w:hanging="420"/>
      </w:pPr>
      <w:r w:rsidRPr="003B535B">
        <w:t xml:space="preserve">[14] Barbour Edward </w:t>
      </w:r>
      <w:proofErr w:type="spellStart"/>
      <w:r w:rsidRPr="003B535B">
        <w:t>R;Pottie</w:t>
      </w:r>
      <w:proofErr w:type="spellEnd"/>
      <w:r w:rsidRPr="003B535B">
        <w:t xml:space="preserve"> Daniel </w:t>
      </w:r>
      <w:proofErr w:type="spellStart"/>
      <w:r w:rsidRPr="003B535B">
        <w:t>L;Eames</w:t>
      </w:r>
      <w:proofErr w:type="spellEnd"/>
      <w:r w:rsidRPr="003B535B">
        <w:t xml:space="preserve"> Philip Why is adiabatic compressed air energy storage yet to become a viable energy storage option?  [J]</w:t>
      </w:r>
      <w:r w:rsidRPr="003B535B">
        <w:rPr>
          <w:rFonts w:hint="eastAsia"/>
        </w:rPr>
        <w:t>.</w:t>
      </w:r>
      <w:r w:rsidRPr="003B535B">
        <w:t xml:space="preserve"> </w:t>
      </w:r>
      <w:proofErr w:type="spellStart"/>
      <w:r w:rsidRPr="003B535B">
        <w:t>iScience</w:t>
      </w:r>
      <w:proofErr w:type="spellEnd"/>
      <w:r w:rsidRPr="003B535B">
        <w:t>, 2021</w:t>
      </w:r>
    </w:p>
    <w:p w14:paraId="08F09C9E" w14:textId="77777777" w:rsidR="00DA3785" w:rsidRPr="003B535B" w:rsidRDefault="00DA3785" w:rsidP="00D15AB5">
      <w:pPr>
        <w:pStyle w:val="11"/>
        <w:snapToGrid w:val="0"/>
        <w:ind w:left="420" w:hangingChars="200" w:hanging="420"/>
      </w:pPr>
      <w:r w:rsidRPr="003B535B">
        <w:t>[15]</w:t>
      </w:r>
      <w:r w:rsidRPr="003B535B">
        <w:tab/>
        <w:t xml:space="preserve">Abele Andris,  Elkind Ethan,  </w:t>
      </w:r>
      <w:proofErr w:type="spellStart"/>
      <w:r w:rsidRPr="003B535B">
        <w:t>Intrator</w:t>
      </w:r>
      <w:proofErr w:type="spellEnd"/>
      <w:r w:rsidRPr="003B535B">
        <w:t xml:space="preserve"> Jessica,  et al. 2020 strategic analysis of energy storage in California[R]. California Energy Commission,  2011. </w:t>
      </w:r>
    </w:p>
    <w:p w14:paraId="0AA086A4" w14:textId="77777777" w:rsidR="00DA3785" w:rsidRPr="003B535B" w:rsidRDefault="00DA3785" w:rsidP="00D15AB5">
      <w:pPr>
        <w:pStyle w:val="11"/>
        <w:snapToGrid w:val="0"/>
        <w:ind w:left="420" w:hangingChars="200" w:hanging="420"/>
      </w:pPr>
      <w:r w:rsidRPr="003B535B">
        <w:rPr>
          <w:rFonts w:hint="eastAsia"/>
        </w:rPr>
        <w:t>[16]</w:t>
      </w:r>
      <w:r w:rsidRPr="003B535B">
        <w:rPr>
          <w:rFonts w:hint="eastAsia"/>
        </w:rPr>
        <w:tab/>
      </w:r>
      <w:r w:rsidRPr="003B535B">
        <w:rPr>
          <w:rFonts w:hint="eastAsia"/>
        </w:rPr>
        <w:t>王志文</w:t>
      </w:r>
      <w:r w:rsidRPr="003B535B">
        <w:rPr>
          <w:rFonts w:hint="eastAsia"/>
        </w:rPr>
        <w:t xml:space="preserve">. </w:t>
      </w:r>
      <w:r w:rsidRPr="003B535B">
        <w:rPr>
          <w:rFonts w:hint="eastAsia"/>
        </w:rPr>
        <w:t>水下压缩空气储能系统设计与能效分析</w:t>
      </w:r>
      <w:r w:rsidRPr="003B535B">
        <w:rPr>
          <w:rFonts w:hint="eastAsia"/>
        </w:rPr>
        <w:t xml:space="preserve">[D].  2018. </w:t>
      </w:r>
      <w:r w:rsidRPr="003B535B">
        <w:rPr>
          <w:rFonts w:hint="eastAsia"/>
        </w:rPr>
        <w:t>大连海事大学</w:t>
      </w:r>
      <w:r w:rsidRPr="003B535B">
        <w:rPr>
          <w:rFonts w:hint="eastAsia"/>
        </w:rPr>
        <w:t xml:space="preserve"> .  </w:t>
      </w:r>
    </w:p>
    <w:p w14:paraId="728EF175" w14:textId="77777777" w:rsidR="00DA3785" w:rsidRPr="003B535B" w:rsidRDefault="00DA3785" w:rsidP="00D15AB5">
      <w:pPr>
        <w:pStyle w:val="11"/>
        <w:snapToGrid w:val="0"/>
        <w:ind w:left="420" w:hangingChars="200" w:hanging="420"/>
      </w:pPr>
      <w:r w:rsidRPr="003B535B">
        <w:rPr>
          <w:rFonts w:hint="eastAsia"/>
        </w:rPr>
        <w:t>[17]</w:t>
      </w:r>
      <w:r w:rsidRPr="003B535B">
        <w:rPr>
          <w:rFonts w:hint="eastAsia"/>
        </w:rPr>
        <w:tab/>
      </w:r>
      <w:r w:rsidRPr="003B535B">
        <w:rPr>
          <w:rFonts w:hint="eastAsia"/>
        </w:rPr>
        <w:t>艾欣</w:t>
      </w:r>
      <w:r w:rsidRPr="003B535B">
        <w:rPr>
          <w:rFonts w:hint="eastAsia"/>
        </w:rPr>
        <w:t xml:space="preserve">, </w:t>
      </w:r>
      <w:r w:rsidRPr="003B535B">
        <w:rPr>
          <w:rFonts w:hint="eastAsia"/>
        </w:rPr>
        <w:t>周树鹏</w:t>
      </w:r>
      <w:r w:rsidRPr="003B535B">
        <w:rPr>
          <w:rFonts w:hint="eastAsia"/>
        </w:rPr>
        <w:t xml:space="preserve">, </w:t>
      </w:r>
      <w:r w:rsidRPr="003B535B">
        <w:rPr>
          <w:rFonts w:hint="eastAsia"/>
        </w:rPr>
        <w:t>赵阅群</w:t>
      </w:r>
      <w:r w:rsidRPr="003B535B">
        <w:rPr>
          <w:rFonts w:hint="eastAsia"/>
        </w:rPr>
        <w:t xml:space="preserve">. </w:t>
      </w:r>
      <w:r w:rsidRPr="003B535B">
        <w:rPr>
          <w:rFonts w:hint="eastAsia"/>
        </w:rPr>
        <w:t>考虑风电不确定性的用户侧分时电价研究</w:t>
      </w:r>
      <w:r w:rsidRPr="003B535B">
        <w:rPr>
          <w:rFonts w:hint="eastAsia"/>
        </w:rPr>
        <w:t xml:space="preserve">[J]. </w:t>
      </w:r>
      <w:r w:rsidRPr="003B535B">
        <w:rPr>
          <w:rFonts w:hint="eastAsia"/>
        </w:rPr>
        <w:t>电网技术</w:t>
      </w:r>
      <w:r w:rsidRPr="003B535B">
        <w:rPr>
          <w:rFonts w:hint="eastAsia"/>
        </w:rPr>
        <w:t>. 2016, 40(5): 1529</w:t>
      </w:r>
      <w:r w:rsidRPr="003B535B">
        <w:rPr>
          <w:rFonts w:hint="eastAsia"/>
        </w:rPr>
        <w:t>–</w:t>
      </w:r>
      <w:r w:rsidRPr="003B535B">
        <w:rPr>
          <w:rFonts w:hint="eastAsia"/>
        </w:rPr>
        <w:t xml:space="preserve">1535. </w:t>
      </w:r>
    </w:p>
    <w:p w14:paraId="3480F268" w14:textId="33E069AB" w:rsidR="00DA3785" w:rsidRPr="003B535B" w:rsidRDefault="00DA3785" w:rsidP="00D15AB5">
      <w:pPr>
        <w:pStyle w:val="11"/>
        <w:snapToGrid w:val="0"/>
        <w:ind w:left="420" w:hangingChars="200" w:hanging="420"/>
      </w:pPr>
      <w:r w:rsidRPr="003B535B">
        <w:rPr>
          <w:rFonts w:hint="eastAsia"/>
        </w:rPr>
        <w:t>[1</w:t>
      </w:r>
      <w:r w:rsidRPr="003B535B">
        <w:t>8</w:t>
      </w:r>
      <w:r w:rsidRPr="003B535B">
        <w:rPr>
          <w:rFonts w:hint="eastAsia"/>
        </w:rPr>
        <w:t>]</w:t>
      </w:r>
      <w:r w:rsidRPr="003B535B">
        <w:rPr>
          <w:rFonts w:hint="eastAsia"/>
        </w:rPr>
        <w:tab/>
      </w:r>
      <w:r w:rsidRPr="003B535B">
        <w:rPr>
          <w:rFonts w:hint="eastAsia"/>
        </w:rPr>
        <w:t>刘畅</w:t>
      </w:r>
      <w:r w:rsidRPr="003B535B">
        <w:rPr>
          <w:rFonts w:hint="eastAsia"/>
        </w:rPr>
        <w:t xml:space="preserve">, </w:t>
      </w:r>
      <w:r w:rsidRPr="003B535B">
        <w:rPr>
          <w:rFonts w:hint="eastAsia"/>
        </w:rPr>
        <w:t>徐玉杰</w:t>
      </w:r>
      <w:r w:rsidRPr="003B535B">
        <w:rPr>
          <w:rFonts w:hint="eastAsia"/>
        </w:rPr>
        <w:t>,</w:t>
      </w:r>
      <w:r w:rsidRPr="003B535B">
        <w:rPr>
          <w:rFonts w:hint="eastAsia"/>
        </w:rPr>
        <w:t>胡珊</w:t>
      </w:r>
      <w:r w:rsidRPr="003B535B">
        <w:rPr>
          <w:rFonts w:hint="eastAsia"/>
        </w:rPr>
        <w:t xml:space="preserve">, </w:t>
      </w:r>
      <w:r w:rsidRPr="003B535B">
        <w:rPr>
          <w:rFonts w:hint="eastAsia"/>
        </w:rPr>
        <w:t>陈海生</w:t>
      </w:r>
      <w:r w:rsidRPr="003B535B">
        <w:rPr>
          <w:rFonts w:hint="eastAsia"/>
        </w:rPr>
        <w:t xml:space="preserve">. </w:t>
      </w:r>
      <w:r w:rsidRPr="003B535B">
        <w:rPr>
          <w:rFonts w:hint="eastAsia"/>
        </w:rPr>
        <w:t>压缩空气储能电站技术经济性分析</w:t>
      </w:r>
      <w:r w:rsidRPr="003B535B">
        <w:rPr>
          <w:rFonts w:hint="eastAsia"/>
        </w:rPr>
        <w:t xml:space="preserve">[J]. </w:t>
      </w:r>
      <w:r w:rsidRPr="003B535B">
        <w:rPr>
          <w:rFonts w:hint="eastAsia"/>
        </w:rPr>
        <w:t>储能科学与技术</w:t>
      </w:r>
      <w:r w:rsidRPr="003B535B">
        <w:rPr>
          <w:rFonts w:hint="eastAsia"/>
        </w:rPr>
        <w:t>: 2015</w:t>
      </w:r>
    </w:p>
    <w:p w14:paraId="635319E9" w14:textId="77777777" w:rsidR="00DA3785" w:rsidRPr="003B535B" w:rsidRDefault="00DA3785" w:rsidP="00D15AB5">
      <w:pPr>
        <w:pStyle w:val="11"/>
        <w:snapToGrid w:val="0"/>
        <w:ind w:left="420" w:hangingChars="200" w:hanging="420"/>
      </w:pPr>
      <w:r w:rsidRPr="003B535B">
        <w:rPr>
          <w:rFonts w:hint="eastAsia"/>
        </w:rPr>
        <w:t>[19]</w:t>
      </w:r>
      <w:r w:rsidRPr="003B535B">
        <w:rPr>
          <w:rFonts w:hint="eastAsia"/>
        </w:rPr>
        <w:tab/>
      </w:r>
      <w:r w:rsidRPr="003B535B">
        <w:rPr>
          <w:rFonts w:hint="eastAsia"/>
        </w:rPr>
        <w:t>李建民</w:t>
      </w:r>
      <w:r w:rsidRPr="003B535B">
        <w:rPr>
          <w:rFonts w:hint="eastAsia"/>
        </w:rPr>
        <w:t xml:space="preserve">. </w:t>
      </w:r>
      <w:r w:rsidRPr="003B535B">
        <w:rPr>
          <w:rFonts w:hint="eastAsia"/>
        </w:rPr>
        <w:t>夏季用电高峰期间电气设备运行重点</w:t>
      </w:r>
      <w:r w:rsidRPr="003B535B">
        <w:rPr>
          <w:rFonts w:hint="eastAsia"/>
        </w:rPr>
        <w:t xml:space="preserve">[J]. </w:t>
      </w:r>
      <w:r w:rsidRPr="003B535B">
        <w:rPr>
          <w:rFonts w:hint="eastAsia"/>
        </w:rPr>
        <w:t>农村电气化</w:t>
      </w:r>
      <w:r w:rsidRPr="003B535B">
        <w:rPr>
          <w:rFonts w:hint="eastAsia"/>
        </w:rPr>
        <w:t>. 2006 , (8): 19</w:t>
      </w:r>
      <w:r w:rsidRPr="003B535B">
        <w:rPr>
          <w:rFonts w:hint="eastAsia"/>
        </w:rPr>
        <w:t>–</w:t>
      </w:r>
      <w:r w:rsidRPr="003B535B">
        <w:rPr>
          <w:rFonts w:hint="eastAsia"/>
        </w:rPr>
        <w:t xml:space="preserve">21. </w:t>
      </w:r>
    </w:p>
    <w:p w14:paraId="2ABFD3E9" w14:textId="77777777" w:rsidR="00DA3785" w:rsidRPr="003B535B" w:rsidRDefault="00DA3785" w:rsidP="00D15AB5">
      <w:pPr>
        <w:pStyle w:val="11"/>
        <w:snapToGrid w:val="0"/>
        <w:ind w:left="420" w:hangingChars="200" w:hanging="420"/>
      </w:pPr>
      <w:r w:rsidRPr="003B535B">
        <w:rPr>
          <w:rFonts w:hint="eastAsia"/>
        </w:rPr>
        <w:t>[20]</w:t>
      </w:r>
      <w:r w:rsidRPr="003B535B">
        <w:rPr>
          <w:rFonts w:hint="eastAsia"/>
        </w:rPr>
        <w:tab/>
      </w:r>
      <w:r w:rsidRPr="003B535B">
        <w:rPr>
          <w:rFonts w:hint="eastAsia"/>
        </w:rPr>
        <w:t>张宏志</w:t>
      </w:r>
      <w:r w:rsidRPr="003B535B">
        <w:rPr>
          <w:rFonts w:hint="eastAsia"/>
        </w:rPr>
        <w:t xml:space="preserve">. </w:t>
      </w:r>
      <w:r w:rsidRPr="003B535B">
        <w:rPr>
          <w:rFonts w:hint="eastAsia"/>
        </w:rPr>
        <w:t>面向远洋海岛微网的短期负荷预测方法及离散能量优化调度策略研究</w:t>
      </w:r>
      <w:r w:rsidRPr="003B535B">
        <w:rPr>
          <w:rFonts w:hint="eastAsia"/>
        </w:rPr>
        <w:t xml:space="preserve">[D],  2018.  </w:t>
      </w:r>
      <w:r w:rsidRPr="003B535B">
        <w:rPr>
          <w:rFonts w:hint="eastAsia"/>
        </w:rPr>
        <w:t>华中科技大学</w:t>
      </w:r>
      <w:r w:rsidRPr="003B535B">
        <w:rPr>
          <w:rFonts w:hint="eastAsia"/>
        </w:rPr>
        <w:t xml:space="preserve">. </w:t>
      </w:r>
    </w:p>
    <w:p w14:paraId="1CEE7943" w14:textId="77777777" w:rsidR="00DA3785" w:rsidRPr="003B535B" w:rsidRDefault="00DA3785" w:rsidP="00D15AB5">
      <w:pPr>
        <w:pStyle w:val="11"/>
        <w:snapToGrid w:val="0"/>
        <w:ind w:left="420" w:hangingChars="200" w:hanging="420"/>
      </w:pPr>
      <w:r w:rsidRPr="003B535B">
        <w:rPr>
          <w:rFonts w:hint="eastAsia"/>
        </w:rPr>
        <w:t>[21]</w:t>
      </w:r>
      <w:r w:rsidRPr="003B535B">
        <w:rPr>
          <w:rFonts w:hint="eastAsia"/>
        </w:rPr>
        <w:tab/>
      </w:r>
      <w:r w:rsidRPr="003B535B">
        <w:rPr>
          <w:rFonts w:hint="eastAsia"/>
        </w:rPr>
        <w:t>梁森</w:t>
      </w:r>
      <w:r w:rsidRPr="003B535B">
        <w:rPr>
          <w:rFonts w:hint="eastAsia"/>
        </w:rPr>
        <w:t xml:space="preserve">. </w:t>
      </w:r>
      <w:r w:rsidRPr="003B535B">
        <w:rPr>
          <w:rFonts w:hint="eastAsia"/>
        </w:rPr>
        <w:t>自动检测技术及应用</w:t>
      </w:r>
      <w:r w:rsidRPr="003B535B">
        <w:rPr>
          <w:rFonts w:hint="eastAsia"/>
        </w:rPr>
        <w:t>[M]</w:t>
      </w:r>
      <w:r w:rsidRPr="003B535B">
        <w:rPr>
          <w:rFonts w:hint="eastAsia"/>
        </w:rPr>
        <w:t>，</w:t>
      </w:r>
      <w:r w:rsidRPr="003B535B">
        <w:rPr>
          <w:rFonts w:hint="eastAsia"/>
        </w:rPr>
        <w:t xml:space="preserve">2006 </w:t>
      </w:r>
      <w:r w:rsidRPr="003B535B">
        <w:rPr>
          <w:rFonts w:hint="eastAsia"/>
        </w:rPr>
        <w:t>年</w:t>
      </w:r>
      <w:r w:rsidRPr="003B535B">
        <w:rPr>
          <w:rFonts w:hint="eastAsia"/>
        </w:rPr>
        <w:t xml:space="preserve">. </w:t>
      </w:r>
      <w:r w:rsidRPr="003B535B">
        <w:rPr>
          <w:rFonts w:hint="eastAsia"/>
        </w:rPr>
        <w:t>北京</w:t>
      </w:r>
      <w:r w:rsidRPr="003B535B">
        <w:rPr>
          <w:rFonts w:hint="eastAsia"/>
        </w:rPr>
        <w:t xml:space="preserve">: </w:t>
      </w:r>
      <w:r w:rsidRPr="003B535B">
        <w:rPr>
          <w:rFonts w:hint="eastAsia"/>
        </w:rPr>
        <w:t>机械工业出版社</w:t>
      </w:r>
      <w:r w:rsidRPr="003B535B">
        <w:rPr>
          <w:rFonts w:hint="eastAsia"/>
        </w:rPr>
        <w:t xml:space="preserve">. </w:t>
      </w:r>
    </w:p>
    <w:p w14:paraId="68B8AAB0" w14:textId="77777777" w:rsidR="00DA3785" w:rsidRPr="003B535B" w:rsidRDefault="00DA3785" w:rsidP="00D15AB5">
      <w:pPr>
        <w:pStyle w:val="11"/>
        <w:snapToGrid w:val="0"/>
        <w:ind w:left="420" w:hangingChars="200" w:hanging="420"/>
      </w:pPr>
      <w:r w:rsidRPr="003B535B">
        <w:rPr>
          <w:rFonts w:hint="eastAsia"/>
        </w:rPr>
        <w:t>[22]</w:t>
      </w:r>
      <w:r w:rsidRPr="003B535B">
        <w:t xml:space="preserve"> </w:t>
      </w:r>
      <w:r w:rsidRPr="003B535B">
        <w:rPr>
          <w:rFonts w:hint="eastAsia"/>
        </w:rPr>
        <w:t>南方监能市场</w:t>
      </w:r>
      <w:r w:rsidRPr="003B535B">
        <w:rPr>
          <w:rFonts w:hint="eastAsia"/>
        </w:rPr>
        <w:t>.</w:t>
      </w:r>
      <w:r w:rsidRPr="003B535B">
        <w:t xml:space="preserve"> </w:t>
      </w:r>
      <w:r w:rsidRPr="003B535B">
        <w:rPr>
          <w:rFonts w:hint="eastAsia"/>
        </w:rPr>
        <w:t>关于印发《南方区域发电厂并网运行管理实施细则》及《南方区域并网发电厂辅助服务管理实施细则》（</w:t>
      </w:r>
      <w:r w:rsidRPr="003B535B">
        <w:rPr>
          <w:rFonts w:hint="eastAsia"/>
        </w:rPr>
        <w:t xml:space="preserve">2020 </w:t>
      </w:r>
      <w:r w:rsidRPr="003B535B">
        <w:rPr>
          <w:rFonts w:hint="eastAsia"/>
        </w:rPr>
        <w:t>年版）的通知</w:t>
      </w:r>
      <w:r w:rsidRPr="003B535B">
        <w:rPr>
          <w:rFonts w:hint="eastAsia"/>
        </w:rPr>
        <w:t>[</w:t>
      </w:r>
      <w:r w:rsidRPr="003B535B">
        <w:t>Z]. 2020-12-06</w:t>
      </w:r>
    </w:p>
    <w:p w14:paraId="3F9A2BBA" w14:textId="1AD45F6D" w:rsidR="00DA3785" w:rsidRPr="003B535B" w:rsidRDefault="00DA3785" w:rsidP="0057225C">
      <w:pPr>
        <w:pStyle w:val="11"/>
        <w:snapToGrid w:val="0"/>
        <w:ind w:left="420" w:hangingChars="200" w:hanging="420"/>
      </w:pPr>
      <w:r w:rsidRPr="003B535B">
        <w:rPr>
          <w:rFonts w:hint="eastAsia"/>
        </w:rPr>
        <w:t>[</w:t>
      </w:r>
      <w:r w:rsidRPr="003B535B">
        <w:t>23</w:t>
      </w:r>
      <w:r w:rsidRPr="003B535B">
        <w:rPr>
          <w:rFonts w:hint="eastAsia"/>
        </w:rPr>
        <w:t xml:space="preserve">] </w:t>
      </w:r>
      <w:r w:rsidRPr="003B535B">
        <w:rPr>
          <w:rFonts w:hint="eastAsia"/>
        </w:rPr>
        <w:t>贺静</w:t>
      </w:r>
      <w:r w:rsidRPr="003B535B">
        <w:rPr>
          <w:rFonts w:hint="eastAsia"/>
        </w:rPr>
        <w:t xml:space="preserve">, </w:t>
      </w:r>
      <w:r w:rsidRPr="003B535B">
        <w:rPr>
          <w:rFonts w:hint="eastAsia"/>
        </w:rPr>
        <w:t>韦钢</w:t>
      </w:r>
      <w:r w:rsidRPr="003B535B">
        <w:rPr>
          <w:rFonts w:hint="eastAsia"/>
        </w:rPr>
        <w:t xml:space="preserve">, </w:t>
      </w:r>
      <w:r w:rsidRPr="003B535B">
        <w:rPr>
          <w:rFonts w:hint="eastAsia"/>
        </w:rPr>
        <w:t>张一尘</w:t>
      </w:r>
      <w:r w:rsidRPr="003B535B">
        <w:rPr>
          <w:rFonts w:hint="eastAsia"/>
        </w:rPr>
        <w:t xml:space="preserve">, </w:t>
      </w:r>
      <w:r w:rsidRPr="003B535B">
        <w:rPr>
          <w:rFonts w:hint="eastAsia"/>
        </w:rPr>
        <w:t>钱珞江</w:t>
      </w:r>
      <w:r w:rsidRPr="003B535B">
        <w:rPr>
          <w:rFonts w:hint="eastAsia"/>
        </w:rPr>
        <w:t xml:space="preserve">. </w:t>
      </w:r>
      <w:r w:rsidRPr="003B535B">
        <w:rPr>
          <w:rFonts w:hint="eastAsia"/>
        </w:rPr>
        <w:t>电网规划方案经济评估方法研究</w:t>
      </w:r>
      <w:r w:rsidRPr="003B535B">
        <w:rPr>
          <w:rFonts w:hint="eastAsia"/>
        </w:rPr>
        <w:t xml:space="preserve">[J]. </w:t>
      </w:r>
      <w:r w:rsidRPr="003B535B">
        <w:rPr>
          <w:rFonts w:hint="eastAsia"/>
        </w:rPr>
        <w:t>华东电力</w:t>
      </w:r>
      <w:r w:rsidRPr="003B535B">
        <w:rPr>
          <w:rFonts w:hint="eastAsia"/>
        </w:rPr>
        <w:t xml:space="preserve">,  2004, (32). </w:t>
      </w:r>
    </w:p>
    <w:sectPr w:rsidR="00DA3785" w:rsidRPr="003B53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A3C46" w14:textId="77777777" w:rsidR="00F14822" w:rsidRDefault="00F14822">
      <w:r>
        <w:separator/>
      </w:r>
    </w:p>
  </w:endnote>
  <w:endnote w:type="continuationSeparator" w:id="0">
    <w:p w14:paraId="4F8BD870" w14:textId="77777777" w:rsidR="00F14822" w:rsidRDefault="00F14822">
      <w:r>
        <w:continuationSeparator/>
      </w:r>
    </w:p>
  </w:endnote>
  <w:endnote w:type="continuationNotice" w:id="1">
    <w:p w14:paraId="391DFD38" w14:textId="77777777" w:rsidR="00F14822" w:rsidRDefault="00F14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9846" w14:textId="77777777" w:rsidR="00F14822" w:rsidRDefault="00F14822">
      <w:r>
        <w:separator/>
      </w:r>
    </w:p>
  </w:footnote>
  <w:footnote w:type="continuationSeparator" w:id="0">
    <w:p w14:paraId="6B93F22F" w14:textId="77777777" w:rsidR="00F14822" w:rsidRDefault="00F14822">
      <w:r>
        <w:continuationSeparator/>
      </w:r>
    </w:p>
  </w:footnote>
  <w:footnote w:type="continuationNotice" w:id="1">
    <w:p w14:paraId="254E0A96" w14:textId="77777777" w:rsidR="00F14822" w:rsidRDefault="00F148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61F"/>
    <w:multiLevelType w:val="hybridMultilevel"/>
    <w:tmpl w:val="E906174C"/>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 w15:restartNumberingAfterBreak="0">
    <w:nsid w:val="0E395F08"/>
    <w:multiLevelType w:val="multilevel"/>
    <w:tmpl w:val="D95C1676"/>
    <w:lvl w:ilvl="0">
      <w:start w:val="4"/>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FE15F6D"/>
    <w:multiLevelType w:val="multilevel"/>
    <w:tmpl w:val="3EFA6AA8"/>
    <w:lvl w:ilvl="0">
      <w:start w:val="4"/>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2922070"/>
    <w:multiLevelType w:val="hybridMultilevel"/>
    <w:tmpl w:val="3F04DA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181F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0A33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C58072E"/>
    <w:multiLevelType w:val="hybridMultilevel"/>
    <w:tmpl w:val="4614B9B2"/>
    <w:lvl w:ilvl="0" w:tplc="04090019">
      <w:start w:val="1"/>
      <w:numFmt w:val="lowerLetter"/>
      <w:lvlText w:val="%1)"/>
      <w:lvlJc w:val="left"/>
      <w:pPr>
        <w:ind w:left="889" w:hanging="420"/>
      </w:pPr>
    </w:lvl>
    <w:lvl w:ilvl="1" w:tplc="0409001B">
      <w:start w:val="1"/>
      <w:numFmt w:val="lowerRoman"/>
      <w:lvlText w:val="%2."/>
      <w:lvlJc w:val="righ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22DC1245"/>
    <w:multiLevelType w:val="hybridMultilevel"/>
    <w:tmpl w:val="CB7E30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3B010D"/>
    <w:multiLevelType w:val="multilevel"/>
    <w:tmpl w:val="00ECB6A0"/>
    <w:lvl w:ilvl="0">
      <w:start w:val="1"/>
      <w:numFmt w:val="decimal"/>
      <w:lvlText w:val="%1"/>
      <w:lvlJc w:val="left"/>
      <w:pPr>
        <w:ind w:left="464" w:hanging="358"/>
      </w:pPr>
      <w:rPr>
        <w:rFonts w:ascii="Palatino Linotype" w:eastAsia="Palatino Linotype" w:hAnsi="Palatino Linotype" w:cs="Palatino Linotype" w:hint="default"/>
        <w:w w:val="98"/>
        <w:sz w:val="24"/>
        <w:szCs w:val="24"/>
        <w:lang w:val="zh-CN" w:eastAsia="zh-CN" w:bidi="zh-CN"/>
      </w:rPr>
    </w:lvl>
    <w:lvl w:ilvl="1">
      <w:start w:val="1"/>
      <w:numFmt w:val="decimal"/>
      <w:lvlText w:val="%1.%2"/>
      <w:lvlJc w:val="left"/>
      <w:pPr>
        <w:ind w:left="585" w:hanging="479"/>
        <w:jc w:val="right"/>
      </w:pPr>
      <w:rPr>
        <w:rFonts w:ascii="Palatino Linotype" w:eastAsia="Palatino Linotype" w:hAnsi="Palatino Linotype" w:cs="Palatino Linotype" w:hint="default"/>
        <w:w w:val="102"/>
        <w:sz w:val="21"/>
        <w:szCs w:val="21"/>
        <w:lang w:val="zh-CN" w:eastAsia="zh-CN" w:bidi="zh-CN"/>
      </w:rPr>
    </w:lvl>
    <w:lvl w:ilvl="2">
      <w:start w:val="1"/>
      <w:numFmt w:val="decimal"/>
      <w:lvlText w:val="%1.%2.%3"/>
      <w:lvlJc w:val="left"/>
      <w:pPr>
        <w:ind w:left="862" w:hanging="642"/>
        <w:jc w:val="right"/>
      </w:pPr>
      <w:rPr>
        <w:rFonts w:ascii="Palatino Linotype" w:eastAsia="Palatino Linotype" w:hAnsi="Palatino Linotype" w:cs="Palatino Linotype" w:hint="default"/>
        <w:w w:val="102"/>
        <w:sz w:val="21"/>
        <w:szCs w:val="21"/>
        <w:lang w:val="zh-CN" w:eastAsia="zh-CN" w:bidi="zh-CN"/>
      </w:rPr>
    </w:lvl>
    <w:lvl w:ilvl="3">
      <w:numFmt w:val="bullet"/>
      <w:lvlText w:val="•"/>
      <w:lvlJc w:val="left"/>
      <w:pPr>
        <w:ind w:left="1832" w:hanging="642"/>
      </w:pPr>
      <w:rPr>
        <w:rFonts w:hint="default"/>
        <w:lang w:val="zh-CN" w:eastAsia="zh-CN" w:bidi="zh-CN"/>
      </w:rPr>
    </w:lvl>
    <w:lvl w:ilvl="4">
      <w:numFmt w:val="bullet"/>
      <w:lvlText w:val="•"/>
      <w:lvlJc w:val="left"/>
      <w:pPr>
        <w:ind w:left="2804" w:hanging="642"/>
      </w:pPr>
      <w:rPr>
        <w:rFonts w:hint="default"/>
        <w:lang w:val="zh-CN" w:eastAsia="zh-CN" w:bidi="zh-CN"/>
      </w:rPr>
    </w:lvl>
    <w:lvl w:ilvl="5">
      <w:numFmt w:val="bullet"/>
      <w:lvlText w:val="•"/>
      <w:lvlJc w:val="left"/>
      <w:pPr>
        <w:ind w:left="3776" w:hanging="642"/>
      </w:pPr>
      <w:rPr>
        <w:rFonts w:hint="default"/>
        <w:lang w:val="zh-CN" w:eastAsia="zh-CN" w:bidi="zh-CN"/>
      </w:rPr>
    </w:lvl>
    <w:lvl w:ilvl="6">
      <w:numFmt w:val="bullet"/>
      <w:lvlText w:val="•"/>
      <w:lvlJc w:val="left"/>
      <w:pPr>
        <w:ind w:left="4749" w:hanging="642"/>
      </w:pPr>
      <w:rPr>
        <w:rFonts w:hint="default"/>
        <w:lang w:val="zh-CN" w:eastAsia="zh-CN" w:bidi="zh-CN"/>
      </w:rPr>
    </w:lvl>
    <w:lvl w:ilvl="7">
      <w:numFmt w:val="bullet"/>
      <w:lvlText w:val="•"/>
      <w:lvlJc w:val="left"/>
      <w:pPr>
        <w:ind w:left="5721" w:hanging="642"/>
      </w:pPr>
      <w:rPr>
        <w:rFonts w:hint="default"/>
        <w:lang w:val="zh-CN" w:eastAsia="zh-CN" w:bidi="zh-CN"/>
      </w:rPr>
    </w:lvl>
    <w:lvl w:ilvl="8">
      <w:numFmt w:val="bullet"/>
      <w:lvlText w:val="•"/>
      <w:lvlJc w:val="left"/>
      <w:pPr>
        <w:ind w:left="6693" w:hanging="642"/>
      </w:pPr>
      <w:rPr>
        <w:rFonts w:hint="default"/>
        <w:lang w:val="zh-CN" w:eastAsia="zh-CN" w:bidi="zh-CN"/>
      </w:rPr>
    </w:lvl>
  </w:abstractNum>
  <w:abstractNum w:abstractNumId="9" w15:restartNumberingAfterBreak="0">
    <w:nsid w:val="267B6750"/>
    <w:multiLevelType w:val="multilevel"/>
    <w:tmpl w:val="89E0BCF4"/>
    <w:lvl w:ilvl="0">
      <w:start w:val="1"/>
      <w:numFmt w:val="decimal"/>
      <w:lvlText w:val="%1."/>
      <w:lvlJc w:val="left"/>
      <w:pPr>
        <w:ind w:left="840" w:hanging="840"/>
      </w:pPr>
      <w:rPr>
        <w:rFonts w:hint="default"/>
      </w:rPr>
    </w:lvl>
    <w:lvl w:ilvl="1">
      <w:start w:val="1"/>
      <w:numFmt w:val="decimal"/>
      <w:lvlText w:val="%1.%2."/>
      <w:lvlJc w:val="left"/>
      <w:pPr>
        <w:ind w:left="1050" w:hanging="840"/>
      </w:pPr>
      <w:rPr>
        <w:rFonts w:hint="default"/>
      </w:rPr>
    </w:lvl>
    <w:lvl w:ilvl="2">
      <w:start w:val="1"/>
      <w:numFmt w:val="decimal"/>
      <w:lvlText w:val="%1.%2.%3."/>
      <w:lvlJc w:val="left"/>
      <w:pPr>
        <w:ind w:left="1260" w:hanging="840"/>
      </w:pPr>
      <w:rPr>
        <w:rFonts w:hint="default"/>
      </w:rPr>
    </w:lvl>
    <w:lvl w:ilvl="3">
      <w:start w:val="1"/>
      <w:numFmt w:val="decimal"/>
      <w:lvlText w:val="%1.%2.%3.%4."/>
      <w:lvlJc w:val="left"/>
      <w:pPr>
        <w:ind w:left="1470" w:hanging="84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10" w15:restartNumberingAfterBreak="0">
    <w:nsid w:val="2B620458"/>
    <w:multiLevelType w:val="hybridMultilevel"/>
    <w:tmpl w:val="EC5C1BD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F54BB"/>
    <w:multiLevelType w:val="multilevel"/>
    <w:tmpl w:val="C932276A"/>
    <w:lvl w:ilvl="0">
      <w:start w:val="4"/>
      <w:numFmt w:val="decimal"/>
      <w:lvlText w:val="%1"/>
      <w:lvlJc w:val="left"/>
      <w:pPr>
        <w:ind w:left="749" w:hanging="642"/>
      </w:pPr>
      <w:rPr>
        <w:rFonts w:hint="default"/>
        <w:lang w:val="zh-CN" w:eastAsia="zh-CN" w:bidi="zh-CN"/>
      </w:rPr>
    </w:lvl>
    <w:lvl w:ilvl="1">
      <w:start w:val="2"/>
      <w:numFmt w:val="decimal"/>
      <w:lvlText w:val="%1.%2"/>
      <w:lvlJc w:val="left"/>
      <w:pPr>
        <w:ind w:left="749" w:hanging="642"/>
      </w:pPr>
      <w:rPr>
        <w:rFonts w:hint="default"/>
        <w:lang w:val="zh-CN" w:eastAsia="zh-CN" w:bidi="zh-CN"/>
      </w:rPr>
    </w:lvl>
    <w:lvl w:ilvl="2">
      <w:start w:val="1"/>
      <w:numFmt w:val="decimal"/>
      <w:lvlText w:val="%1.%2.%3"/>
      <w:lvlJc w:val="left"/>
      <w:pPr>
        <w:ind w:left="749" w:hanging="642"/>
        <w:jc w:val="right"/>
      </w:pPr>
      <w:rPr>
        <w:rFonts w:ascii="Palatino Linotype" w:eastAsia="Palatino Linotype" w:hAnsi="Palatino Linotype" w:cs="Palatino Linotype" w:hint="default"/>
        <w:w w:val="102"/>
        <w:sz w:val="21"/>
        <w:szCs w:val="21"/>
        <w:lang w:val="zh-CN" w:eastAsia="zh-CN" w:bidi="zh-CN"/>
      </w:rPr>
    </w:lvl>
    <w:lvl w:ilvl="3">
      <w:numFmt w:val="bullet"/>
      <w:lvlText w:val="•"/>
      <w:lvlJc w:val="left"/>
      <w:pPr>
        <w:ind w:left="605" w:hanging="263"/>
      </w:pPr>
      <w:rPr>
        <w:rFonts w:ascii="Palatino Linotype" w:eastAsia="Palatino Linotype" w:hAnsi="Palatino Linotype" w:cs="Palatino Linotype" w:hint="default"/>
        <w:w w:val="128"/>
        <w:sz w:val="21"/>
        <w:szCs w:val="21"/>
        <w:lang w:val="zh-CN" w:eastAsia="zh-CN" w:bidi="zh-CN"/>
      </w:rPr>
    </w:lvl>
    <w:lvl w:ilvl="4">
      <w:numFmt w:val="bullet"/>
      <w:lvlText w:val="•"/>
      <w:lvlJc w:val="left"/>
      <w:pPr>
        <w:ind w:left="3372" w:hanging="263"/>
      </w:pPr>
      <w:rPr>
        <w:rFonts w:hint="default"/>
        <w:lang w:val="zh-CN" w:eastAsia="zh-CN" w:bidi="zh-CN"/>
      </w:rPr>
    </w:lvl>
    <w:lvl w:ilvl="5">
      <w:numFmt w:val="bullet"/>
      <w:lvlText w:val="•"/>
      <w:lvlJc w:val="left"/>
      <w:pPr>
        <w:ind w:left="4250" w:hanging="263"/>
      </w:pPr>
      <w:rPr>
        <w:rFonts w:hint="default"/>
        <w:lang w:val="zh-CN" w:eastAsia="zh-CN" w:bidi="zh-CN"/>
      </w:rPr>
    </w:lvl>
    <w:lvl w:ilvl="6">
      <w:numFmt w:val="bullet"/>
      <w:lvlText w:val="•"/>
      <w:lvlJc w:val="left"/>
      <w:pPr>
        <w:ind w:left="5127" w:hanging="263"/>
      </w:pPr>
      <w:rPr>
        <w:rFonts w:hint="default"/>
        <w:lang w:val="zh-CN" w:eastAsia="zh-CN" w:bidi="zh-CN"/>
      </w:rPr>
    </w:lvl>
    <w:lvl w:ilvl="7">
      <w:numFmt w:val="bullet"/>
      <w:lvlText w:val="•"/>
      <w:lvlJc w:val="left"/>
      <w:pPr>
        <w:ind w:left="6005" w:hanging="263"/>
      </w:pPr>
      <w:rPr>
        <w:rFonts w:hint="default"/>
        <w:lang w:val="zh-CN" w:eastAsia="zh-CN" w:bidi="zh-CN"/>
      </w:rPr>
    </w:lvl>
    <w:lvl w:ilvl="8">
      <w:numFmt w:val="bullet"/>
      <w:lvlText w:val="•"/>
      <w:lvlJc w:val="left"/>
      <w:pPr>
        <w:ind w:left="6882" w:hanging="263"/>
      </w:pPr>
      <w:rPr>
        <w:rFonts w:hint="default"/>
        <w:lang w:val="zh-CN" w:eastAsia="zh-CN" w:bidi="zh-CN"/>
      </w:rPr>
    </w:lvl>
  </w:abstractNum>
  <w:abstractNum w:abstractNumId="12" w15:restartNumberingAfterBreak="0">
    <w:nsid w:val="39B63472"/>
    <w:multiLevelType w:val="hybridMultilevel"/>
    <w:tmpl w:val="EB5E201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B7B17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C7350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0CC19E9"/>
    <w:multiLevelType w:val="hybridMultilevel"/>
    <w:tmpl w:val="574C92BE"/>
    <w:lvl w:ilvl="0" w:tplc="D1C85CF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8FA75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BDC72FB"/>
    <w:multiLevelType w:val="hybridMultilevel"/>
    <w:tmpl w:val="721AE5A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EAB4804"/>
    <w:multiLevelType w:val="hybridMultilevel"/>
    <w:tmpl w:val="9DE273A0"/>
    <w:lvl w:ilvl="0" w:tplc="04090019">
      <w:start w:val="1"/>
      <w:numFmt w:val="lowerLetter"/>
      <w:lvlText w:val="%1)"/>
      <w:lvlJc w:val="left"/>
      <w:pPr>
        <w:ind w:left="840" w:hanging="420"/>
      </w:pPr>
    </w:lvl>
    <w:lvl w:ilvl="1" w:tplc="0409001B">
      <w:start w:val="1"/>
      <w:numFmt w:val="lowerRoman"/>
      <w:lvlText w:val="%2."/>
      <w:lvlJc w:val="righ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F9554E8"/>
    <w:multiLevelType w:val="hybridMultilevel"/>
    <w:tmpl w:val="703C11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3E070B4"/>
    <w:multiLevelType w:val="multilevel"/>
    <w:tmpl w:val="F53A6232"/>
    <w:lvl w:ilvl="0">
      <w:start w:val="4"/>
      <w:numFmt w:val="decimal"/>
      <w:lvlText w:val="%1"/>
      <w:lvlJc w:val="left"/>
      <w:pPr>
        <w:ind w:left="578" w:hanging="358"/>
        <w:jc w:val="right"/>
      </w:pPr>
      <w:rPr>
        <w:rFonts w:ascii="Palatino Linotype" w:eastAsia="Palatino Linotype" w:hAnsi="Palatino Linotype" w:cs="Palatino Linotype" w:hint="default"/>
        <w:w w:val="98"/>
        <w:sz w:val="24"/>
        <w:szCs w:val="24"/>
        <w:lang w:val="zh-CN" w:eastAsia="zh-CN" w:bidi="zh-CN"/>
      </w:rPr>
    </w:lvl>
    <w:lvl w:ilvl="1">
      <w:start w:val="1"/>
      <w:numFmt w:val="decimal"/>
      <w:lvlText w:val="%1.%2"/>
      <w:lvlJc w:val="left"/>
      <w:pPr>
        <w:ind w:left="585" w:hanging="479"/>
      </w:pPr>
      <w:rPr>
        <w:rFonts w:ascii="Palatino Linotype" w:eastAsia="Palatino Linotype" w:hAnsi="Palatino Linotype" w:cs="Palatino Linotype" w:hint="default"/>
        <w:w w:val="102"/>
        <w:sz w:val="21"/>
        <w:szCs w:val="21"/>
        <w:lang w:val="zh-CN" w:eastAsia="zh-CN" w:bidi="zh-CN"/>
      </w:rPr>
    </w:lvl>
    <w:lvl w:ilvl="2">
      <w:numFmt w:val="bullet"/>
      <w:lvlText w:val="•"/>
      <w:lvlJc w:val="left"/>
      <w:pPr>
        <w:ind w:left="605" w:hanging="263"/>
      </w:pPr>
      <w:rPr>
        <w:rFonts w:ascii="Palatino Linotype" w:eastAsia="Palatino Linotype" w:hAnsi="Palatino Linotype" w:cs="Palatino Linotype" w:hint="default"/>
        <w:w w:val="128"/>
        <w:sz w:val="21"/>
        <w:szCs w:val="21"/>
        <w:lang w:val="zh-CN" w:eastAsia="zh-CN" w:bidi="zh-CN"/>
      </w:rPr>
    </w:lvl>
    <w:lvl w:ilvl="3">
      <w:numFmt w:val="bullet"/>
      <w:lvlText w:val="•"/>
      <w:lvlJc w:val="left"/>
      <w:pPr>
        <w:ind w:left="2386" w:hanging="263"/>
      </w:pPr>
      <w:rPr>
        <w:rFonts w:hint="default"/>
        <w:lang w:val="zh-CN" w:eastAsia="zh-CN" w:bidi="zh-CN"/>
      </w:rPr>
    </w:lvl>
    <w:lvl w:ilvl="4">
      <w:numFmt w:val="bullet"/>
      <w:lvlText w:val="•"/>
      <w:lvlJc w:val="left"/>
      <w:pPr>
        <w:ind w:left="3279" w:hanging="263"/>
      </w:pPr>
      <w:rPr>
        <w:rFonts w:hint="default"/>
        <w:lang w:val="zh-CN" w:eastAsia="zh-CN" w:bidi="zh-CN"/>
      </w:rPr>
    </w:lvl>
    <w:lvl w:ilvl="5">
      <w:numFmt w:val="bullet"/>
      <w:lvlText w:val="•"/>
      <w:lvlJc w:val="left"/>
      <w:pPr>
        <w:ind w:left="4172" w:hanging="263"/>
      </w:pPr>
      <w:rPr>
        <w:rFonts w:hint="default"/>
        <w:lang w:val="zh-CN" w:eastAsia="zh-CN" w:bidi="zh-CN"/>
      </w:rPr>
    </w:lvl>
    <w:lvl w:ilvl="6">
      <w:numFmt w:val="bullet"/>
      <w:lvlText w:val="•"/>
      <w:lvlJc w:val="left"/>
      <w:pPr>
        <w:ind w:left="5065" w:hanging="263"/>
      </w:pPr>
      <w:rPr>
        <w:rFonts w:hint="default"/>
        <w:lang w:val="zh-CN" w:eastAsia="zh-CN" w:bidi="zh-CN"/>
      </w:rPr>
    </w:lvl>
    <w:lvl w:ilvl="7">
      <w:numFmt w:val="bullet"/>
      <w:lvlText w:val="•"/>
      <w:lvlJc w:val="left"/>
      <w:pPr>
        <w:ind w:left="5958" w:hanging="263"/>
      </w:pPr>
      <w:rPr>
        <w:rFonts w:hint="default"/>
        <w:lang w:val="zh-CN" w:eastAsia="zh-CN" w:bidi="zh-CN"/>
      </w:rPr>
    </w:lvl>
    <w:lvl w:ilvl="8">
      <w:numFmt w:val="bullet"/>
      <w:lvlText w:val="•"/>
      <w:lvlJc w:val="left"/>
      <w:pPr>
        <w:ind w:left="6851" w:hanging="263"/>
      </w:pPr>
      <w:rPr>
        <w:rFonts w:hint="default"/>
        <w:lang w:val="zh-CN" w:eastAsia="zh-CN" w:bidi="zh-CN"/>
      </w:rPr>
    </w:lvl>
  </w:abstractNum>
  <w:abstractNum w:abstractNumId="21" w15:restartNumberingAfterBreak="0">
    <w:nsid w:val="557D7420"/>
    <w:multiLevelType w:val="hybridMultilevel"/>
    <w:tmpl w:val="8AB2659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71925BB"/>
    <w:multiLevelType w:val="multilevel"/>
    <w:tmpl w:val="448890F6"/>
    <w:lvl w:ilvl="0">
      <w:start w:val="1"/>
      <w:numFmt w:val="decimal"/>
      <w:lvlText w:val="%1."/>
      <w:lvlJc w:val="left"/>
      <w:pPr>
        <w:ind w:left="840" w:hanging="840"/>
      </w:pPr>
      <w:rPr>
        <w:rFonts w:hint="default"/>
      </w:rPr>
    </w:lvl>
    <w:lvl w:ilvl="1">
      <w:start w:val="1"/>
      <w:numFmt w:val="decimal"/>
      <w:lvlText w:val="%1.%2."/>
      <w:lvlJc w:val="left"/>
      <w:pPr>
        <w:ind w:left="1050" w:hanging="840"/>
      </w:pPr>
      <w:rPr>
        <w:rFonts w:hint="default"/>
      </w:rPr>
    </w:lvl>
    <w:lvl w:ilvl="2">
      <w:start w:val="1"/>
      <w:numFmt w:val="decimal"/>
      <w:lvlText w:val="%1.%2.%3."/>
      <w:lvlJc w:val="left"/>
      <w:pPr>
        <w:ind w:left="1260" w:hanging="840"/>
      </w:pPr>
      <w:rPr>
        <w:rFonts w:hint="default"/>
      </w:rPr>
    </w:lvl>
    <w:lvl w:ilvl="3">
      <w:start w:val="1"/>
      <w:numFmt w:val="decimal"/>
      <w:lvlText w:val="%1.%2.%3.%4."/>
      <w:lvlJc w:val="left"/>
      <w:pPr>
        <w:ind w:left="1470" w:hanging="840"/>
      </w:pPr>
      <w:rPr>
        <w:rFonts w:hint="default"/>
      </w:rPr>
    </w:lvl>
    <w:lvl w:ilvl="4">
      <w:start w:val="1"/>
      <w:numFmt w:val="lowerLetter"/>
      <w:lvlText w:val="%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3" w15:restartNumberingAfterBreak="0">
    <w:nsid w:val="592E0D74"/>
    <w:multiLevelType w:val="multilevel"/>
    <w:tmpl w:val="2752E4C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E645B0D"/>
    <w:multiLevelType w:val="hybridMultilevel"/>
    <w:tmpl w:val="703C11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2540A77"/>
    <w:multiLevelType w:val="hybridMultilevel"/>
    <w:tmpl w:val="763442B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4B13883"/>
    <w:multiLevelType w:val="multilevel"/>
    <w:tmpl w:val="A0F0971C"/>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533283B"/>
    <w:multiLevelType w:val="multilevel"/>
    <w:tmpl w:val="1626EE6E"/>
    <w:lvl w:ilvl="0">
      <w:start w:val="5"/>
      <w:numFmt w:val="decimal"/>
      <w:lvlText w:val="%1"/>
      <w:lvlJc w:val="left"/>
      <w:pPr>
        <w:ind w:left="862" w:hanging="642"/>
      </w:pPr>
      <w:rPr>
        <w:rFonts w:hint="default"/>
        <w:lang w:val="zh-CN" w:eastAsia="zh-CN" w:bidi="zh-CN"/>
      </w:rPr>
    </w:lvl>
    <w:lvl w:ilvl="1">
      <w:start w:val="1"/>
      <w:numFmt w:val="decimal"/>
      <w:lvlText w:val="%1.%2"/>
      <w:lvlJc w:val="left"/>
      <w:pPr>
        <w:ind w:left="862" w:hanging="642"/>
      </w:pPr>
      <w:rPr>
        <w:rFonts w:hint="default"/>
        <w:lang w:val="zh-CN" w:eastAsia="zh-CN" w:bidi="zh-CN"/>
      </w:rPr>
    </w:lvl>
    <w:lvl w:ilvl="2">
      <w:start w:val="1"/>
      <w:numFmt w:val="decimal"/>
      <w:lvlText w:val="%1.%2.%3"/>
      <w:lvlJc w:val="left"/>
      <w:pPr>
        <w:ind w:left="862" w:hanging="642"/>
        <w:jc w:val="right"/>
      </w:pPr>
      <w:rPr>
        <w:rFonts w:ascii="Palatino Linotype" w:eastAsia="Palatino Linotype" w:hAnsi="Palatino Linotype" w:cs="Palatino Linotype" w:hint="default"/>
        <w:w w:val="102"/>
        <w:sz w:val="21"/>
        <w:szCs w:val="21"/>
        <w:lang w:val="zh-CN" w:eastAsia="zh-CN" w:bidi="zh-CN"/>
      </w:rPr>
    </w:lvl>
    <w:lvl w:ilvl="3">
      <w:start w:val="1"/>
      <w:numFmt w:val="decimal"/>
      <w:lvlText w:val="%4."/>
      <w:lvlJc w:val="left"/>
      <w:pPr>
        <w:ind w:left="718" w:hanging="263"/>
      </w:pPr>
      <w:rPr>
        <w:rFonts w:ascii="Palatino Linotype" w:eastAsia="Palatino Linotype" w:hAnsi="Palatino Linotype" w:cs="Palatino Linotype" w:hint="default"/>
        <w:w w:val="103"/>
        <w:sz w:val="21"/>
        <w:szCs w:val="21"/>
        <w:lang w:val="zh-CN" w:eastAsia="zh-CN" w:bidi="zh-CN"/>
      </w:rPr>
    </w:lvl>
    <w:lvl w:ilvl="4">
      <w:start w:val="1"/>
      <w:numFmt w:val="lowerLetter"/>
      <w:lvlText w:val="(%5)"/>
      <w:lvlJc w:val="left"/>
      <w:pPr>
        <w:ind w:left="1594" w:hanging="273"/>
      </w:pPr>
      <w:rPr>
        <w:rFonts w:ascii="Cambria" w:eastAsia="Cambria" w:hAnsi="Cambria" w:cs="Cambria" w:hint="default"/>
        <w:w w:val="108"/>
        <w:sz w:val="15"/>
        <w:szCs w:val="15"/>
        <w:lang w:val="zh-CN" w:eastAsia="zh-CN" w:bidi="zh-CN"/>
      </w:rPr>
    </w:lvl>
    <w:lvl w:ilvl="5">
      <w:numFmt w:val="bullet"/>
      <w:lvlText w:val="•"/>
      <w:lvlJc w:val="left"/>
      <w:pPr>
        <w:ind w:left="2049" w:hanging="273"/>
      </w:pPr>
      <w:rPr>
        <w:rFonts w:hint="default"/>
        <w:lang w:val="zh-CN" w:eastAsia="zh-CN" w:bidi="zh-CN"/>
      </w:rPr>
    </w:lvl>
    <w:lvl w:ilvl="6">
      <w:numFmt w:val="bullet"/>
      <w:lvlText w:val="•"/>
      <w:lvlJc w:val="left"/>
      <w:pPr>
        <w:ind w:left="2273" w:hanging="273"/>
      </w:pPr>
      <w:rPr>
        <w:rFonts w:hint="default"/>
        <w:lang w:val="zh-CN" w:eastAsia="zh-CN" w:bidi="zh-CN"/>
      </w:rPr>
    </w:lvl>
    <w:lvl w:ilvl="7">
      <w:numFmt w:val="bullet"/>
      <w:lvlText w:val="•"/>
      <w:lvlJc w:val="left"/>
      <w:pPr>
        <w:ind w:left="2498" w:hanging="273"/>
      </w:pPr>
      <w:rPr>
        <w:rFonts w:hint="default"/>
        <w:lang w:val="zh-CN" w:eastAsia="zh-CN" w:bidi="zh-CN"/>
      </w:rPr>
    </w:lvl>
    <w:lvl w:ilvl="8">
      <w:numFmt w:val="bullet"/>
      <w:lvlText w:val="•"/>
      <w:lvlJc w:val="left"/>
      <w:pPr>
        <w:ind w:left="2723" w:hanging="273"/>
      </w:pPr>
      <w:rPr>
        <w:rFonts w:hint="default"/>
        <w:lang w:val="zh-CN" w:eastAsia="zh-CN" w:bidi="zh-CN"/>
      </w:rPr>
    </w:lvl>
  </w:abstractNum>
  <w:abstractNum w:abstractNumId="28" w15:restartNumberingAfterBreak="0">
    <w:nsid w:val="67B601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CC63371"/>
    <w:multiLevelType w:val="hybridMultilevel"/>
    <w:tmpl w:val="6DCEE4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EC70FF5"/>
    <w:multiLevelType w:val="multilevel"/>
    <w:tmpl w:val="E7C6489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F6B3D2C"/>
    <w:multiLevelType w:val="hybridMultilevel"/>
    <w:tmpl w:val="BD7E43D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F8F150B"/>
    <w:multiLevelType w:val="hybridMultilevel"/>
    <w:tmpl w:val="5F3047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2C07D9F"/>
    <w:multiLevelType w:val="hybridMultilevel"/>
    <w:tmpl w:val="3F0E708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0021F0"/>
    <w:multiLevelType w:val="hybridMultilevel"/>
    <w:tmpl w:val="3E84A0B6"/>
    <w:lvl w:ilvl="0" w:tplc="4EE29CDC">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980691"/>
    <w:multiLevelType w:val="multilevel"/>
    <w:tmpl w:val="0A84A66C"/>
    <w:lvl w:ilvl="0">
      <w:start w:val="4"/>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15:restartNumberingAfterBreak="0">
    <w:nsid w:val="78B755DC"/>
    <w:multiLevelType w:val="multilevel"/>
    <w:tmpl w:val="FA44BC0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FA76F45"/>
    <w:multiLevelType w:val="hybridMultilevel"/>
    <w:tmpl w:val="3522EB92"/>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4"/>
  </w:num>
  <w:num w:numId="2">
    <w:abstractNumId w:val="26"/>
  </w:num>
  <w:num w:numId="3">
    <w:abstractNumId w:val="14"/>
  </w:num>
  <w:num w:numId="4">
    <w:abstractNumId w:val="28"/>
  </w:num>
  <w:num w:numId="5">
    <w:abstractNumId w:val="8"/>
  </w:num>
  <w:num w:numId="6">
    <w:abstractNumId w:val="5"/>
  </w:num>
  <w:num w:numId="7">
    <w:abstractNumId w:val="30"/>
  </w:num>
  <w:num w:numId="8">
    <w:abstractNumId w:val="12"/>
  </w:num>
  <w:num w:numId="9">
    <w:abstractNumId w:val="26"/>
  </w:num>
  <w:num w:numId="10">
    <w:abstractNumId w:val="31"/>
  </w:num>
  <w:num w:numId="11">
    <w:abstractNumId w:val="20"/>
  </w:num>
  <w:num w:numId="12">
    <w:abstractNumId w:val="11"/>
  </w:num>
  <w:num w:numId="13">
    <w:abstractNumId w:val="10"/>
  </w:num>
  <w:num w:numId="14">
    <w:abstractNumId w:val="25"/>
  </w:num>
  <w:num w:numId="15">
    <w:abstractNumId w:val="21"/>
  </w:num>
  <w:num w:numId="16">
    <w:abstractNumId w:val="26"/>
  </w:num>
  <w:num w:numId="17">
    <w:abstractNumId w:val="33"/>
  </w:num>
  <w:num w:numId="18">
    <w:abstractNumId w:val="27"/>
  </w:num>
  <w:num w:numId="19">
    <w:abstractNumId w:val="3"/>
  </w:num>
  <w:num w:numId="20">
    <w:abstractNumId w:val="15"/>
  </w:num>
  <w:num w:numId="21">
    <w:abstractNumId w:val="29"/>
  </w:num>
  <w:num w:numId="22">
    <w:abstractNumId w:val="37"/>
  </w:num>
  <w:num w:numId="23">
    <w:abstractNumId w:val="26"/>
  </w:num>
  <w:num w:numId="24">
    <w:abstractNumId w:val="36"/>
  </w:num>
  <w:num w:numId="25">
    <w:abstractNumId w:val="4"/>
  </w:num>
  <w:num w:numId="26">
    <w:abstractNumId w:val="23"/>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
  </w:num>
  <w:num w:numId="31">
    <w:abstractNumId w:val="23"/>
  </w:num>
  <w:num w:numId="32">
    <w:abstractNumId w:val="32"/>
  </w:num>
  <w:num w:numId="33">
    <w:abstractNumId w:val="9"/>
  </w:num>
  <w:num w:numId="34">
    <w:abstractNumId w:val="22"/>
  </w:num>
  <w:num w:numId="35">
    <w:abstractNumId w:val="0"/>
  </w:num>
  <w:num w:numId="36">
    <w:abstractNumId w:val="2"/>
  </w:num>
  <w:num w:numId="37">
    <w:abstractNumId w:val="7"/>
  </w:num>
  <w:num w:numId="38">
    <w:abstractNumId w:val="6"/>
  </w:num>
  <w:num w:numId="39">
    <w:abstractNumId w:val="17"/>
  </w:num>
  <w:num w:numId="40">
    <w:abstractNumId w:val="18"/>
  </w:num>
  <w:num w:numId="41">
    <w:abstractNumId w:val="24"/>
  </w:num>
  <w:num w:numId="42">
    <w:abstractNumId w:val="13"/>
  </w:num>
  <w:num w:numId="43">
    <w:abstractNumId w:val="35"/>
  </w:num>
  <w:num w:numId="44">
    <w:abstractNumId w:val="19"/>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proofState w:spelling="clean"/>
  <w:defaultTabStop w:val="4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65"/>
    <w:rsid w:val="00000CD3"/>
    <w:rsid w:val="000023A6"/>
    <w:rsid w:val="000069D3"/>
    <w:rsid w:val="00012325"/>
    <w:rsid w:val="000125A0"/>
    <w:rsid w:val="00013529"/>
    <w:rsid w:val="00013AAA"/>
    <w:rsid w:val="00014FE2"/>
    <w:rsid w:val="00015686"/>
    <w:rsid w:val="00016336"/>
    <w:rsid w:val="000167F6"/>
    <w:rsid w:val="00016F0E"/>
    <w:rsid w:val="00020902"/>
    <w:rsid w:val="00021BD6"/>
    <w:rsid w:val="000227C6"/>
    <w:rsid w:val="00024220"/>
    <w:rsid w:val="00024E25"/>
    <w:rsid w:val="00026851"/>
    <w:rsid w:val="00026F25"/>
    <w:rsid w:val="00030B0E"/>
    <w:rsid w:val="000316D2"/>
    <w:rsid w:val="00032682"/>
    <w:rsid w:val="00033729"/>
    <w:rsid w:val="000357D0"/>
    <w:rsid w:val="0003593C"/>
    <w:rsid w:val="00036610"/>
    <w:rsid w:val="0003661C"/>
    <w:rsid w:val="00040018"/>
    <w:rsid w:val="00040076"/>
    <w:rsid w:val="00042326"/>
    <w:rsid w:val="00045924"/>
    <w:rsid w:val="00051C8A"/>
    <w:rsid w:val="00052DB4"/>
    <w:rsid w:val="000532FC"/>
    <w:rsid w:val="000535BE"/>
    <w:rsid w:val="00056188"/>
    <w:rsid w:val="000562F2"/>
    <w:rsid w:val="00057E43"/>
    <w:rsid w:val="00061872"/>
    <w:rsid w:val="0007076E"/>
    <w:rsid w:val="000716F8"/>
    <w:rsid w:val="0007562E"/>
    <w:rsid w:val="00075977"/>
    <w:rsid w:val="000812CD"/>
    <w:rsid w:val="00082113"/>
    <w:rsid w:val="00082D16"/>
    <w:rsid w:val="0008650E"/>
    <w:rsid w:val="00087ADF"/>
    <w:rsid w:val="00091378"/>
    <w:rsid w:val="000919EB"/>
    <w:rsid w:val="00092FCF"/>
    <w:rsid w:val="00093F6B"/>
    <w:rsid w:val="00094875"/>
    <w:rsid w:val="00095B8B"/>
    <w:rsid w:val="000A185E"/>
    <w:rsid w:val="000A226E"/>
    <w:rsid w:val="000A4C3E"/>
    <w:rsid w:val="000B2939"/>
    <w:rsid w:val="000B2C54"/>
    <w:rsid w:val="000B3D53"/>
    <w:rsid w:val="000B3FE1"/>
    <w:rsid w:val="000C1ACD"/>
    <w:rsid w:val="000D0828"/>
    <w:rsid w:val="000D2822"/>
    <w:rsid w:val="000D6401"/>
    <w:rsid w:val="000D7710"/>
    <w:rsid w:val="000D787B"/>
    <w:rsid w:val="000E1700"/>
    <w:rsid w:val="000E294C"/>
    <w:rsid w:val="000E2C53"/>
    <w:rsid w:val="000E4B6A"/>
    <w:rsid w:val="000E6EDA"/>
    <w:rsid w:val="000F2142"/>
    <w:rsid w:val="000F2753"/>
    <w:rsid w:val="000F532A"/>
    <w:rsid w:val="00104104"/>
    <w:rsid w:val="00104B64"/>
    <w:rsid w:val="001125DB"/>
    <w:rsid w:val="00113E8D"/>
    <w:rsid w:val="00114EBB"/>
    <w:rsid w:val="00116A38"/>
    <w:rsid w:val="00117CEF"/>
    <w:rsid w:val="0012078B"/>
    <w:rsid w:val="0012098A"/>
    <w:rsid w:val="00123021"/>
    <w:rsid w:val="00124A56"/>
    <w:rsid w:val="00137984"/>
    <w:rsid w:val="00137C37"/>
    <w:rsid w:val="00137C8E"/>
    <w:rsid w:val="0014097D"/>
    <w:rsid w:val="00140C8E"/>
    <w:rsid w:val="00141758"/>
    <w:rsid w:val="00141789"/>
    <w:rsid w:val="00143255"/>
    <w:rsid w:val="001434FC"/>
    <w:rsid w:val="001459A1"/>
    <w:rsid w:val="00146B13"/>
    <w:rsid w:val="00150B74"/>
    <w:rsid w:val="00154371"/>
    <w:rsid w:val="00157477"/>
    <w:rsid w:val="0016108C"/>
    <w:rsid w:val="001710BB"/>
    <w:rsid w:val="00174BA5"/>
    <w:rsid w:val="00174DA4"/>
    <w:rsid w:val="00174F80"/>
    <w:rsid w:val="001758F3"/>
    <w:rsid w:val="0017656A"/>
    <w:rsid w:val="001806B9"/>
    <w:rsid w:val="00181F9C"/>
    <w:rsid w:val="00183C87"/>
    <w:rsid w:val="0018629E"/>
    <w:rsid w:val="001921A5"/>
    <w:rsid w:val="001942B2"/>
    <w:rsid w:val="00196C4B"/>
    <w:rsid w:val="00197E47"/>
    <w:rsid w:val="00197F11"/>
    <w:rsid w:val="001A1483"/>
    <w:rsid w:val="001A1F59"/>
    <w:rsid w:val="001A3C1F"/>
    <w:rsid w:val="001A4479"/>
    <w:rsid w:val="001A4C31"/>
    <w:rsid w:val="001A6426"/>
    <w:rsid w:val="001A6EA2"/>
    <w:rsid w:val="001B2A31"/>
    <w:rsid w:val="001B338A"/>
    <w:rsid w:val="001B7153"/>
    <w:rsid w:val="001C0DE6"/>
    <w:rsid w:val="001C1D02"/>
    <w:rsid w:val="001C225A"/>
    <w:rsid w:val="001C238D"/>
    <w:rsid w:val="001C6136"/>
    <w:rsid w:val="001D15C3"/>
    <w:rsid w:val="001D5530"/>
    <w:rsid w:val="001D5598"/>
    <w:rsid w:val="001D6442"/>
    <w:rsid w:val="001D6978"/>
    <w:rsid w:val="001E0D4A"/>
    <w:rsid w:val="001E2086"/>
    <w:rsid w:val="001E396D"/>
    <w:rsid w:val="001E4799"/>
    <w:rsid w:val="001E56BF"/>
    <w:rsid w:val="001E5B4B"/>
    <w:rsid w:val="001E62FF"/>
    <w:rsid w:val="001E70F9"/>
    <w:rsid w:val="001F0F97"/>
    <w:rsid w:val="001F2DD0"/>
    <w:rsid w:val="0020262F"/>
    <w:rsid w:val="00204856"/>
    <w:rsid w:val="002057BF"/>
    <w:rsid w:val="00205B8F"/>
    <w:rsid w:val="00207811"/>
    <w:rsid w:val="00212E84"/>
    <w:rsid w:val="0022088B"/>
    <w:rsid w:val="00224675"/>
    <w:rsid w:val="00225AC3"/>
    <w:rsid w:val="00226D97"/>
    <w:rsid w:val="0023225B"/>
    <w:rsid w:val="00232674"/>
    <w:rsid w:val="0023355A"/>
    <w:rsid w:val="0023443E"/>
    <w:rsid w:val="0023498D"/>
    <w:rsid w:val="00234F86"/>
    <w:rsid w:val="002410AF"/>
    <w:rsid w:val="00246EA6"/>
    <w:rsid w:val="0024753B"/>
    <w:rsid w:val="00250730"/>
    <w:rsid w:val="002507AF"/>
    <w:rsid w:val="00252904"/>
    <w:rsid w:val="00252E86"/>
    <w:rsid w:val="00255049"/>
    <w:rsid w:val="00256CEE"/>
    <w:rsid w:val="0026151E"/>
    <w:rsid w:val="00267614"/>
    <w:rsid w:val="002703CC"/>
    <w:rsid w:val="002713D6"/>
    <w:rsid w:val="00275FF5"/>
    <w:rsid w:val="00286ABE"/>
    <w:rsid w:val="002879F2"/>
    <w:rsid w:val="00292758"/>
    <w:rsid w:val="002937EF"/>
    <w:rsid w:val="00296F71"/>
    <w:rsid w:val="00297A55"/>
    <w:rsid w:val="002A1401"/>
    <w:rsid w:val="002A1A5D"/>
    <w:rsid w:val="002A42FF"/>
    <w:rsid w:val="002A5594"/>
    <w:rsid w:val="002B36ED"/>
    <w:rsid w:val="002B5DCC"/>
    <w:rsid w:val="002B6AC4"/>
    <w:rsid w:val="002C1AF2"/>
    <w:rsid w:val="002C2AED"/>
    <w:rsid w:val="002D05E4"/>
    <w:rsid w:val="002D1837"/>
    <w:rsid w:val="002D6215"/>
    <w:rsid w:val="002D691D"/>
    <w:rsid w:val="002D6D3B"/>
    <w:rsid w:val="002E1629"/>
    <w:rsid w:val="002E18B8"/>
    <w:rsid w:val="002E18F8"/>
    <w:rsid w:val="002E1B1D"/>
    <w:rsid w:val="002E2F84"/>
    <w:rsid w:val="002E5969"/>
    <w:rsid w:val="002F06D0"/>
    <w:rsid w:val="002F61EE"/>
    <w:rsid w:val="002F65AD"/>
    <w:rsid w:val="0030053B"/>
    <w:rsid w:val="00301ED4"/>
    <w:rsid w:val="00303F40"/>
    <w:rsid w:val="00306C1C"/>
    <w:rsid w:val="003105A7"/>
    <w:rsid w:val="00310792"/>
    <w:rsid w:val="0031193C"/>
    <w:rsid w:val="00314A7C"/>
    <w:rsid w:val="00314AFC"/>
    <w:rsid w:val="00315B3A"/>
    <w:rsid w:val="0032052B"/>
    <w:rsid w:val="003207E0"/>
    <w:rsid w:val="00320CA4"/>
    <w:rsid w:val="00320F94"/>
    <w:rsid w:val="00321174"/>
    <w:rsid w:val="003216E9"/>
    <w:rsid w:val="00321ED2"/>
    <w:rsid w:val="003235E1"/>
    <w:rsid w:val="00325360"/>
    <w:rsid w:val="00330428"/>
    <w:rsid w:val="00332699"/>
    <w:rsid w:val="0033467F"/>
    <w:rsid w:val="00336171"/>
    <w:rsid w:val="003363ED"/>
    <w:rsid w:val="0033698D"/>
    <w:rsid w:val="00337D8C"/>
    <w:rsid w:val="00350349"/>
    <w:rsid w:val="0035168D"/>
    <w:rsid w:val="00351B0B"/>
    <w:rsid w:val="00353378"/>
    <w:rsid w:val="003544B3"/>
    <w:rsid w:val="00355609"/>
    <w:rsid w:val="00355857"/>
    <w:rsid w:val="00356293"/>
    <w:rsid w:val="0035631D"/>
    <w:rsid w:val="00360394"/>
    <w:rsid w:val="00360882"/>
    <w:rsid w:val="00360E8B"/>
    <w:rsid w:val="003611CD"/>
    <w:rsid w:val="00364344"/>
    <w:rsid w:val="00364939"/>
    <w:rsid w:val="00366C3B"/>
    <w:rsid w:val="00371A76"/>
    <w:rsid w:val="00373511"/>
    <w:rsid w:val="00373D48"/>
    <w:rsid w:val="003750B3"/>
    <w:rsid w:val="00381A5D"/>
    <w:rsid w:val="003842FC"/>
    <w:rsid w:val="0038513B"/>
    <w:rsid w:val="00386567"/>
    <w:rsid w:val="0039000B"/>
    <w:rsid w:val="003903C2"/>
    <w:rsid w:val="003904EA"/>
    <w:rsid w:val="00390C8E"/>
    <w:rsid w:val="003916A6"/>
    <w:rsid w:val="003924D9"/>
    <w:rsid w:val="0039332E"/>
    <w:rsid w:val="003943AD"/>
    <w:rsid w:val="00394FE5"/>
    <w:rsid w:val="003A0DE5"/>
    <w:rsid w:val="003A1ED1"/>
    <w:rsid w:val="003A319B"/>
    <w:rsid w:val="003A4BE7"/>
    <w:rsid w:val="003A70D1"/>
    <w:rsid w:val="003A7E83"/>
    <w:rsid w:val="003B3535"/>
    <w:rsid w:val="003B387C"/>
    <w:rsid w:val="003B3B45"/>
    <w:rsid w:val="003B3D8D"/>
    <w:rsid w:val="003B4238"/>
    <w:rsid w:val="003B535B"/>
    <w:rsid w:val="003B5DBC"/>
    <w:rsid w:val="003B60F7"/>
    <w:rsid w:val="003B6837"/>
    <w:rsid w:val="003C1B9F"/>
    <w:rsid w:val="003C28C2"/>
    <w:rsid w:val="003C4C0A"/>
    <w:rsid w:val="003C51FC"/>
    <w:rsid w:val="003C6505"/>
    <w:rsid w:val="003D0E75"/>
    <w:rsid w:val="003D1D5D"/>
    <w:rsid w:val="003D26C8"/>
    <w:rsid w:val="003E077B"/>
    <w:rsid w:val="003E22C8"/>
    <w:rsid w:val="003E2CD0"/>
    <w:rsid w:val="003E5350"/>
    <w:rsid w:val="003E6716"/>
    <w:rsid w:val="003F0196"/>
    <w:rsid w:val="003F0583"/>
    <w:rsid w:val="003F145D"/>
    <w:rsid w:val="003F1866"/>
    <w:rsid w:val="003F470B"/>
    <w:rsid w:val="00401EB3"/>
    <w:rsid w:val="00412FCF"/>
    <w:rsid w:val="004173BC"/>
    <w:rsid w:val="00417C3B"/>
    <w:rsid w:val="00417DD4"/>
    <w:rsid w:val="004200CC"/>
    <w:rsid w:val="00423600"/>
    <w:rsid w:val="00431884"/>
    <w:rsid w:val="004323F1"/>
    <w:rsid w:val="004326C0"/>
    <w:rsid w:val="00435027"/>
    <w:rsid w:val="00436822"/>
    <w:rsid w:val="004405F0"/>
    <w:rsid w:val="004417B2"/>
    <w:rsid w:val="0044611F"/>
    <w:rsid w:val="00446EFB"/>
    <w:rsid w:val="004506AD"/>
    <w:rsid w:val="004561FB"/>
    <w:rsid w:val="004562D8"/>
    <w:rsid w:val="00461865"/>
    <w:rsid w:val="00464BEE"/>
    <w:rsid w:val="00471A72"/>
    <w:rsid w:val="00473943"/>
    <w:rsid w:val="00473D6F"/>
    <w:rsid w:val="00482EF7"/>
    <w:rsid w:val="00487F3D"/>
    <w:rsid w:val="004902C1"/>
    <w:rsid w:val="00493AAB"/>
    <w:rsid w:val="0049595F"/>
    <w:rsid w:val="00495A35"/>
    <w:rsid w:val="00496B2C"/>
    <w:rsid w:val="004A0E86"/>
    <w:rsid w:val="004A1B1D"/>
    <w:rsid w:val="004A576B"/>
    <w:rsid w:val="004B2045"/>
    <w:rsid w:val="004B20C8"/>
    <w:rsid w:val="004C0312"/>
    <w:rsid w:val="004C151A"/>
    <w:rsid w:val="004C1FCD"/>
    <w:rsid w:val="004C4287"/>
    <w:rsid w:val="004C59C3"/>
    <w:rsid w:val="004D1495"/>
    <w:rsid w:val="004D372A"/>
    <w:rsid w:val="004D5B71"/>
    <w:rsid w:val="004D60AB"/>
    <w:rsid w:val="004E0575"/>
    <w:rsid w:val="004E063A"/>
    <w:rsid w:val="004E1601"/>
    <w:rsid w:val="004E35B8"/>
    <w:rsid w:val="004E4DB1"/>
    <w:rsid w:val="004E5B3C"/>
    <w:rsid w:val="004E6668"/>
    <w:rsid w:val="004F041C"/>
    <w:rsid w:val="004F44BE"/>
    <w:rsid w:val="004F70D9"/>
    <w:rsid w:val="004F71F0"/>
    <w:rsid w:val="00501817"/>
    <w:rsid w:val="005044DE"/>
    <w:rsid w:val="00504949"/>
    <w:rsid w:val="00504BAE"/>
    <w:rsid w:val="005112C4"/>
    <w:rsid w:val="005138C7"/>
    <w:rsid w:val="00513FF7"/>
    <w:rsid w:val="00520678"/>
    <w:rsid w:val="00521157"/>
    <w:rsid w:val="0052179F"/>
    <w:rsid w:val="00525341"/>
    <w:rsid w:val="00527010"/>
    <w:rsid w:val="0053161B"/>
    <w:rsid w:val="0053335C"/>
    <w:rsid w:val="00533C3F"/>
    <w:rsid w:val="00533E3C"/>
    <w:rsid w:val="00534C6E"/>
    <w:rsid w:val="00534C7B"/>
    <w:rsid w:val="005367F0"/>
    <w:rsid w:val="00541164"/>
    <w:rsid w:val="0054279B"/>
    <w:rsid w:val="00542B08"/>
    <w:rsid w:val="00544E35"/>
    <w:rsid w:val="00547B8D"/>
    <w:rsid w:val="005516FE"/>
    <w:rsid w:val="00552E50"/>
    <w:rsid w:val="005572D6"/>
    <w:rsid w:val="00560777"/>
    <w:rsid w:val="00560C16"/>
    <w:rsid w:val="005620BE"/>
    <w:rsid w:val="00562B22"/>
    <w:rsid w:val="00563CBC"/>
    <w:rsid w:val="00564798"/>
    <w:rsid w:val="00565FCC"/>
    <w:rsid w:val="00567CF1"/>
    <w:rsid w:val="005720EB"/>
    <w:rsid w:val="0057225C"/>
    <w:rsid w:val="00572346"/>
    <w:rsid w:val="00572A64"/>
    <w:rsid w:val="00573549"/>
    <w:rsid w:val="0057358A"/>
    <w:rsid w:val="005739E1"/>
    <w:rsid w:val="00573EA3"/>
    <w:rsid w:val="00574BF7"/>
    <w:rsid w:val="00582005"/>
    <w:rsid w:val="00583E53"/>
    <w:rsid w:val="00584320"/>
    <w:rsid w:val="00585B38"/>
    <w:rsid w:val="005903D8"/>
    <w:rsid w:val="005905B0"/>
    <w:rsid w:val="00590960"/>
    <w:rsid w:val="00590A8C"/>
    <w:rsid w:val="00591A24"/>
    <w:rsid w:val="00592DA1"/>
    <w:rsid w:val="005937B1"/>
    <w:rsid w:val="00594334"/>
    <w:rsid w:val="00594847"/>
    <w:rsid w:val="005948CB"/>
    <w:rsid w:val="00595161"/>
    <w:rsid w:val="00596C6B"/>
    <w:rsid w:val="00597BEA"/>
    <w:rsid w:val="005A2010"/>
    <w:rsid w:val="005A5B15"/>
    <w:rsid w:val="005A626B"/>
    <w:rsid w:val="005B1EF5"/>
    <w:rsid w:val="005B298C"/>
    <w:rsid w:val="005C2FE1"/>
    <w:rsid w:val="005C3F6C"/>
    <w:rsid w:val="005C49F3"/>
    <w:rsid w:val="005C4F41"/>
    <w:rsid w:val="005C6891"/>
    <w:rsid w:val="005D039B"/>
    <w:rsid w:val="005D1D79"/>
    <w:rsid w:val="005D3534"/>
    <w:rsid w:val="005D423C"/>
    <w:rsid w:val="005D743B"/>
    <w:rsid w:val="005D7BD8"/>
    <w:rsid w:val="005E05ED"/>
    <w:rsid w:val="005E0B6F"/>
    <w:rsid w:val="005E1A02"/>
    <w:rsid w:val="005E1D8F"/>
    <w:rsid w:val="005E2CED"/>
    <w:rsid w:val="005E5E96"/>
    <w:rsid w:val="005E79D0"/>
    <w:rsid w:val="005E7DF6"/>
    <w:rsid w:val="005F3EE2"/>
    <w:rsid w:val="005F424D"/>
    <w:rsid w:val="005F430F"/>
    <w:rsid w:val="005F54AD"/>
    <w:rsid w:val="005F7852"/>
    <w:rsid w:val="00607927"/>
    <w:rsid w:val="006100CD"/>
    <w:rsid w:val="00614060"/>
    <w:rsid w:val="00615058"/>
    <w:rsid w:val="006165B3"/>
    <w:rsid w:val="0061735B"/>
    <w:rsid w:val="00621886"/>
    <w:rsid w:val="00623A4F"/>
    <w:rsid w:val="0063125F"/>
    <w:rsid w:val="006331D4"/>
    <w:rsid w:val="00634F3A"/>
    <w:rsid w:val="00635221"/>
    <w:rsid w:val="00637A50"/>
    <w:rsid w:val="00646C5C"/>
    <w:rsid w:val="006520F6"/>
    <w:rsid w:val="00655D68"/>
    <w:rsid w:val="006621C6"/>
    <w:rsid w:val="00664465"/>
    <w:rsid w:val="00670B75"/>
    <w:rsid w:val="006712FC"/>
    <w:rsid w:val="00672C2A"/>
    <w:rsid w:val="00675B3E"/>
    <w:rsid w:val="00677D34"/>
    <w:rsid w:val="00690D21"/>
    <w:rsid w:val="00692F21"/>
    <w:rsid w:val="00694B37"/>
    <w:rsid w:val="00696CE0"/>
    <w:rsid w:val="006A10EF"/>
    <w:rsid w:val="006A23C1"/>
    <w:rsid w:val="006A3676"/>
    <w:rsid w:val="006A4562"/>
    <w:rsid w:val="006A4B0E"/>
    <w:rsid w:val="006A78AB"/>
    <w:rsid w:val="006B15A1"/>
    <w:rsid w:val="006B2ED2"/>
    <w:rsid w:val="006B339C"/>
    <w:rsid w:val="006B6BED"/>
    <w:rsid w:val="006C0175"/>
    <w:rsid w:val="006C08B4"/>
    <w:rsid w:val="006C1D00"/>
    <w:rsid w:val="006C5EFB"/>
    <w:rsid w:val="006C7389"/>
    <w:rsid w:val="006C7EAA"/>
    <w:rsid w:val="006D747D"/>
    <w:rsid w:val="006E2E9F"/>
    <w:rsid w:val="006E56F1"/>
    <w:rsid w:val="006E64DC"/>
    <w:rsid w:val="006F0910"/>
    <w:rsid w:val="006F428B"/>
    <w:rsid w:val="006F4422"/>
    <w:rsid w:val="006F48EF"/>
    <w:rsid w:val="006F4D3A"/>
    <w:rsid w:val="006F6394"/>
    <w:rsid w:val="00702553"/>
    <w:rsid w:val="007073CE"/>
    <w:rsid w:val="00710A3E"/>
    <w:rsid w:val="007144D1"/>
    <w:rsid w:val="00715EBF"/>
    <w:rsid w:val="007174AB"/>
    <w:rsid w:val="0072193B"/>
    <w:rsid w:val="00721ED1"/>
    <w:rsid w:val="0072329F"/>
    <w:rsid w:val="00723583"/>
    <w:rsid w:val="00725096"/>
    <w:rsid w:val="0072719D"/>
    <w:rsid w:val="007301E6"/>
    <w:rsid w:val="00732357"/>
    <w:rsid w:val="00733D96"/>
    <w:rsid w:val="00734800"/>
    <w:rsid w:val="00734C74"/>
    <w:rsid w:val="007367C8"/>
    <w:rsid w:val="00737E65"/>
    <w:rsid w:val="00740F04"/>
    <w:rsid w:val="00741177"/>
    <w:rsid w:val="00741BFF"/>
    <w:rsid w:val="007425D7"/>
    <w:rsid w:val="00742B9D"/>
    <w:rsid w:val="007450E6"/>
    <w:rsid w:val="00755B21"/>
    <w:rsid w:val="0076005C"/>
    <w:rsid w:val="00760DF3"/>
    <w:rsid w:val="00760EC9"/>
    <w:rsid w:val="0076151F"/>
    <w:rsid w:val="00761D25"/>
    <w:rsid w:val="00762F2B"/>
    <w:rsid w:val="00764910"/>
    <w:rsid w:val="007652DC"/>
    <w:rsid w:val="00766000"/>
    <w:rsid w:val="00766D19"/>
    <w:rsid w:val="00772818"/>
    <w:rsid w:val="00775437"/>
    <w:rsid w:val="007760B0"/>
    <w:rsid w:val="007800A7"/>
    <w:rsid w:val="007805FB"/>
    <w:rsid w:val="00781053"/>
    <w:rsid w:val="00782E51"/>
    <w:rsid w:val="007833AA"/>
    <w:rsid w:val="00785468"/>
    <w:rsid w:val="007863DE"/>
    <w:rsid w:val="00786F18"/>
    <w:rsid w:val="00795971"/>
    <w:rsid w:val="00796D09"/>
    <w:rsid w:val="00797CCA"/>
    <w:rsid w:val="007A39FF"/>
    <w:rsid w:val="007A4D95"/>
    <w:rsid w:val="007A5A22"/>
    <w:rsid w:val="007A75F2"/>
    <w:rsid w:val="007B08E2"/>
    <w:rsid w:val="007B1C43"/>
    <w:rsid w:val="007B1FE9"/>
    <w:rsid w:val="007B4249"/>
    <w:rsid w:val="007C09DA"/>
    <w:rsid w:val="007C0AD0"/>
    <w:rsid w:val="007C1AE1"/>
    <w:rsid w:val="007C3EC4"/>
    <w:rsid w:val="007C4E23"/>
    <w:rsid w:val="007C6387"/>
    <w:rsid w:val="007D0508"/>
    <w:rsid w:val="007D0D38"/>
    <w:rsid w:val="007D22BA"/>
    <w:rsid w:val="007D3B08"/>
    <w:rsid w:val="007D7B7D"/>
    <w:rsid w:val="007E09F5"/>
    <w:rsid w:val="007E130D"/>
    <w:rsid w:val="007E3BE1"/>
    <w:rsid w:val="007E6F56"/>
    <w:rsid w:val="007F2128"/>
    <w:rsid w:val="007F3126"/>
    <w:rsid w:val="007F55BC"/>
    <w:rsid w:val="00800DE1"/>
    <w:rsid w:val="00801F6A"/>
    <w:rsid w:val="00805D1A"/>
    <w:rsid w:val="00812801"/>
    <w:rsid w:val="0081437B"/>
    <w:rsid w:val="00815089"/>
    <w:rsid w:val="008156EB"/>
    <w:rsid w:val="0081577A"/>
    <w:rsid w:val="008164BC"/>
    <w:rsid w:val="008169B0"/>
    <w:rsid w:val="00816F87"/>
    <w:rsid w:val="00820D0F"/>
    <w:rsid w:val="00821CD9"/>
    <w:rsid w:val="00821E43"/>
    <w:rsid w:val="00824C8C"/>
    <w:rsid w:val="00825ADA"/>
    <w:rsid w:val="00826DB9"/>
    <w:rsid w:val="00827148"/>
    <w:rsid w:val="00834644"/>
    <w:rsid w:val="00840528"/>
    <w:rsid w:val="008427E7"/>
    <w:rsid w:val="00842A1E"/>
    <w:rsid w:val="00843849"/>
    <w:rsid w:val="00843B19"/>
    <w:rsid w:val="00847350"/>
    <w:rsid w:val="00847C2C"/>
    <w:rsid w:val="00851303"/>
    <w:rsid w:val="00851A0E"/>
    <w:rsid w:val="00853A34"/>
    <w:rsid w:val="00856E9B"/>
    <w:rsid w:val="0085732B"/>
    <w:rsid w:val="00861547"/>
    <w:rsid w:val="00861FE2"/>
    <w:rsid w:val="00863C45"/>
    <w:rsid w:val="008645CB"/>
    <w:rsid w:val="0086630D"/>
    <w:rsid w:val="0087209C"/>
    <w:rsid w:val="00872815"/>
    <w:rsid w:val="00872BB2"/>
    <w:rsid w:val="0087318C"/>
    <w:rsid w:val="00873FF5"/>
    <w:rsid w:val="0087604D"/>
    <w:rsid w:val="00877774"/>
    <w:rsid w:val="00882764"/>
    <w:rsid w:val="00882E5B"/>
    <w:rsid w:val="008846A6"/>
    <w:rsid w:val="00885C5B"/>
    <w:rsid w:val="00891272"/>
    <w:rsid w:val="00892A7D"/>
    <w:rsid w:val="0089342C"/>
    <w:rsid w:val="008936ED"/>
    <w:rsid w:val="008938B4"/>
    <w:rsid w:val="008A1BD9"/>
    <w:rsid w:val="008A2437"/>
    <w:rsid w:val="008A377C"/>
    <w:rsid w:val="008A440C"/>
    <w:rsid w:val="008A524A"/>
    <w:rsid w:val="008A6A90"/>
    <w:rsid w:val="008B10CD"/>
    <w:rsid w:val="008B1924"/>
    <w:rsid w:val="008B22C4"/>
    <w:rsid w:val="008B5065"/>
    <w:rsid w:val="008B705D"/>
    <w:rsid w:val="008C0FBC"/>
    <w:rsid w:val="008C2159"/>
    <w:rsid w:val="008C237C"/>
    <w:rsid w:val="008C2D54"/>
    <w:rsid w:val="008C3738"/>
    <w:rsid w:val="008C3A13"/>
    <w:rsid w:val="008C702A"/>
    <w:rsid w:val="008C7F56"/>
    <w:rsid w:val="008D1BC3"/>
    <w:rsid w:val="008D654B"/>
    <w:rsid w:val="008E2ADF"/>
    <w:rsid w:val="008E2D6B"/>
    <w:rsid w:val="008E3EDF"/>
    <w:rsid w:val="008E5521"/>
    <w:rsid w:val="008E7BF7"/>
    <w:rsid w:val="008F27D7"/>
    <w:rsid w:val="008F39D4"/>
    <w:rsid w:val="008F3B9F"/>
    <w:rsid w:val="008F4403"/>
    <w:rsid w:val="008F6D33"/>
    <w:rsid w:val="00901A90"/>
    <w:rsid w:val="00901AF4"/>
    <w:rsid w:val="00901E22"/>
    <w:rsid w:val="009032F1"/>
    <w:rsid w:val="009041DC"/>
    <w:rsid w:val="0090510A"/>
    <w:rsid w:val="009060F0"/>
    <w:rsid w:val="00906FD7"/>
    <w:rsid w:val="00907338"/>
    <w:rsid w:val="00910632"/>
    <w:rsid w:val="00911B22"/>
    <w:rsid w:val="00912024"/>
    <w:rsid w:val="0091515B"/>
    <w:rsid w:val="00915E0F"/>
    <w:rsid w:val="00917786"/>
    <w:rsid w:val="009202B8"/>
    <w:rsid w:val="009203B6"/>
    <w:rsid w:val="009219F2"/>
    <w:rsid w:val="009256C7"/>
    <w:rsid w:val="0092594D"/>
    <w:rsid w:val="00930EE7"/>
    <w:rsid w:val="009330C2"/>
    <w:rsid w:val="00933998"/>
    <w:rsid w:val="00934FB2"/>
    <w:rsid w:val="0093709F"/>
    <w:rsid w:val="00937671"/>
    <w:rsid w:val="009435B9"/>
    <w:rsid w:val="00943D87"/>
    <w:rsid w:val="00944EF2"/>
    <w:rsid w:val="00945C89"/>
    <w:rsid w:val="00947700"/>
    <w:rsid w:val="00947A99"/>
    <w:rsid w:val="0095125A"/>
    <w:rsid w:val="009516B2"/>
    <w:rsid w:val="00951912"/>
    <w:rsid w:val="0095428A"/>
    <w:rsid w:val="0096409A"/>
    <w:rsid w:val="00964804"/>
    <w:rsid w:val="00966243"/>
    <w:rsid w:val="00966C08"/>
    <w:rsid w:val="00967FD3"/>
    <w:rsid w:val="009703A5"/>
    <w:rsid w:val="009744A5"/>
    <w:rsid w:val="00974F3A"/>
    <w:rsid w:val="009854C1"/>
    <w:rsid w:val="0098611A"/>
    <w:rsid w:val="00986B8D"/>
    <w:rsid w:val="00986C50"/>
    <w:rsid w:val="00990D53"/>
    <w:rsid w:val="0099387A"/>
    <w:rsid w:val="00993E7C"/>
    <w:rsid w:val="00994844"/>
    <w:rsid w:val="00994A22"/>
    <w:rsid w:val="009957E2"/>
    <w:rsid w:val="00997039"/>
    <w:rsid w:val="00997D87"/>
    <w:rsid w:val="009A076C"/>
    <w:rsid w:val="009A16CF"/>
    <w:rsid w:val="009A1E15"/>
    <w:rsid w:val="009A24F0"/>
    <w:rsid w:val="009A2762"/>
    <w:rsid w:val="009A2766"/>
    <w:rsid w:val="009A793B"/>
    <w:rsid w:val="009B1D2D"/>
    <w:rsid w:val="009B1F09"/>
    <w:rsid w:val="009B3DA5"/>
    <w:rsid w:val="009B40D3"/>
    <w:rsid w:val="009B424D"/>
    <w:rsid w:val="009C38C0"/>
    <w:rsid w:val="009C3F04"/>
    <w:rsid w:val="009C6149"/>
    <w:rsid w:val="009D100F"/>
    <w:rsid w:val="009D420C"/>
    <w:rsid w:val="009D69EF"/>
    <w:rsid w:val="009E301B"/>
    <w:rsid w:val="009E4A80"/>
    <w:rsid w:val="009E630A"/>
    <w:rsid w:val="009E6510"/>
    <w:rsid w:val="009F0159"/>
    <w:rsid w:val="009F241B"/>
    <w:rsid w:val="009F5628"/>
    <w:rsid w:val="009F61A4"/>
    <w:rsid w:val="009F7272"/>
    <w:rsid w:val="00A007DE"/>
    <w:rsid w:val="00A00A2E"/>
    <w:rsid w:val="00A02074"/>
    <w:rsid w:val="00A027D3"/>
    <w:rsid w:val="00A02F74"/>
    <w:rsid w:val="00A06673"/>
    <w:rsid w:val="00A06DB8"/>
    <w:rsid w:val="00A10331"/>
    <w:rsid w:val="00A10E61"/>
    <w:rsid w:val="00A12F6C"/>
    <w:rsid w:val="00A15019"/>
    <w:rsid w:val="00A17281"/>
    <w:rsid w:val="00A172A4"/>
    <w:rsid w:val="00A17C4F"/>
    <w:rsid w:val="00A203EC"/>
    <w:rsid w:val="00A221AB"/>
    <w:rsid w:val="00A2328D"/>
    <w:rsid w:val="00A23406"/>
    <w:rsid w:val="00A2583A"/>
    <w:rsid w:val="00A26153"/>
    <w:rsid w:val="00A27311"/>
    <w:rsid w:val="00A31605"/>
    <w:rsid w:val="00A318CD"/>
    <w:rsid w:val="00A31FAA"/>
    <w:rsid w:val="00A3303A"/>
    <w:rsid w:val="00A33AE2"/>
    <w:rsid w:val="00A400FF"/>
    <w:rsid w:val="00A40A51"/>
    <w:rsid w:val="00A42F54"/>
    <w:rsid w:val="00A45919"/>
    <w:rsid w:val="00A4592A"/>
    <w:rsid w:val="00A4669D"/>
    <w:rsid w:val="00A477B6"/>
    <w:rsid w:val="00A5080A"/>
    <w:rsid w:val="00A5141F"/>
    <w:rsid w:val="00A53F79"/>
    <w:rsid w:val="00A551CA"/>
    <w:rsid w:val="00A57317"/>
    <w:rsid w:val="00A6788E"/>
    <w:rsid w:val="00A70F5C"/>
    <w:rsid w:val="00A71B14"/>
    <w:rsid w:val="00A72300"/>
    <w:rsid w:val="00A7611F"/>
    <w:rsid w:val="00A851AC"/>
    <w:rsid w:val="00A85A2F"/>
    <w:rsid w:val="00A90BA6"/>
    <w:rsid w:val="00A90CA2"/>
    <w:rsid w:val="00A90FB0"/>
    <w:rsid w:val="00A92494"/>
    <w:rsid w:val="00A94E9E"/>
    <w:rsid w:val="00AA0DE6"/>
    <w:rsid w:val="00AA1904"/>
    <w:rsid w:val="00AA43C4"/>
    <w:rsid w:val="00AA4D32"/>
    <w:rsid w:val="00AB0114"/>
    <w:rsid w:val="00AB515B"/>
    <w:rsid w:val="00AB5642"/>
    <w:rsid w:val="00AB6801"/>
    <w:rsid w:val="00AC0F94"/>
    <w:rsid w:val="00AC1D99"/>
    <w:rsid w:val="00AC3BF2"/>
    <w:rsid w:val="00AC4342"/>
    <w:rsid w:val="00AC59E4"/>
    <w:rsid w:val="00AC6965"/>
    <w:rsid w:val="00AC751A"/>
    <w:rsid w:val="00AD3661"/>
    <w:rsid w:val="00AD382F"/>
    <w:rsid w:val="00AD3AF8"/>
    <w:rsid w:val="00AD5BF1"/>
    <w:rsid w:val="00AD6D70"/>
    <w:rsid w:val="00AD7F1F"/>
    <w:rsid w:val="00AE20C7"/>
    <w:rsid w:val="00AE60E1"/>
    <w:rsid w:val="00AE623B"/>
    <w:rsid w:val="00AE70E3"/>
    <w:rsid w:val="00AF4184"/>
    <w:rsid w:val="00AF5B48"/>
    <w:rsid w:val="00AF647E"/>
    <w:rsid w:val="00AF7CB3"/>
    <w:rsid w:val="00B00FC1"/>
    <w:rsid w:val="00B011F2"/>
    <w:rsid w:val="00B0263D"/>
    <w:rsid w:val="00B03944"/>
    <w:rsid w:val="00B04A4C"/>
    <w:rsid w:val="00B10040"/>
    <w:rsid w:val="00B104D0"/>
    <w:rsid w:val="00B116F1"/>
    <w:rsid w:val="00B12CF3"/>
    <w:rsid w:val="00B171C8"/>
    <w:rsid w:val="00B204E8"/>
    <w:rsid w:val="00B20980"/>
    <w:rsid w:val="00B23926"/>
    <w:rsid w:val="00B25668"/>
    <w:rsid w:val="00B26E63"/>
    <w:rsid w:val="00B27669"/>
    <w:rsid w:val="00B2794D"/>
    <w:rsid w:val="00B30CE3"/>
    <w:rsid w:val="00B32718"/>
    <w:rsid w:val="00B34D70"/>
    <w:rsid w:val="00B4049C"/>
    <w:rsid w:val="00B40BDA"/>
    <w:rsid w:val="00B42E8E"/>
    <w:rsid w:val="00B445B2"/>
    <w:rsid w:val="00B44A57"/>
    <w:rsid w:val="00B454EC"/>
    <w:rsid w:val="00B45785"/>
    <w:rsid w:val="00B552D6"/>
    <w:rsid w:val="00B61366"/>
    <w:rsid w:val="00B619F2"/>
    <w:rsid w:val="00B622F0"/>
    <w:rsid w:val="00B63BF7"/>
    <w:rsid w:val="00B6738F"/>
    <w:rsid w:val="00B72B1D"/>
    <w:rsid w:val="00B8213F"/>
    <w:rsid w:val="00B848EA"/>
    <w:rsid w:val="00B91969"/>
    <w:rsid w:val="00BA47F0"/>
    <w:rsid w:val="00BB12CA"/>
    <w:rsid w:val="00BB3541"/>
    <w:rsid w:val="00BB39CE"/>
    <w:rsid w:val="00BB5C75"/>
    <w:rsid w:val="00BB65B8"/>
    <w:rsid w:val="00BB7125"/>
    <w:rsid w:val="00BB7573"/>
    <w:rsid w:val="00BC1C4E"/>
    <w:rsid w:val="00BC41FF"/>
    <w:rsid w:val="00BC464D"/>
    <w:rsid w:val="00BC5095"/>
    <w:rsid w:val="00BC71E6"/>
    <w:rsid w:val="00BD1576"/>
    <w:rsid w:val="00BD1C3B"/>
    <w:rsid w:val="00BD20A8"/>
    <w:rsid w:val="00BD2A7D"/>
    <w:rsid w:val="00BD33B1"/>
    <w:rsid w:val="00BD3B49"/>
    <w:rsid w:val="00BD46E4"/>
    <w:rsid w:val="00BD49D8"/>
    <w:rsid w:val="00BD5D7E"/>
    <w:rsid w:val="00BE0EC8"/>
    <w:rsid w:val="00BE324F"/>
    <w:rsid w:val="00BE3A93"/>
    <w:rsid w:val="00BE3F6A"/>
    <w:rsid w:val="00BE4A75"/>
    <w:rsid w:val="00BE7CBA"/>
    <w:rsid w:val="00BF159A"/>
    <w:rsid w:val="00BF37D5"/>
    <w:rsid w:val="00BF6AFC"/>
    <w:rsid w:val="00C00647"/>
    <w:rsid w:val="00C00D21"/>
    <w:rsid w:val="00C03776"/>
    <w:rsid w:val="00C04F8D"/>
    <w:rsid w:val="00C07843"/>
    <w:rsid w:val="00C07C0E"/>
    <w:rsid w:val="00C10242"/>
    <w:rsid w:val="00C10A3B"/>
    <w:rsid w:val="00C11821"/>
    <w:rsid w:val="00C12578"/>
    <w:rsid w:val="00C12BF4"/>
    <w:rsid w:val="00C17A5A"/>
    <w:rsid w:val="00C17AD4"/>
    <w:rsid w:val="00C20952"/>
    <w:rsid w:val="00C23F2D"/>
    <w:rsid w:val="00C24773"/>
    <w:rsid w:val="00C25861"/>
    <w:rsid w:val="00C2657E"/>
    <w:rsid w:val="00C26BA1"/>
    <w:rsid w:val="00C3250C"/>
    <w:rsid w:val="00C34BB3"/>
    <w:rsid w:val="00C4459E"/>
    <w:rsid w:val="00C45D28"/>
    <w:rsid w:val="00C4610B"/>
    <w:rsid w:val="00C46434"/>
    <w:rsid w:val="00C52576"/>
    <w:rsid w:val="00C52622"/>
    <w:rsid w:val="00C5371B"/>
    <w:rsid w:val="00C54F9C"/>
    <w:rsid w:val="00C5528A"/>
    <w:rsid w:val="00C5626F"/>
    <w:rsid w:val="00C5672D"/>
    <w:rsid w:val="00C60762"/>
    <w:rsid w:val="00C60AA2"/>
    <w:rsid w:val="00C61744"/>
    <w:rsid w:val="00C6401B"/>
    <w:rsid w:val="00C64148"/>
    <w:rsid w:val="00C67319"/>
    <w:rsid w:val="00C71487"/>
    <w:rsid w:val="00C72846"/>
    <w:rsid w:val="00C74C30"/>
    <w:rsid w:val="00C753D8"/>
    <w:rsid w:val="00C766C2"/>
    <w:rsid w:val="00C83729"/>
    <w:rsid w:val="00C84960"/>
    <w:rsid w:val="00C85E97"/>
    <w:rsid w:val="00C86B5D"/>
    <w:rsid w:val="00C90E60"/>
    <w:rsid w:val="00C91466"/>
    <w:rsid w:val="00C936EE"/>
    <w:rsid w:val="00C94B3A"/>
    <w:rsid w:val="00C9534D"/>
    <w:rsid w:val="00C96745"/>
    <w:rsid w:val="00C96EB3"/>
    <w:rsid w:val="00C97AE5"/>
    <w:rsid w:val="00CA2A70"/>
    <w:rsid w:val="00CB1885"/>
    <w:rsid w:val="00CB21E8"/>
    <w:rsid w:val="00CC059A"/>
    <w:rsid w:val="00CC3608"/>
    <w:rsid w:val="00CD4B5A"/>
    <w:rsid w:val="00CD4C57"/>
    <w:rsid w:val="00CE054D"/>
    <w:rsid w:val="00CE2CA8"/>
    <w:rsid w:val="00CE499F"/>
    <w:rsid w:val="00CE5DC9"/>
    <w:rsid w:val="00CF2206"/>
    <w:rsid w:val="00CF34C1"/>
    <w:rsid w:val="00CF3EA2"/>
    <w:rsid w:val="00CF558C"/>
    <w:rsid w:val="00CF72CE"/>
    <w:rsid w:val="00CF7A5D"/>
    <w:rsid w:val="00D000A4"/>
    <w:rsid w:val="00D00504"/>
    <w:rsid w:val="00D015C2"/>
    <w:rsid w:val="00D0423E"/>
    <w:rsid w:val="00D05E16"/>
    <w:rsid w:val="00D11FFC"/>
    <w:rsid w:val="00D12353"/>
    <w:rsid w:val="00D12D2A"/>
    <w:rsid w:val="00D140A9"/>
    <w:rsid w:val="00D148C2"/>
    <w:rsid w:val="00D15AB5"/>
    <w:rsid w:val="00D22B49"/>
    <w:rsid w:val="00D24A95"/>
    <w:rsid w:val="00D251A4"/>
    <w:rsid w:val="00D303F1"/>
    <w:rsid w:val="00D31835"/>
    <w:rsid w:val="00D32A2C"/>
    <w:rsid w:val="00D34CCA"/>
    <w:rsid w:val="00D3607B"/>
    <w:rsid w:val="00D42CE7"/>
    <w:rsid w:val="00D45736"/>
    <w:rsid w:val="00D45CB3"/>
    <w:rsid w:val="00D46774"/>
    <w:rsid w:val="00D46CFB"/>
    <w:rsid w:val="00D478AD"/>
    <w:rsid w:val="00D50509"/>
    <w:rsid w:val="00D50A7C"/>
    <w:rsid w:val="00D52B51"/>
    <w:rsid w:val="00D52CB8"/>
    <w:rsid w:val="00D54638"/>
    <w:rsid w:val="00D54A53"/>
    <w:rsid w:val="00D60996"/>
    <w:rsid w:val="00D60C21"/>
    <w:rsid w:val="00D67794"/>
    <w:rsid w:val="00D70495"/>
    <w:rsid w:val="00D708AC"/>
    <w:rsid w:val="00D76952"/>
    <w:rsid w:val="00D825EB"/>
    <w:rsid w:val="00D82B8A"/>
    <w:rsid w:val="00D8732E"/>
    <w:rsid w:val="00D90190"/>
    <w:rsid w:val="00D9024B"/>
    <w:rsid w:val="00D90673"/>
    <w:rsid w:val="00D90E8B"/>
    <w:rsid w:val="00D95192"/>
    <w:rsid w:val="00D95F68"/>
    <w:rsid w:val="00D96338"/>
    <w:rsid w:val="00D97BF1"/>
    <w:rsid w:val="00DA0855"/>
    <w:rsid w:val="00DA2B67"/>
    <w:rsid w:val="00DA3785"/>
    <w:rsid w:val="00DA4509"/>
    <w:rsid w:val="00DA52CA"/>
    <w:rsid w:val="00DA6C88"/>
    <w:rsid w:val="00DB1A34"/>
    <w:rsid w:val="00DB2878"/>
    <w:rsid w:val="00DB2A31"/>
    <w:rsid w:val="00DB43E7"/>
    <w:rsid w:val="00DB5D47"/>
    <w:rsid w:val="00DB6E8C"/>
    <w:rsid w:val="00DC174F"/>
    <w:rsid w:val="00DC443C"/>
    <w:rsid w:val="00DC7313"/>
    <w:rsid w:val="00DC7554"/>
    <w:rsid w:val="00DC782F"/>
    <w:rsid w:val="00DD013A"/>
    <w:rsid w:val="00DD0D20"/>
    <w:rsid w:val="00DD18E3"/>
    <w:rsid w:val="00DD371E"/>
    <w:rsid w:val="00DD582D"/>
    <w:rsid w:val="00DD5BE7"/>
    <w:rsid w:val="00DD71D2"/>
    <w:rsid w:val="00DD765F"/>
    <w:rsid w:val="00DE37CB"/>
    <w:rsid w:val="00DE570D"/>
    <w:rsid w:val="00DF04DE"/>
    <w:rsid w:val="00DF0B53"/>
    <w:rsid w:val="00DF231F"/>
    <w:rsid w:val="00DF47E9"/>
    <w:rsid w:val="00DF4948"/>
    <w:rsid w:val="00DF5627"/>
    <w:rsid w:val="00DF5FCB"/>
    <w:rsid w:val="00E02140"/>
    <w:rsid w:val="00E03BAF"/>
    <w:rsid w:val="00E04D26"/>
    <w:rsid w:val="00E054E2"/>
    <w:rsid w:val="00E05526"/>
    <w:rsid w:val="00E05773"/>
    <w:rsid w:val="00E07C90"/>
    <w:rsid w:val="00E10507"/>
    <w:rsid w:val="00E11AE1"/>
    <w:rsid w:val="00E126E1"/>
    <w:rsid w:val="00E142A8"/>
    <w:rsid w:val="00E159B2"/>
    <w:rsid w:val="00E21619"/>
    <w:rsid w:val="00E22B8E"/>
    <w:rsid w:val="00E2550E"/>
    <w:rsid w:val="00E25607"/>
    <w:rsid w:val="00E25CB9"/>
    <w:rsid w:val="00E2623C"/>
    <w:rsid w:val="00E26CDD"/>
    <w:rsid w:val="00E27DA3"/>
    <w:rsid w:val="00E322F2"/>
    <w:rsid w:val="00E33A6E"/>
    <w:rsid w:val="00E36D40"/>
    <w:rsid w:val="00E3730A"/>
    <w:rsid w:val="00E37BCD"/>
    <w:rsid w:val="00E41A31"/>
    <w:rsid w:val="00E42F67"/>
    <w:rsid w:val="00E47515"/>
    <w:rsid w:val="00E479DC"/>
    <w:rsid w:val="00E50C88"/>
    <w:rsid w:val="00E5186D"/>
    <w:rsid w:val="00E5193B"/>
    <w:rsid w:val="00E54F8E"/>
    <w:rsid w:val="00E60386"/>
    <w:rsid w:val="00E61490"/>
    <w:rsid w:val="00E6255B"/>
    <w:rsid w:val="00E64882"/>
    <w:rsid w:val="00E65A37"/>
    <w:rsid w:val="00E67A98"/>
    <w:rsid w:val="00E70F9B"/>
    <w:rsid w:val="00E71168"/>
    <w:rsid w:val="00E71F83"/>
    <w:rsid w:val="00E72926"/>
    <w:rsid w:val="00E72ACD"/>
    <w:rsid w:val="00E74D53"/>
    <w:rsid w:val="00E77602"/>
    <w:rsid w:val="00E835BC"/>
    <w:rsid w:val="00E8422E"/>
    <w:rsid w:val="00E84271"/>
    <w:rsid w:val="00E84BF9"/>
    <w:rsid w:val="00E85F23"/>
    <w:rsid w:val="00E8763B"/>
    <w:rsid w:val="00E879E9"/>
    <w:rsid w:val="00E90125"/>
    <w:rsid w:val="00E9019D"/>
    <w:rsid w:val="00E91242"/>
    <w:rsid w:val="00E9145F"/>
    <w:rsid w:val="00E92C1B"/>
    <w:rsid w:val="00E95879"/>
    <w:rsid w:val="00E95E5F"/>
    <w:rsid w:val="00E96BED"/>
    <w:rsid w:val="00E97524"/>
    <w:rsid w:val="00EA17C0"/>
    <w:rsid w:val="00EA24CF"/>
    <w:rsid w:val="00EA4C87"/>
    <w:rsid w:val="00EA4D30"/>
    <w:rsid w:val="00EA5298"/>
    <w:rsid w:val="00EA5817"/>
    <w:rsid w:val="00EB08CA"/>
    <w:rsid w:val="00EB13BF"/>
    <w:rsid w:val="00EB3D51"/>
    <w:rsid w:val="00EB687E"/>
    <w:rsid w:val="00EB736F"/>
    <w:rsid w:val="00EC0FD0"/>
    <w:rsid w:val="00EC139C"/>
    <w:rsid w:val="00EC2E49"/>
    <w:rsid w:val="00EC3949"/>
    <w:rsid w:val="00EC39D2"/>
    <w:rsid w:val="00EC4705"/>
    <w:rsid w:val="00EC5E16"/>
    <w:rsid w:val="00EC753B"/>
    <w:rsid w:val="00ED1618"/>
    <w:rsid w:val="00ED2B39"/>
    <w:rsid w:val="00ED3BE9"/>
    <w:rsid w:val="00ED460E"/>
    <w:rsid w:val="00ED58DF"/>
    <w:rsid w:val="00ED68A3"/>
    <w:rsid w:val="00ED7535"/>
    <w:rsid w:val="00EE24B8"/>
    <w:rsid w:val="00EE63D0"/>
    <w:rsid w:val="00EE6CFE"/>
    <w:rsid w:val="00EE750E"/>
    <w:rsid w:val="00EE78A3"/>
    <w:rsid w:val="00EF0131"/>
    <w:rsid w:val="00EF1005"/>
    <w:rsid w:val="00EF2C78"/>
    <w:rsid w:val="00EF4C40"/>
    <w:rsid w:val="00EF5FA1"/>
    <w:rsid w:val="00EF61B1"/>
    <w:rsid w:val="00F00E83"/>
    <w:rsid w:val="00F03879"/>
    <w:rsid w:val="00F05F02"/>
    <w:rsid w:val="00F114FC"/>
    <w:rsid w:val="00F12DD2"/>
    <w:rsid w:val="00F130C4"/>
    <w:rsid w:val="00F14822"/>
    <w:rsid w:val="00F14EC8"/>
    <w:rsid w:val="00F15445"/>
    <w:rsid w:val="00F15A54"/>
    <w:rsid w:val="00F17344"/>
    <w:rsid w:val="00F20D0F"/>
    <w:rsid w:val="00F24D64"/>
    <w:rsid w:val="00F2550A"/>
    <w:rsid w:val="00F27121"/>
    <w:rsid w:val="00F30B8A"/>
    <w:rsid w:val="00F30D09"/>
    <w:rsid w:val="00F30D63"/>
    <w:rsid w:val="00F33D62"/>
    <w:rsid w:val="00F349B3"/>
    <w:rsid w:val="00F357DC"/>
    <w:rsid w:val="00F35969"/>
    <w:rsid w:val="00F3618C"/>
    <w:rsid w:val="00F4591E"/>
    <w:rsid w:val="00F462BE"/>
    <w:rsid w:val="00F50A86"/>
    <w:rsid w:val="00F553A1"/>
    <w:rsid w:val="00F57EE5"/>
    <w:rsid w:val="00F60205"/>
    <w:rsid w:val="00F605BE"/>
    <w:rsid w:val="00F60EFD"/>
    <w:rsid w:val="00F613DD"/>
    <w:rsid w:val="00F62FB1"/>
    <w:rsid w:val="00F633B7"/>
    <w:rsid w:val="00F63D01"/>
    <w:rsid w:val="00F71D31"/>
    <w:rsid w:val="00F721BB"/>
    <w:rsid w:val="00F759A9"/>
    <w:rsid w:val="00F75E61"/>
    <w:rsid w:val="00F76282"/>
    <w:rsid w:val="00F76D6E"/>
    <w:rsid w:val="00F80946"/>
    <w:rsid w:val="00F80CA3"/>
    <w:rsid w:val="00F83524"/>
    <w:rsid w:val="00F85C75"/>
    <w:rsid w:val="00F862C4"/>
    <w:rsid w:val="00F91033"/>
    <w:rsid w:val="00F94269"/>
    <w:rsid w:val="00F96021"/>
    <w:rsid w:val="00FA188A"/>
    <w:rsid w:val="00FA3DB9"/>
    <w:rsid w:val="00FA7FC0"/>
    <w:rsid w:val="00FB18B5"/>
    <w:rsid w:val="00FB43C8"/>
    <w:rsid w:val="00FB73F9"/>
    <w:rsid w:val="00FC3A26"/>
    <w:rsid w:val="00FC3E0A"/>
    <w:rsid w:val="00FC5C0B"/>
    <w:rsid w:val="00FC5E99"/>
    <w:rsid w:val="00FC6CC3"/>
    <w:rsid w:val="00FC7A15"/>
    <w:rsid w:val="00FD1222"/>
    <w:rsid w:val="00FD4711"/>
    <w:rsid w:val="00FD6973"/>
    <w:rsid w:val="00FE00C9"/>
    <w:rsid w:val="00FE0735"/>
    <w:rsid w:val="00FE0FA2"/>
    <w:rsid w:val="00FE2EF5"/>
    <w:rsid w:val="00FE46C0"/>
    <w:rsid w:val="00FE4C3D"/>
    <w:rsid w:val="00FE5B1B"/>
    <w:rsid w:val="00FE6433"/>
    <w:rsid w:val="00FE7B14"/>
    <w:rsid w:val="00FF002C"/>
    <w:rsid w:val="00FF072E"/>
    <w:rsid w:val="00FF08BB"/>
    <w:rsid w:val="00FF2D6E"/>
    <w:rsid w:val="00FF4602"/>
    <w:rsid w:val="00FF6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8DC25"/>
  <w15:docId w15:val="{792BDC8A-7CFD-47C5-9AB4-7F883D16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0510A"/>
    <w:pPr>
      <w:widowControl w:val="0"/>
      <w:jc w:val="both"/>
    </w:pPr>
    <w:rPr>
      <w:rFonts w:ascii="Times New Roman" w:eastAsia="宋体" w:hAnsi="Times New Roman" w:cs="Times New Roman"/>
      <w:szCs w:val="24"/>
    </w:rPr>
  </w:style>
  <w:style w:type="paragraph" w:styleId="1">
    <w:name w:val="heading 1"/>
    <w:basedOn w:val="20"/>
    <w:next w:val="a"/>
    <w:link w:val="10"/>
    <w:uiPriority w:val="9"/>
    <w:qFormat/>
    <w:rsid w:val="00733D96"/>
    <w:pPr>
      <w:numPr>
        <w:numId w:val="1"/>
      </w:numPr>
      <w:spacing w:before="105" w:after="105" w:line="578" w:lineRule="auto"/>
      <w:outlineLvl w:val="0"/>
    </w:pPr>
    <w:rPr>
      <w:bCs/>
      <w:kern w:val="44"/>
      <w:sz w:val="24"/>
      <w:szCs w:val="44"/>
    </w:rPr>
  </w:style>
  <w:style w:type="paragraph" w:styleId="20">
    <w:name w:val="heading 2"/>
    <w:basedOn w:val="3"/>
    <w:next w:val="a"/>
    <w:link w:val="21"/>
    <w:uiPriority w:val="9"/>
    <w:unhideWhenUsed/>
    <w:rsid w:val="00F3618C"/>
    <w:pPr>
      <w:outlineLvl w:val="1"/>
    </w:pPr>
    <w:rPr>
      <w:rFonts w:asciiTheme="majorHAnsi" w:eastAsia="黑体" w:hAnsiTheme="majorHAnsi" w:cstheme="majorBidi"/>
      <w:b w:val="0"/>
      <w:bCs w:val="0"/>
      <w:sz w:val="21"/>
    </w:rPr>
  </w:style>
  <w:style w:type="paragraph" w:styleId="3">
    <w:name w:val="heading 3"/>
    <w:basedOn w:val="a"/>
    <w:next w:val="a"/>
    <w:link w:val="30"/>
    <w:uiPriority w:val="9"/>
    <w:unhideWhenUsed/>
    <w:rsid w:val="00F361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618C"/>
    <w:rPr>
      <w:rFonts w:asciiTheme="majorHAnsi" w:eastAsia="黑体" w:hAnsiTheme="majorHAnsi" w:cstheme="majorBidi"/>
      <w:bCs/>
      <w:kern w:val="44"/>
      <w:sz w:val="24"/>
      <w:szCs w:val="44"/>
    </w:rPr>
  </w:style>
  <w:style w:type="paragraph" w:customStyle="1" w:styleId="2">
    <w:name w:val="标题2"/>
    <w:basedOn w:val="20"/>
    <w:next w:val="a"/>
    <w:link w:val="22"/>
    <w:qFormat/>
    <w:rsid w:val="00520678"/>
    <w:pPr>
      <w:numPr>
        <w:ilvl w:val="1"/>
        <w:numId w:val="2"/>
      </w:numPr>
      <w:snapToGrid w:val="0"/>
      <w:spacing w:beforeLines="50" w:before="50" w:after="0" w:line="415" w:lineRule="auto"/>
      <w:ind w:left="0" w:firstLine="0"/>
    </w:pPr>
    <w:rPr>
      <w:bCs/>
    </w:rPr>
  </w:style>
  <w:style w:type="character" w:customStyle="1" w:styleId="21">
    <w:name w:val="标题 2 字符"/>
    <w:basedOn w:val="a0"/>
    <w:link w:val="20"/>
    <w:uiPriority w:val="9"/>
    <w:rsid w:val="00F3618C"/>
    <w:rPr>
      <w:rFonts w:asciiTheme="majorHAnsi" w:eastAsia="黑体" w:hAnsiTheme="majorHAnsi" w:cstheme="majorBidi"/>
      <w:szCs w:val="32"/>
    </w:rPr>
  </w:style>
  <w:style w:type="character" w:customStyle="1" w:styleId="30">
    <w:name w:val="标题 3 字符"/>
    <w:basedOn w:val="a0"/>
    <w:link w:val="3"/>
    <w:uiPriority w:val="9"/>
    <w:rsid w:val="00F3618C"/>
    <w:rPr>
      <w:rFonts w:ascii="Times New Roman" w:eastAsia="宋体" w:hAnsi="Times New Roman" w:cs="Times New Roman"/>
      <w:b/>
      <w:bCs/>
      <w:sz w:val="32"/>
      <w:szCs w:val="32"/>
    </w:rPr>
  </w:style>
  <w:style w:type="paragraph" w:styleId="a3">
    <w:name w:val="List Paragraph"/>
    <w:basedOn w:val="a"/>
    <w:uiPriority w:val="1"/>
    <w:qFormat/>
    <w:rsid w:val="00F3618C"/>
    <w:pPr>
      <w:ind w:firstLineChars="200" w:firstLine="420"/>
    </w:pPr>
  </w:style>
  <w:style w:type="character" w:customStyle="1" w:styleId="22">
    <w:name w:val="标题2 字符"/>
    <w:basedOn w:val="21"/>
    <w:link w:val="2"/>
    <w:rsid w:val="00520678"/>
    <w:rPr>
      <w:rFonts w:asciiTheme="majorHAnsi" w:eastAsia="黑体" w:hAnsiTheme="majorHAnsi" w:cstheme="majorBidi"/>
      <w:bCs/>
      <w:szCs w:val="32"/>
    </w:rPr>
  </w:style>
  <w:style w:type="paragraph" w:customStyle="1" w:styleId="31">
    <w:name w:val="标题3"/>
    <w:basedOn w:val="3"/>
    <w:next w:val="a"/>
    <w:link w:val="32"/>
    <w:rsid w:val="00F3618C"/>
    <w:rPr>
      <w:b w:val="0"/>
      <w:sz w:val="21"/>
    </w:rPr>
  </w:style>
  <w:style w:type="paragraph" w:customStyle="1" w:styleId="11">
    <w:name w:val="正文1"/>
    <w:basedOn w:val="a"/>
    <w:link w:val="12"/>
    <w:qFormat/>
    <w:rsid w:val="00ED3BE9"/>
    <w:pPr>
      <w:ind w:firstLineChars="200" w:firstLine="200"/>
    </w:pPr>
  </w:style>
  <w:style w:type="character" w:customStyle="1" w:styleId="32">
    <w:name w:val="标题3 字符"/>
    <w:basedOn w:val="30"/>
    <w:link w:val="31"/>
    <w:rsid w:val="00F3618C"/>
    <w:rPr>
      <w:rFonts w:ascii="Times New Roman" w:eastAsia="宋体" w:hAnsi="Times New Roman" w:cs="Times New Roman"/>
      <w:b w:val="0"/>
      <w:bCs/>
      <w:sz w:val="32"/>
      <w:szCs w:val="32"/>
    </w:rPr>
  </w:style>
  <w:style w:type="paragraph" w:styleId="a4">
    <w:name w:val="caption"/>
    <w:basedOn w:val="a"/>
    <w:next w:val="a"/>
    <w:link w:val="a5"/>
    <w:uiPriority w:val="35"/>
    <w:unhideWhenUsed/>
    <w:rsid w:val="00EC2E49"/>
    <w:rPr>
      <w:rFonts w:asciiTheme="majorHAnsi" w:eastAsia="黑体" w:hAnsiTheme="majorHAnsi" w:cstheme="majorBidi"/>
      <w:sz w:val="20"/>
      <w:szCs w:val="20"/>
    </w:rPr>
  </w:style>
  <w:style w:type="character" w:customStyle="1" w:styleId="12">
    <w:name w:val="正文1 字符"/>
    <w:basedOn w:val="a0"/>
    <w:link w:val="11"/>
    <w:rsid w:val="00ED3BE9"/>
    <w:rPr>
      <w:rFonts w:ascii="Times New Roman" w:eastAsia="宋体" w:hAnsi="Times New Roman" w:cs="Times New Roman"/>
      <w:szCs w:val="24"/>
    </w:rPr>
  </w:style>
  <w:style w:type="paragraph" w:customStyle="1" w:styleId="a6">
    <w:name w:val="图表题目"/>
    <w:basedOn w:val="a4"/>
    <w:next w:val="11"/>
    <w:link w:val="a7"/>
    <w:qFormat/>
    <w:rsid w:val="00EC2E49"/>
    <w:pPr>
      <w:jc w:val="center"/>
    </w:pPr>
    <w:rPr>
      <w:rFonts w:ascii="宋体" w:eastAsia="宋体" w:hAnsi="宋体"/>
      <w:sz w:val="18"/>
      <w:szCs w:val="18"/>
    </w:rPr>
  </w:style>
  <w:style w:type="paragraph" w:styleId="a8">
    <w:name w:val="Body Text"/>
    <w:basedOn w:val="a"/>
    <w:link w:val="a9"/>
    <w:uiPriority w:val="1"/>
    <w:rsid w:val="00EC2E49"/>
    <w:pPr>
      <w:autoSpaceDE w:val="0"/>
      <w:autoSpaceDN w:val="0"/>
      <w:jc w:val="left"/>
    </w:pPr>
    <w:rPr>
      <w:rFonts w:ascii="宋体" w:hAnsi="宋体" w:cs="宋体"/>
      <w:kern w:val="0"/>
      <w:szCs w:val="21"/>
      <w:lang w:val="zh-CN" w:bidi="zh-CN"/>
    </w:rPr>
  </w:style>
  <w:style w:type="character" w:customStyle="1" w:styleId="a5">
    <w:name w:val="题注 字符"/>
    <w:basedOn w:val="a0"/>
    <w:link w:val="a4"/>
    <w:uiPriority w:val="35"/>
    <w:rsid w:val="00EC2E49"/>
    <w:rPr>
      <w:rFonts w:asciiTheme="majorHAnsi" w:eastAsia="黑体" w:hAnsiTheme="majorHAnsi" w:cstheme="majorBidi"/>
      <w:sz w:val="20"/>
      <w:szCs w:val="20"/>
    </w:rPr>
  </w:style>
  <w:style w:type="character" w:customStyle="1" w:styleId="a7">
    <w:name w:val="图表题目 字符"/>
    <w:basedOn w:val="a5"/>
    <w:link w:val="a6"/>
    <w:rsid w:val="00EC2E49"/>
    <w:rPr>
      <w:rFonts w:ascii="宋体" w:eastAsia="宋体" w:hAnsi="宋体" w:cstheme="majorBidi"/>
      <w:sz w:val="18"/>
      <w:szCs w:val="18"/>
    </w:rPr>
  </w:style>
  <w:style w:type="character" w:customStyle="1" w:styleId="a9">
    <w:name w:val="正文文本 字符"/>
    <w:basedOn w:val="a0"/>
    <w:link w:val="a8"/>
    <w:uiPriority w:val="1"/>
    <w:rsid w:val="00EC2E49"/>
    <w:rPr>
      <w:rFonts w:ascii="宋体" w:eastAsia="宋体" w:hAnsi="宋体" w:cs="宋体"/>
      <w:kern w:val="0"/>
      <w:szCs w:val="21"/>
      <w:lang w:val="zh-CN" w:bidi="zh-CN"/>
    </w:rPr>
  </w:style>
  <w:style w:type="paragraph" w:customStyle="1" w:styleId="-3">
    <w:name w:val="标题-3"/>
    <w:basedOn w:val="31"/>
    <w:next w:val="a"/>
    <w:link w:val="-30"/>
    <w:autoRedefine/>
    <w:qFormat/>
    <w:rsid w:val="00906FD7"/>
    <w:pPr>
      <w:numPr>
        <w:ilvl w:val="2"/>
        <w:numId w:val="2"/>
      </w:numPr>
      <w:spacing w:before="0" w:after="0" w:line="300" w:lineRule="auto"/>
      <w:ind w:left="0" w:firstLine="0"/>
    </w:pPr>
  </w:style>
  <w:style w:type="character" w:styleId="aa">
    <w:name w:val="Placeholder Text"/>
    <w:basedOn w:val="a0"/>
    <w:uiPriority w:val="99"/>
    <w:semiHidden/>
    <w:rsid w:val="00821CD9"/>
    <w:rPr>
      <w:color w:val="808080"/>
    </w:rPr>
  </w:style>
  <w:style w:type="character" w:customStyle="1" w:styleId="-30">
    <w:name w:val="标题-3 字符"/>
    <w:basedOn w:val="32"/>
    <w:link w:val="-3"/>
    <w:rsid w:val="00906FD7"/>
    <w:rPr>
      <w:rFonts w:ascii="Times New Roman" w:eastAsia="宋体" w:hAnsi="Times New Roman" w:cs="Times New Roman"/>
      <w:b w:val="0"/>
      <w:bCs/>
      <w:sz w:val="32"/>
      <w:szCs w:val="32"/>
    </w:rPr>
  </w:style>
  <w:style w:type="paragraph" w:styleId="ab">
    <w:name w:val="header"/>
    <w:basedOn w:val="a"/>
    <w:link w:val="ac"/>
    <w:uiPriority w:val="99"/>
    <w:unhideWhenUsed/>
    <w:rsid w:val="00CD4B5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D4B5A"/>
    <w:rPr>
      <w:rFonts w:ascii="Times New Roman" w:eastAsia="宋体" w:hAnsi="Times New Roman" w:cs="Times New Roman"/>
      <w:sz w:val="18"/>
      <w:szCs w:val="18"/>
    </w:rPr>
  </w:style>
  <w:style w:type="paragraph" w:styleId="ad">
    <w:name w:val="footer"/>
    <w:basedOn w:val="a"/>
    <w:link w:val="ae"/>
    <w:uiPriority w:val="99"/>
    <w:unhideWhenUsed/>
    <w:rsid w:val="00CD4B5A"/>
    <w:pPr>
      <w:tabs>
        <w:tab w:val="center" w:pos="4153"/>
        <w:tab w:val="right" w:pos="8306"/>
      </w:tabs>
      <w:snapToGrid w:val="0"/>
      <w:jc w:val="left"/>
    </w:pPr>
    <w:rPr>
      <w:sz w:val="18"/>
      <w:szCs w:val="18"/>
    </w:rPr>
  </w:style>
  <w:style w:type="character" w:customStyle="1" w:styleId="ae">
    <w:name w:val="页脚 字符"/>
    <w:basedOn w:val="a0"/>
    <w:link w:val="ad"/>
    <w:uiPriority w:val="99"/>
    <w:rsid w:val="00CD4B5A"/>
    <w:rPr>
      <w:rFonts w:ascii="Times New Roman" w:eastAsia="宋体" w:hAnsi="Times New Roman" w:cs="Times New Roman"/>
      <w:sz w:val="18"/>
      <w:szCs w:val="18"/>
    </w:rPr>
  </w:style>
  <w:style w:type="table" w:styleId="af">
    <w:name w:val="Table Grid"/>
    <w:basedOn w:val="a1"/>
    <w:uiPriority w:val="39"/>
    <w:rsid w:val="00CD4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FC5E99"/>
    <w:pPr>
      <w:autoSpaceDE w:val="0"/>
      <w:autoSpaceDN w:val="0"/>
      <w:spacing w:before="30"/>
      <w:jc w:val="left"/>
    </w:pPr>
    <w:rPr>
      <w:rFonts w:ascii="Palatino Linotype" w:eastAsia="Palatino Linotype" w:hAnsi="Palatino Linotype" w:cs="Palatino Linotype"/>
      <w:kern w:val="0"/>
      <w:sz w:val="22"/>
      <w:szCs w:val="22"/>
      <w:lang w:val="zh-CN" w:bidi="zh-CN"/>
    </w:rPr>
  </w:style>
  <w:style w:type="paragraph" w:styleId="af0">
    <w:name w:val="endnote text"/>
    <w:basedOn w:val="a"/>
    <w:link w:val="af1"/>
    <w:uiPriority w:val="99"/>
    <w:semiHidden/>
    <w:unhideWhenUsed/>
    <w:rsid w:val="00137C37"/>
    <w:pPr>
      <w:snapToGrid w:val="0"/>
      <w:jc w:val="left"/>
    </w:pPr>
  </w:style>
  <w:style w:type="character" w:customStyle="1" w:styleId="af1">
    <w:name w:val="尾注文本 字符"/>
    <w:basedOn w:val="a0"/>
    <w:link w:val="af0"/>
    <w:uiPriority w:val="99"/>
    <w:semiHidden/>
    <w:rsid w:val="00137C37"/>
    <w:rPr>
      <w:rFonts w:ascii="Times New Roman" w:eastAsia="宋体" w:hAnsi="Times New Roman" w:cs="Times New Roman"/>
      <w:szCs w:val="24"/>
    </w:rPr>
  </w:style>
  <w:style w:type="character" w:styleId="af2">
    <w:name w:val="endnote reference"/>
    <w:basedOn w:val="a0"/>
    <w:uiPriority w:val="99"/>
    <w:semiHidden/>
    <w:unhideWhenUsed/>
    <w:rsid w:val="00137C37"/>
    <w:rPr>
      <w:vertAlign w:val="superscript"/>
    </w:rPr>
  </w:style>
  <w:style w:type="paragraph" w:styleId="HTML">
    <w:name w:val="HTML Preformatted"/>
    <w:basedOn w:val="a"/>
    <w:link w:val="HTML0"/>
    <w:uiPriority w:val="99"/>
    <w:semiHidden/>
    <w:unhideWhenUsed/>
    <w:rsid w:val="00012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012325"/>
    <w:rPr>
      <w:rFonts w:ascii="宋体" w:eastAsia="宋体" w:hAnsi="宋体" w:cs="宋体"/>
      <w:kern w:val="0"/>
      <w:sz w:val="24"/>
      <w:szCs w:val="24"/>
    </w:rPr>
  </w:style>
  <w:style w:type="character" w:styleId="af3">
    <w:name w:val="annotation reference"/>
    <w:basedOn w:val="a0"/>
    <w:uiPriority w:val="99"/>
    <w:semiHidden/>
    <w:unhideWhenUsed/>
    <w:rsid w:val="00DF0B53"/>
    <w:rPr>
      <w:sz w:val="21"/>
      <w:szCs w:val="21"/>
    </w:rPr>
  </w:style>
  <w:style w:type="paragraph" w:styleId="af4">
    <w:name w:val="annotation text"/>
    <w:basedOn w:val="a"/>
    <w:link w:val="af5"/>
    <w:uiPriority w:val="99"/>
    <w:unhideWhenUsed/>
    <w:rsid w:val="00DF0B53"/>
    <w:pPr>
      <w:jc w:val="left"/>
    </w:pPr>
  </w:style>
  <w:style w:type="character" w:customStyle="1" w:styleId="af5">
    <w:name w:val="批注文字 字符"/>
    <w:basedOn w:val="a0"/>
    <w:link w:val="af4"/>
    <w:uiPriority w:val="99"/>
    <w:rsid w:val="00DF0B53"/>
    <w:rPr>
      <w:rFonts w:ascii="Times New Roman" w:eastAsia="宋体" w:hAnsi="Times New Roman" w:cs="Times New Roman"/>
      <w:szCs w:val="24"/>
    </w:rPr>
  </w:style>
  <w:style w:type="paragraph" w:styleId="af6">
    <w:name w:val="annotation subject"/>
    <w:basedOn w:val="af4"/>
    <w:next w:val="af4"/>
    <w:link w:val="af7"/>
    <w:uiPriority w:val="99"/>
    <w:semiHidden/>
    <w:unhideWhenUsed/>
    <w:rsid w:val="00DF0B53"/>
    <w:rPr>
      <w:b/>
      <w:bCs/>
    </w:rPr>
  </w:style>
  <w:style w:type="character" w:customStyle="1" w:styleId="af7">
    <w:name w:val="批注主题 字符"/>
    <w:basedOn w:val="af5"/>
    <w:link w:val="af6"/>
    <w:uiPriority w:val="99"/>
    <w:semiHidden/>
    <w:rsid w:val="00DF0B53"/>
    <w:rPr>
      <w:rFonts w:ascii="Times New Roman" w:eastAsia="宋体" w:hAnsi="Times New Roman" w:cs="Times New Roman"/>
      <w:b/>
      <w:bCs/>
      <w:szCs w:val="24"/>
    </w:rPr>
  </w:style>
  <w:style w:type="paragraph" w:customStyle="1" w:styleId="DecimalAligned">
    <w:name w:val="Decimal Aligned"/>
    <w:basedOn w:val="a"/>
    <w:uiPriority w:val="40"/>
    <w:qFormat/>
    <w:rsid w:val="00FD4711"/>
    <w:pPr>
      <w:widowControl/>
      <w:tabs>
        <w:tab w:val="decimal" w:pos="360"/>
      </w:tabs>
      <w:spacing w:after="200" w:line="276" w:lineRule="auto"/>
      <w:jc w:val="left"/>
    </w:pPr>
    <w:rPr>
      <w:rFonts w:asciiTheme="minorHAnsi" w:eastAsiaTheme="minorEastAsia" w:hAnsiTheme="minorHAnsi"/>
      <w:kern w:val="0"/>
      <w:sz w:val="22"/>
      <w:szCs w:val="22"/>
    </w:rPr>
  </w:style>
  <w:style w:type="paragraph" w:styleId="af8">
    <w:name w:val="footnote text"/>
    <w:basedOn w:val="a"/>
    <w:link w:val="af9"/>
    <w:uiPriority w:val="99"/>
    <w:unhideWhenUsed/>
    <w:rsid w:val="00FD4711"/>
    <w:pPr>
      <w:widowControl/>
      <w:jc w:val="left"/>
    </w:pPr>
    <w:rPr>
      <w:rFonts w:asciiTheme="minorHAnsi" w:eastAsiaTheme="minorEastAsia" w:hAnsiTheme="minorHAnsi"/>
      <w:kern w:val="0"/>
      <w:sz w:val="20"/>
      <w:szCs w:val="20"/>
    </w:rPr>
  </w:style>
  <w:style w:type="character" w:customStyle="1" w:styleId="af9">
    <w:name w:val="脚注文本 字符"/>
    <w:basedOn w:val="a0"/>
    <w:link w:val="af8"/>
    <w:uiPriority w:val="99"/>
    <w:rsid w:val="00FD4711"/>
    <w:rPr>
      <w:rFonts w:cs="Times New Roman"/>
      <w:kern w:val="0"/>
      <w:sz w:val="20"/>
      <w:szCs w:val="20"/>
    </w:rPr>
  </w:style>
  <w:style w:type="character" w:styleId="afa">
    <w:name w:val="Subtle Emphasis"/>
    <w:basedOn w:val="a0"/>
    <w:uiPriority w:val="19"/>
    <w:qFormat/>
    <w:rsid w:val="00FD4711"/>
    <w:rPr>
      <w:i/>
      <w:iCs/>
    </w:rPr>
  </w:style>
  <w:style w:type="table" w:styleId="2-5">
    <w:name w:val="Medium Shading 2 Accent 5"/>
    <w:basedOn w:val="a1"/>
    <w:uiPriority w:val="64"/>
    <w:rsid w:val="00FD4711"/>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Normal1">
    <w:name w:val="Table Normal1"/>
    <w:uiPriority w:val="2"/>
    <w:semiHidden/>
    <w:unhideWhenUsed/>
    <w:qFormat/>
    <w:rsid w:val="008169B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b">
    <w:name w:val="Balloon Text"/>
    <w:basedOn w:val="a"/>
    <w:link w:val="afc"/>
    <w:uiPriority w:val="99"/>
    <w:semiHidden/>
    <w:unhideWhenUsed/>
    <w:rsid w:val="008169B0"/>
    <w:rPr>
      <w:sz w:val="18"/>
      <w:szCs w:val="18"/>
    </w:rPr>
  </w:style>
  <w:style w:type="character" w:customStyle="1" w:styleId="afc">
    <w:name w:val="批注框文本 字符"/>
    <w:basedOn w:val="a0"/>
    <w:link w:val="afb"/>
    <w:uiPriority w:val="99"/>
    <w:semiHidden/>
    <w:rsid w:val="008169B0"/>
    <w:rPr>
      <w:rFonts w:ascii="Times New Roman" w:eastAsia="宋体" w:hAnsi="Times New Roman" w:cs="Times New Roman"/>
      <w:sz w:val="18"/>
      <w:szCs w:val="18"/>
    </w:rPr>
  </w:style>
  <w:style w:type="table" w:customStyle="1" w:styleId="MTEBNumberedEquation">
    <w:name w:val="MTEBNumberedEquation"/>
    <w:basedOn w:val="a1"/>
    <w:rsid w:val="008169B0"/>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afd">
    <w:name w:val="表前正文"/>
    <w:basedOn w:val="11"/>
    <w:link w:val="afe"/>
    <w:qFormat/>
    <w:rsid w:val="008169B0"/>
    <w:pPr>
      <w:spacing w:afterLines="50" w:after="50"/>
    </w:pPr>
  </w:style>
  <w:style w:type="paragraph" w:customStyle="1" w:styleId="aff">
    <w:name w:val="表后正文"/>
    <w:basedOn w:val="11"/>
    <w:link w:val="aff0"/>
    <w:qFormat/>
    <w:rsid w:val="000F2753"/>
    <w:pPr>
      <w:spacing w:beforeLines="50" w:before="50"/>
    </w:pPr>
  </w:style>
  <w:style w:type="character" w:customStyle="1" w:styleId="afe">
    <w:name w:val="表前正文 字符"/>
    <w:basedOn w:val="12"/>
    <w:link w:val="afd"/>
    <w:rsid w:val="008169B0"/>
    <w:rPr>
      <w:rFonts w:ascii="Times New Roman" w:eastAsia="宋体" w:hAnsi="Times New Roman" w:cs="Times New Roman"/>
      <w:szCs w:val="24"/>
    </w:rPr>
  </w:style>
  <w:style w:type="character" w:customStyle="1" w:styleId="aff0">
    <w:name w:val="表后正文 字符"/>
    <w:basedOn w:val="12"/>
    <w:link w:val="aff"/>
    <w:rsid w:val="000F2753"/>
    <w:rPr>
      <w:rFonts w:ascii="Times New Roman" w:eastAsia="宋体" w:hAnsi="Times New Roman" w:cs="Times New Roman"/>
      <w:szCs w:val="24"/>
    </w:rPr>
  </w:style>
  <w:style w:type="paragraph" w:styleId="aff1">
    <w:name w:val="Revision"/>
    <w:hidden/>
    <w:uiPriority w:val="99"/>
    <w:semiHidden/>
    <w:rsid w:val="008169B0"/>
    <w:rPr>
      <w:rFonts w:ascii="Times New Roman" w:eastAsia="宋体" w:hAnsi="Times New Roman" w:cs="Times New Roman"/>
      <w:szCs w:val="24"/>
    </w:rPr>
  </w:style>
  <w:style w:type="character" w:styleId="aff2">
    <w:name w:val="Hyperlink"/>
    <w:basedOn w:val="a0"/>
    <w:uiPriority w:val="99"/>
    <w:unhideWhenUsed/>
    <w:rsid w:val="008169B0"/>
    <w:rPr>
      <w:color w:val="0563C1" w:themeColor="hyperlink"/>
      <w:u w:val="single"/>
    </w:rPr>
  </w:style>
  <w:style w:type="character" w:styleId="aff3">
    <w:name w:val="Unresolved Mention"/>
    <w:basedOn w:val="a0"/>
    <w:uiPriority w:val="99"/>
    <w:semiHidden/>
    <w:unhideWhenUsed/>
    <w:rsid w:val="008169B0"/>
    <w:rPr>
      <w:color w:val="605E5C"/>
      <w:shd w:val="clear" w:color="auto" w:fill="E1DFDD"/>
    </w:rPr>
  </w:style>
  <w:style w:type="character" w:customStyle="1" w:styleId="MTConvertedEquation">
    <w:name w:val="MTConvertedEquation"/>
    <w:basedOn w:val="a0"/>
    <w:rsid w:val="008169B0"/>
    <w:rPr>
      <w:rFonts w:ascii="Cambria Math" w:hAnsi="Cambria Math"/>
      <w:i/>
    </w:rPr>
  </w:style>
  <w:style w:type="paragraph" w:customStyle="1" w:styleId="MTDisplayEquation">
    <w:name w:val="MTDisplayEquation"/>
    <w:basedOn w:val="11"/>
    <w:next w:val="a"/>
    <w:link w:val="MTDisplayEquation0"/>
    <w:rsid w:val="005D743B"/>
    <w:pPr>
      <w:tabs>
        <w:tab w:val="center" w:pos="4160"/>
        <w:tab w:val="right" w:pos="8300"/>
      </w:tabs>
      <w:ind w:firstLine="420"/>
    </w:pPr>
  </w:style>
  <w:style w:type="character" w:customStyle="1" w:styleId="MTDisplayEquation0">
    <w:name w:val="MTDisplayEquation 字符"/>
    <w:basedOn w:val="12"/>
    <w:link w:val="MTDisplayEquation"/>
    <w:rsid w:val="005D743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3153">
      <w:bodyDiv w:val="1"/>
      <w:marLeft w:val="0"/>
      <w:marRight w:val="0"/>
      <w:marTop w:val="0"/>
      <w:marBottom w:val="0"/>
      <w:divBdr>
        <w:top w:val="none" w:sz="0" w:space="0" w:color="auto"/>
        <w:left w:val="none" w:sz="0" w:space="0" w:color="auto"/>
        <w:bottom w:val="none" w:sz="0" w:space="0" w:color="auto"/>
        <w:right w:val="none" w:sz="0" w:space="0" w:color="auto"/>
      </w:divBdr>
    </w:div>
    <w:div w:id="221209609">
      <w:bodyDiv w:val="1"/>
      <w:marLeft w:val="0"/>
      <w:marRight w:val="0"/>
      <w:marTop w:val="0"/>
      <w:marBottom w:val="0"/>
      <w:divBdr>
        <w:top w:val="none" w:sz="0" w:space="0" w:color="auto"/>
        <w:left w:val="none" w:sz="0" w:space="0" w:color="auto"/>
        <w:bottom w:val="none" w:sz="0" w:space="0" w:color="auto"/>
        <w:right w:val="none" w:sz="0" w:space="0" w:color="auto"/>
      </w:divBdr>
    </w:div>
    <w:div w:id="418986148">
      <w:bodyDiv w:val="1"/>
      <w:marLeft w:val="0"/>
      <w:marRight w:val="0"/>
      <w:marTop w:val="0"/>
      <w:marBottom w:val="0"/>
      <w:divBdr>
        <w:top w:val="none" w:sz="0" w:space="0" w:color="auto"/>
        <w:left w:val="none" w:sz="0" w:space="0" w:color="auto"/>
        <w:bottom w:val="none" w:sz="0" w:space="0" w:color="auto"/>
        <w:right w:val="none" w:sz="0" w:space="0" w:color="auto"/>
      </w:divBdr>
    </w:div>
    <w:div w:id="460926371">
      <w:bodyDiv w:val="1"/>
      <w:marLeft w:val="0"/>
      <w:marRight w:val="0"/>
      <w:marTop w:val="0"/>
      <w:marBottom w:val="0"/>
      <w:divBdr>
        <w:top w:val="none" w:sz="0" w:space="0" w:color="auto"/>
        <w:left w:val="none" w:sz="0" w:space="0" w:color="auto"/>
        <w:bottom w:val="none" w:sz="0" w:space="0" w:color="auto"/>
        <w:right w:val="none" w:sz="0" w:space="0" w:color="auto"/>
      </w:divBdr>
    </w:div>
    <w:div w:id="498692317">
      <w:bodyDiv w:val="1"/>
      <w:marLeft w:val="0"/>
      <w:marRight w:val="0"/>
      <w:marTop w:val="0"/>
      <w:marBottom w:val="0"/>
      <w:divBdr>
        <w:top w:val="none" w:sz="0" w:space="0" w:color="auto"/>
        <w:left w:val="none" w:sz="0" w:space="0" w:color="auto"/>
        <w:bottom w:val="none" w:sz="0" w:space="0" w:color="auto"/>
        <w:right w:val="none" w:sz="0" w:space="0" w:color="auto"/>
      </w:divBdr>
    </w:div>
    <w:div w:id="512693359">
      <w:bodyDiv w:val="1"/>
      <w:marLeft w:val="0"/>
      <w:marRight w:val="0"/>
      <w:marTop w:val="0"/>
      <w:marBottom w:val="0"/>
      <w:divBdr>
        <w:top w:val="none" w:sz="0" w:space="0" w:color="auto"/>
        <w:left w:val="none" w:sz="0" w:space="0" w:color="auto"/>
        <w:bottom w:val="none" w:sz="0" w:space="0" w:color="auto"/>
        <w:right w:val="none" w:sz="0" w:space="0" w:color="auto"/>
      </w:divBdr>
    </w:div>
    <w:div w:id="528101973">
      <w:bodyDiv w:val="1"/>
      <w:marLeft w:val="0"/>
      <w:marRight w:val="0"/>
      <w:marTop w:val="0"/>
      <w:marBottom w:val="0"/>
      <w:divBdr>
        <w:top w:val="none" w:sz="0" w:space="0" w:color="auto"/>
        <w:left w:val="none" w:sz="0" w:space="0" w:color="auto"/>
        <w:bottom w:val="none" w:sz="0" w:space="0" w:color="auto"/>
        <w:right w:val="none" w:sz="0" w:space="0" w:color="auto"/>
      </w:divBdr>
    </w:div>
    <w:div w:id="554464396">
      <w:bodyDiv w:val="1"/>
      <w:marLeft w:val="0"/>
      <w:marRight w:val="0"/>
      <w:marTop w:val="0"/>
      <w:marBottom w:val="0"/>
      <w:divBdr>
        <w:top w:val="none" w:sz="0" w:space="0" w:color="auto"/>
        <w:left w:val="none" w:sz="0" w:space="0" w:color="auto"/>
        <w:bottom w:val="none" w:sz="0" w:space="0" w:color="auto"/>
        <w:right w:val="none" w:sz="0" w:space="0" w:color="auto"/>
      </w:divBdr>
    </w:div>
    <w:div w:id="622081365">
      <w:bodyDiv w:val="1"/>
      <w:marLeft w:val="0"/>
      <w:marRight w:val="0"/>
      <w:marTop w:val="0"/>
      <w:marBottom w:val="0"/>
      <w:divBdr>
        <w:top w:val="none" w:sz="0" w:space="0" w:color="auto"/>
        <w:left w:val="none" w:sz="0" w:space="0" w:color="auto"/>
        <w:bottom w:val="none" w:sz="0" w:space="0" w:color="auto"/>
        <w:right w:val="none" w:sz="0" w:space="0" w:color="auto"/>
      </w:divBdr>
    </w:div>
    <w:div w:id="643050704">
      <w:bodyDiv w:val="1"/>
      <w:marLeft w:val="0"/>
      <w:marRight w:val="0"/>
      <w:marTop w:val="0"/>
      <w:marBottom w:val="0"/>
      <w:divBdr>
        <w:top w:val="none" w:sz="0" w:space="0" w:color="auto"/>
        <w:left w:val="none" w:sz="0" w:space="0" w:color="auto"/>
        <w:bottom w:val="none" w:sz="0" w:space="0" w:color="auto"/>
        <w:right w:val="none" w:sz="0" w:space="0" w:color="auto"/>
      </w:divBdr>
    </w:div>
    <w:div w:id="646784955">
      <w:bodyDiv w:val="1"/>
      <w:marLeft w:val="0"/>
      <w:marRight w:val="0"/>
      <w:marTop w:val="0"/>
      <w:marBottom w:val="0"/>
      <w:divBdr>
        <w:top w:val="none" w:sz="0" w:space="0" w:color="auto"/>
        <w:left w:val="none" w:sz="0" w:space="0" w:color="auto"/>
        <w:bottom w:val="none" w:sz="0" w:space="0" w:color="auto"/>
        <w:right w:val="none" w:sz="0" w:space="0" w:color="auto"/>
      </w:divBdr>
    </w:div>
    <w:div w:id="723257485">
      <w:bodyDiv w:val="1"/>
      <w:marLeft w:val="0"/>
      <w:marRight w:val="0"/>
      <w:marTop w:val="0"/>
      <w:marBottom w:val="0"/>
      <w:divBdr>
        <w:top w:val="none" w:sz="0" w:space="0" w:color="auto"/>
        <w:left w:val="none" w:sz="0" w:space="0" w:color="auto"/>
        <w:bottom w:val="none" w:sz="0" w:space="0" w:color="auto"/>
        <w:right w:val="none" w:sz="0" w:space="0" w:color="auto"/>
      </w:divBdr>
    </w:div>
    <w:div w:id="775101721">
      <w:bodyDiv w:val="1"/>
      <w:marLeft w:val="0"/>
      <w:marRight w:val="0"/>
      <w:marTop w:val="0"/>
      <w:marBottom w:val="0"/>
      <w:divBdr>
        <w:top w:val="none" w:sz="0" w:space="0" w:color="auto"/>
        <w:left w:val="none" w:sz="0" w:space="0" w:color="auto"/>
        <w:bottom w:val="none" w:sz="0" w:space="0" w:color="auto"/>
        <w:right w:val="none" w:sz="0" w:space="0" w:color="auto"/>
      </w:divBdr>
    </w:div>
    <w:div w:id="917834993">
      <w:bodyDiv w:val="1"/>
      <w:marLeft w:val="0"/>
      <w:marRight w:val="0"/>
      <w:marTop w:val="0"/>
      <w:marBottom w:val="0"/>
      <w:divBdr>
        <w:top w:val="none" w:sz="0" w:space="0" w:color="auto"/>
        <w:left w:val="none" w:sz="0" w:space="0" w:color="auto"/>
        <w:bottom w:val="none" w:sz="0" w:space="0" w:color="auto"/>
        <w:right w:val="none" w:sz="0" w:space="0" w:color="auto"/>
      </w:divBdr>
    </w:div>
    <w:div w:id="929658132">
      <w:bodyDiv w:val="1"/>
      <w:marLeft w:val="0"/>
      <w:marRight w:val="0"/>
      <w:marTop w:val="0"/>
      <w:marBottom w:val="0"/>
      <w:divBdr>
        <w:top w:val="none" w:sz="0" w:space="0" w:color="auto"/>
        <w:left w:val="none" w:sz="0" w:space="0" w:color="auto"/>
        <w:bottom w:val="none" w:sz="0" w:space="0" w:color="auto"/>
        <w:right w:val="none" w:sz="0" w:space="0" w:color="auto"/>
      </w:divBdr>
    </w:div>
    <w:div w:id="930696916">
      <w:bodyDiv w:val="1"/>
      <w:marLeft w:val="0"/>
      <w:marRight w:val="0"/>
      <w:marTop w:val="0"/>
      <w:marBottom w:val="0"/>
      <w:divBdr>
        <w:top w:val="none" w:sz="0" w:space="0" w:color="auto"/>
        <w:left w:val="none" w:sz="0" w:space="0" w:color="auto"/>
        <w:bottom w:val="none" w:sz="0" w:space="0" w:color="auto"/>
        <w:right w:val="none" w:sz="0" w:space="0" w:color="auto"/>
      </w:divBdr>
    </w:div>
    <w:div w:id="1105929044">
      <w:bodyDiv w:val="1"/>
      <w:marLeft w:val="0"/>
      <w:marRight w:val="0"/>
      <w:marTop w:val="0"/>
      <w:marBottom w:val="0"/>
      <w:divBdr>
        <w:top w:val="none" w:sz="0" w:space="0" w:color="auto"/>
        <w:left w:val="none" w:sz="0" w:space="0" w:color="auto"/>
        <w:bottom w:val="none" w:sz="0" w:space="0" w:color="auto"/>
        <w:right w:val="none" w:sz="0" w:space="0" w:color="auto"/>
      </w:divBdr>
    </w:div>
    <w:div w:id="1131438495">
      <w:bodyDiv w:val="1"/>
      <w:marLeft w:val="0"/>
      <w:marRight w:val="0"/>
      <w:marTop w:val="0"/>
      <w:marBottom w:val="0"/>
      <w:divBdr>
        <w:top w:val="none" w:sz="0" w:space="0" w:color="auto"/>
        <w:left w:val="none" w:sz="0" w:space="0" w:color="auto"/>
        <w:bottom w:val="none" w:sz="0" w:space="0" w:color="auto"/>
        <w:right w:val="none" w:sz="0" w:space="0" w:color="auto"/>
      </w:divBdr>
    </w:div>
    <w:div w:id="1226646331">
      <w:bodyDiv w:val="1"/>
      <w:marLeft w:val="0"/>
      <w:marRight w:val="0"/>
      <w:marTop w:val="0"/>
      <w:marBottom w:val="0"/>
      <w:divBdr>
        <w:top w:val="none" w:sz="0" w:space="0" w:color="auto"/>
        <w:left w:val="none" w:sz="0" w:space="0" w:color="auto"/>
        <w:bottom w:val="none" w:sz="0" w:space="0" w:color="auto"/>
        <w:right w:val="none" w:sz="0" w:space="0" w:color="auto"/>
      </w:divBdr>
    </w:div>
    <w:div w:id="1314144805">
      <w:bodyDiv w:val="1"/>
      <w:marLeft w:val="0"/>
      <w:marRight w:val="0"/>
      <w:marTop w:val="0"/>
      <w:marBottom w:val="0"/>
      <w:divBdr>
        <w:top w:val="none" w:sz="0" w:space="0" w:color="auto"/>
        <w:left w:val="none" w:sz="0" w:space="0" w:color="auto"/>
        <w:bottom w:val="none" w:sz="0" w:space="0" w:color="auto"/>
        <w:right w:val="none" w:sz="0" w:space="0" w:color="auto"/>
      </w:divBdr>
    </w:div>
    <w:div w:id="1583880002">
      <w:bodyDiv w:val="1"/>
      <w:marLeft w:val="0"/>
      <w:marRight w:val="0"/>
      <w:marTop w:val="0"/>
      <w:marBottom w:val="0"/>
      <w:divBdr>
        <w:top w:val="none" w:sz="0" w:space="0" w:color="auto"/>
        <w:left w:val="none" w:sz="0" w:space="0" w:color="auto"/>
        <w:bottom w:val="none" w:sz="0" w:space="0" w:color="auto"/>
        <w:right w:val="none" w:sz="0" w:space="0" w:color="auto"/>
      </w:divBdr>
    </w:div>
    <w:div w:id="1644577877">
      <w:bodyDiv w:val="1"/>
      <w:marLeft w:val="0"/>
      <w:marRight w:val="0"/>
      <w:marTop w:val="0"/>
      <w:marBottom w:val="0"/>
      <w:divBdr>
        <w:top w:val="none" w:sz="0" w:space="0" w:color="auto"/>
        <w:left w:val="none" w:sz="0" w:space="0" w:color="auto"/>
        <w:bottom w:val="none" w:sz="0" w:space="0" w:color="auto"/>
        <w:right w:val="none" w:sz="0" w:space="0" w:color="auto"/>
      </w:divBdr>
    </w:div>
    <w:div w:id="1703355889">
      <w:bodyDiv w:val="1"/>
      <w:marLeft w:val="0"/>
      <w:marRight w:val="0"/>
      <w:marTop w:val="0"/>
      <w:marBottom w:val="0"/>
      <w:divBdr>
        <w:top w:val="none" w:sz="0" w:space="0" w:color="auto"/>
        <w:left w:val="none" w:sz="0" w:space="0" w:color="auto"/>
        <w:bottom w:val="none" w:sz="0" w:space="0" w:color="auto"/>
        <w:right w:val="none" w:sz="0" w:space="0" w:color="auto"/>
      </w:divBdr>
    </w:div>
    <w:div w:id="1894079320">
      <w:bodyDiv w:val="1"/>
      <w:marLeft w:val="0"/>
      <w:marRight w:val="0"/>
      <w:marTop w:val="0"/>
      <w:marBottom w:val="0"/>
      <w:divBdr>
        <w:top w:val="none" w:sz="0" w:space="0" w:color="auto"/>
        <w:left w:val="none" w:sz="0" w:space="0" w:color="auto"/>
        <w:bottom w:val="none" w:sz="0" w:space="0" w:color="auto"/>
        <w:right w:val="none" w:sz="0" w:space="0" w:color="auto"/>
      </w:divBdr>
    </w:div>
    <w:div w:id="2082828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30.png"/><Relationship Id="rId84" Type="http://schemas.openxmlformats.org/officeDocument/2006/relationships/image" Target="media/image41.wmf"/><Relationship Id="rId138" Type="http://schemas.openxmlformats.org/officeDocument/2006/relationships/image" Target="media/image70.wmf"/><Relationship Id="rId159" Type="http://schemas.openxmlformats.org/officeDocument/2006/relationships/image" Target="media/image81.png"/><Relationship Id="rId170" Type="http://schemas.openxmlformats.org/officeDocument/2006/relationships/image" Target="media/image88.wmf"/><Relationship Id="rId191" Type="http://schemas.openxmlformats.org/officeDocument/2006/relationships/image" Target="media/image97.wmf"/><Relationship Id="rId205" Type="http://schemas.openxmlformats.org/officeDocument/2006/relationships/image" Target="media/image105.wmf"/><Relationship Id="rId226" Type="http://schemas.openxmlformats.org/officeDocument/2006/relationships/oleObject" Target="embeddings/oleObject102.bin"/><Relationship Id="rId247" Type="http://schemas.openxmlformats.org/officeDocument/2006/relationships/theme" Target="theme/theme1.xml"/><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5.wmf"/><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image" Target="media/image75.png"/><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82.png"/><Relationship Id="rId181" Type="http://schemas.openxmlformats.org/officeDocument/2006/relationships/oleObject" Target="embeddings/oleObject82.bin"/><Relationship Id="rId216" Type="http://schemas.openxmlformats.org/officeDocument/2006/relationships/oleObject" Target="embeddings/oleObject99.bin"/><Relationship Id="rId237" Type="http://schemas.openxmlformats.org/officeDocument/2006/relationships/image" Target="media/image123.wmf"/><Relationship Id="rId22" Type="http://schemas.openxmlformats.org/officeDocument/2006/relationships/image" Target="media/image9.wmf"/><Relationship Id="rId43" Type="http://schemas.openxmlformats.org/officeDocument/2006/relationships/image" Target="media/image20.wmf"/><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oleObject" Target="embeddings/oleObject62.bin"/><Relationship Id="rId85" Type="http://schemas.openxmlformats.org/officeDocument/2006/relationships/oleObject" Target="embeddings/oleObject37.bin"/><Relationship Id="rId150" Type="http://schemas.openxmlformats.org/officeDocument/2006/relationships/image" Target="media/image76.wmf"/><Relationship Id="rId171" Type="http://schemas.openxmlformats.org/officeDocument/2006/relationships/oleObject" Target="embeddings/oleObject76.bin"/><Relationship Id="rId192" Type="http://schemas.openxmlformats.org/officeDocument/2006/relationships/oleObject" Target="embeddings/oleObject88.bin"/><Relationship Id="rId206" Type="http://schemas.openxmlformats.org/officeDocument/2006/relationships/oleObject" Target="embeddings/oleObject94.bin"/><Relationship Id="rId227" Type="http://schemas.openxmlformats.org/officeDocument/2006/relationships/image" Target="media/image118.wmf"/><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image" Target="media/image53.wmf"/><Relationship Id="rId129" Type="http://schemas.openxmlformats.org/officeDocument/2006/relationships/oleObject" Target="embeddings/oleObject59.bin"/><Relationship Id="rId54" Type="http://schemas.openxmlformats.org/officeDocument/2006/relationships/oleObject" Target="embeddings/oleObject22.bin"/><Relationship Id="rId75" Type="http://schemas.openxmlformats.org/officeDocument/2006/relationships/oleObject" Target="embeddings/oleObject32.bin"/><Relationship Id="rId96" Type="http://schemas.openxmlformats.org/officeDocument/2006/relationships/image" Target="media/image47.wmf"/><Relationship Id="rId140" Type="http://schemas.openxmlformats.org/officeDocument/2006/relationships/oleObject" Target="embeddings/oleObject63.bin"/><Relationship Id="rId161" Type="http://schemas.openxmlformats.org/officeDocument/2006/relationships/image" Target="media/image83.wmf"/><Relationship Id="rId182" Type="http://schemas.openxmlformats.org/officeDocument/2006/relationships/oleObject" Target="embeddings/oleObject83.bin"/><Relationship Id="rId217" Type="http://schemas.openxmlformats.org/officeDocument/2006/relationships/image" Target="media/image111.wmf"/><Relationship Id="rId6" Type="http://schemas.openxmlformats.org/officeDocument/2006/relationships/footnotes" Target="footnotes.xml"/><Relationship Id="rId238" Type="http://schemas.openxmlformats.org/officeDocument/2006/relationships/oleObject" Target="embeddings/oleObject108.bin"/><Relationship Id="rId23" Type="http://schemas.openxmlformats.org/officeDocument/2006/relationships/oleObject" Target="embeddings/oleObject7.bin"/><Relationship Id="rId119" Type="http://schemas.openxmlformats.org/officeDocument/2006/relationships/oleObject" Target="embeddings/oleObject54.bin"/><Relationship Id="rId44" Type="http://schemas.openxmlformats.org/officeDocument/2006/relationships/oleObject" Target="embeddings/oleObject17.bin"/><Relationship Id="rId65" Type="http://schemas.openxmlformats.org/officeDocument/2006/relationships/oleObject" Target="embeddings/oleObject27.bin"/><Relationship Id="rId86" Type="http://schemas.openxmlformats.org/officeDocument/2006/relationships/image" Target="media/image42.wmf"/><Relationship Id="rId130" Type="http://schemas.openxmlformats.org/officeDocument/2006/relationships/image" Target="media/image64.wmf"/><Relationship Id="rId151" Type="http://schemas.openxmlformats.org/officeDocument/2006/relationships/oleObject" Target="embeddings/oleObject68.bin"/><Relationship Id="rId172" Type="http://schemas.openxmlformats.org/officeDocument/2006/relationships/image" Target="media/image89.wmf"/><Relationship Id="rId193" Type="http://schemas.openxmlformats.org/officeDocument/2006/relationships/image" Target="media/image98.png"/><Relationship Id="rId207" Type="http://schemas.openxmlformats.org/officeDocument/2006/relationships/image" Target="media/image106.wmf"/><Relationship Id="rId228" Type="http://schemas.openxmlformats.org/officeDocument/2006/relationships/oleObject" Target="embeddings/oleObject103.bin"/><Relationship Id="rId13" Type="http://schemas.openxmlformats.org/officeDocument/2006/relationships/oleObject" Target="embeddings/oleObject2.bin"/><Relationship Id="rId109" Type="http://schemas.openxmlformats.org/officeDocument/2006/relationships/oleObject" Target="embeddings/oleObject49.bin"/><Relationship Id="rId34" Type="http://schemas.openxmlformats.org/officeDocument/2006/relationships/oleObject" Target="embeddings/oleObject12.bin"/><Relationship Id="rId55" Type="http://schemas.openxmlformats.org/officeDocument/2006/relationships/oleObject" Target="embeddings/oleObject23.bin"/><Relationship Id="rId76" Type="http://schemas.openxmlformats.org/officeDocument/2006/relationships/image" Target="media/image37.wmf"/><Relationship Id="rId97" Type="http://schemas.openxmlformats.org/officeDocument/2006/relationships/oleObject" Target="embeddings/oleObject43.bin"/><Relationship Id="rId120" Type="http://schemas.openxmlformats.org/officeDocument/2006/relationships/image" Target="media/image59.wmf"/><Relationship Id="rId141" Type="http://schemas.openxmlformats.org/officeDocument/2006/relationships/image" Target="media/image71.wmf"/><Relationship Id="rId7" Type="http://schemas.openxmlformats.org/officeDocument/2006/relationships/endnotes" Target="endnotes.xml"/><Relationship Id="rId162" Type="http://schemas.openxmlformats.org/officeDocument/2006/relationships/oleObject" Target="embeddings/oleObject72.bin"/><Relationship Id="rId183" Type="http://schemas.openxmlformats.org/officeDocument/2006/relationships/image" Target="media/image93.wmf"/><Relationship Id="rId218" Type="http://schemas.openxmlformats.org/officeDocument/2006/relationships/oleObject" Target="embeddings/oleObject100.bin"/><Relationship Id="rId239" Type="http://schemas.openxmlformats.org/officeDocument/2006/relationships/image" Target="media/image124.wmf"/><Relationship Id="rId24" Type="http://schemas.openxmlformats.org/officeDocument/2006/relationships/image" Target="media/image10.wmf"/><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image" Target="media/image54.wmf"/><Relationship Id="rId131" Type="http://schemas.openxmlformats.org/officeDocument/2006/relationships/oleObject" Target="embeddings/oleObject60.bin"/><Relationship Id="rId152" Type="http://schemas.openxmlformats.org/officeDocument/2006/relationships/image" Target="media/image77.wmf"/><Relationship Id="rId173" Type="http://schemas.openxmlformats.org/officeDocument/2006/relationships/oleObject" Target="embeddings/oleObject77.bin"/><Relationship Id="rId194" Type="http://schemas.openxmlformats.org/officeDocument/2006/relationships/image" Target="media/image99.png"/><Relationship Id="rId208" Type="http://schemas.openxmlformats.org/officeDocument/2006/relationships/oleObject" Target="embeddings/oleObject95.bin"/><Relationship Id="rId229" Type="http://schemas.openxmlformats.org/officeDocument/2006/relationships/image" Target="media/image119.wmf"/><Relationship Id="rId240" Type="http://schemas.openxmlformats.org/officeDocument/2006/relationships/oleObject" Target="embeddings/oleObject109.bin"/><Relationship Id="rId14" Type="http://schemas.openxmlformats.org/officeDocument/2006/relationships/image" Target="media/image5.wmf"/><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3.bin"/><Relationship Id="rId100" Type="http://schemas.openxmlformats.org/officeDocument/2006/relationships/image" Target="media/image49.wmf"/><Relationship Id="rId8" Type="http://schemas.openxmlformats.org/officeDocument/2006/relationships/image" Target="media/image1.png"/><Relationship Id="rId98" Type="http://schemas.openxmlformats.org/officeDocument/2006/relationships/image" Target="media/image48.wmf"/><Relationship Id="rId121" Type="http://schemas.openxmlformats.org/officeDocument/2006/relationships/oleObject" Target="embeddings/oleObject55.bin"/><Relationship Id="rId142" Type="http://schemas.openxmlformats.org/officeDocument/2006/relationships/oleObject" Target="embeddings/oleObject64.bin"/><Relationship Id="rId163" Type="http://schemas.openxmlformats.org/officeDocument/2006/relationships/image" Target="media/image84.png"/><Relationship Id="rId184" Type="http://schemas.openxmlformats.org/officeDocument/2006/relationships/oleObject" Target="embeddings/oleObject84.bin"/><Relationship Id="rId219" Type="http://schemas.openxmlformats.org/officeDocument/2006/relationships/image" Target="media/image112.wmf"/><Relationship Id="rId230" Type="http://schemas.openxmlformats.org/officeDocument/2006/relationships/oleObject" Target="embeddings/oleObject104.bin"/><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oleObject" Target="embeddings/oleObject28.bin"/><Relationship Id="rId88" Type="http://schemas.openxmlformats.org/officeDocument/2006/relationships/image" Target="media/image43.wmf"/><Relationship Id="rId111" Type="http://schemas.openxmlformats.org/officeDocument/2006/relationships/oleObject" Target="embeddings/oleObject50.bin"/><Relationship Id="rId132" Type="http://schemas.openxmlformats.org/officeDocument/2006/relationships/image" Target="media/image65.jpeg"/><Relationship Id="rId153" Type="http://schemas.openxmlformats.org/officeDocument/2006/relationships/oleObject" Target="embeddings/oleObject69.bin"/><Relationship Id="rId174" Type="http://schemas.openxmlformats.org/officeDocument/2006/relationships/oleObject" Target="embeddings/oleObject78.bin"/><Relationship Id="rId195" Type="http://schemas.openxmlformats.org/officeDocument/2006/relationships/image" Target="media/image100.wmf"/><Relationship Id="rId209" Type="http://schemas.openxmlformats.org/officeDocument/2006/relationships/image" Target="media/image107.wmf"/><Relationship Id="rId220" Type="http://schemas.openxmlformats.org/officeDocument/2006/relationships/oleObject" Target="embeddings/oleObject101.bin"/><Relationship Id="rId241" Type="http://schemas.openxmlformats.org/officeDocument/2006/relationships/image" Target="media/image125.png"/><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0.wmf"/><Relationship Id="rId143" Type="http://schemas.openxmlformats.org/officeDocument/2006/relationships/image" Target="media/image72.wmf"/><Relationship Id="rId148" Type="http://schemas.openxmlformats.org/officeDocument/2006/relationships/image" Target="media/image74.png"/><Relationship Id="rId164" Type="http://schemas.openxmlformats.org/officeDocument/2006/relationships/image" Target="media/image85.wmf"/><Relationship Id="rId169" Type="http://schemas.openxmlformats.org/officeDocument/2006/relationships/oleObject" Target="embeddings/oleObject75.bin"/><Relationship Id="rId185" Type="http://schemas.openxmlformats.org/officeDocument/2006/relationships/image" Target="media/image94.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92.wmf"/><Relationship Id="rId210" Type="http://schemas.openxmlformats.org/officeDocument/2006/relationships/oleObject" Target="embeddings/oleObject96.bin"/><Relationship Id="rId215" Type="http://schemas.openxmlformats.org/officeDocument/2006/relationships/image" Target="media/image110.wmf"/><Relationship Id="rId236" Type="http://schemas.openxmlformats.org/officeDocument/2006/relationships/oleObject" Target="embeddings/oleObject107.bin"/><Relationship Id="rId26" Type="http://schemas.openxmlformats.org/officeDocument/2006/relationships/image" Target="media/image11.wmf"/><Relationship Id="rId231" Type="http://schemas.openxmlformats.org/officeDocument/2006/relationships/image" Target="media/image120.wmf"/><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oleObject" Target="embeddings/oleObject39.bin"/><Relationship Id="rId112" Type="http://schemas.openxmlformats.org/officeDocument/2006/relationships/image" Target="media/image55.wmf"/><Relationship Id="rId133" Type="http://schemas.openxmlformats.org/officeDocument/2006/relationships/image" Target="media/image66.png"/><Relationship Id="rId154" Type="http://schemas.openxmlformats.org/officeDocument/2006/relationships/image" Target="media/image78.wmf"/><Relationship Id="rId175" Type="http://schemas.openxmlformats.org/officeDocument/2006/relationships/oleObject" Target="embeddings/oleObject79.bin"/><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image" Target="media/image6.wmf"/><Relationship Id="rId221" Type="http://schemas.openxmlformats.org/officeDocument/2006/relationships/image" Target="media/image113.png"/><Relationship Id="rId242" Type="http://schemas.openxmlformats.org/officeDocument/2006/relationships/image" Target="media/image126.wmf"/><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4.bin"/><Relationship Id="rId102" Type="http://schemas.openxmlformats.org/officeDocument/2006/relationships/image" Target="media/image50.wmf"/><Relationship Id="rId123" Type="http://schemas.openxmlformats.org/officeDocument/2006/relationships/oleObject" Target="embeddings/oleObject56.bin"/><Relationship Id="rId144" Type="http://schemas.openxmlformats.org/officeDocument/2006/relationships/oleObject" Target="embeddings/oleObject65.bin"/><Relationship Id="rId90" Type="http://schemas.openxmlformats.org/officeDocument/2006/relationships/image" Target="media/image44.wmf"/><Relationship Id="rId165" Type="http://schemas.openxmlformats.org/officeDocument/2006/relationships/oleObject" Target="embeddings/oleObject73.bin"/><Relationship Id="rId186" Type="http://schemas.openxmlformats.org/officeDocument/2006/relationships/oleObject" Target="embeddings/oleObject85.bin"/><Relationship Id="rId211" Type="http://schemas.openxmlformats.org/officeDocument/2006/relationships/image" Target="media/image108.wmf"/><Relationship Id="rId232" Type="http://schemas.openxmlformats.org/officeDocument/2006/relationships/oleObject" Target="embeddings/oleObject105.bin"/><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7.jpeg"/><Relationship Id="rId80" Type="http://schemas.openxmlformats.org/officeDocument/2006/relationships/image" Target="media/image39.wmf"/><Relationship Id="rId155" Type="http://schemas.openxmlformats.org/officeDocument/2006/relationships/oleObject" Target="embeddings/oleObject70.bin"/><Relationship Id="rId176" Type="http://schemas.openxmlformats.org/officeDocument/2006/relationships/image" Target="media/image90.wmf"/><Relationship Id="rId197" Type="http://schemas.openxmlformats.org/officeDocument/2006/relationships/image" Target="media/image101.wmf"/><Relationship Id="rId201" Type="http://schemas.openxmlformats.org/officeDocument/2006/relationships/image" Target="media/image103.wmf"/><Relationship Id="rId222" Type="http://schemas.openxmlformats.org/officeDocument/2006/relationships/image" Target="media/image114.png"/><Relationship Id="rId243" Type="http://schemas.openxmlformats.org/officeDocument/2006/relationships/oleObject" Target="embeddings/oleObject110.bin"/><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oleObject" Target="embeddings/oleObject46.bin"/><Relationship Id="rId124" Type="http://schemas.openxmlformats.org/officeDocument/2006/relationships/image" Target="media/image61.wmf"/><Relationship Id="rId70" Type="http://schemas.openxmlformats.org/officeDocument/2006/relationships/image" Target="media/image34.wmf"/><Relationship Id="rId91" Type="http://schemas.openxmlformats.org/officeDocument/2006/relationships/oleObject" Target="embeddings/oleObject40.bin"/><Relationship Id="rId145" Type="http://schemas.openxmlformats.org/officeDocument/2006/relationships/oleObject" Target="embeddings/oleObject66.bin"/><Relationship Id="rId166" Type="http://schemas.openxmlformats.org/officeDocument/2006/relationships/image" Target="media/image86.wmf"/><Relationship Id="rId187" Type="http://schemas.openxmlformats.org/officeDocument/2006/relationships/image" Target="media/image95.wmf"/><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21.wmf"/><Relationship Id="rId28" Type="http://schemas.openxmlformats.org/officeDocument/2006/relationships/image" Target="media/image12.wmf"/><Relationship Id="rId49" Type="http://schemas.openxmlformats.org/officeDocument/2006/relationships/image" Target="media/image23.wmf"/><Relationship Id="rId114" Type="http://schemas.openxmlformats.org/officeDocument/2006/relationships/image" Target="media/image56.wmf"/><Relationship Id="rId60" Type="http://schemas.openxmlformats.org/officeDocument/2006/relationships/image" Target="media/image28.wmf"/><Relationship Id="rId81" Type="http://schemas.openxmlformats.org/officeDocument/2006/relationships/oleObject" Target="embeddings/oleObject35.bin"/><Relationship Id="rId135" Type="http://schemas.openxmlformats.org/officeDocument/2006/relationships/image" Target="media/image68.png"/><Relationship Id="rId156" Type="http://schemas.openxmlformats.org/officeDocument/2006/relationships/image" Target="media/image79.wmf"/><Relationship Id="rId177" Type="http://schemas.openxmlformats.org/officeDocument/2006/relationships/oleObject" Target="embeddings/oleObject80.bin"/><Relationship Id="rId198" Type="http://schemas.openxmlformats.org/officeDocument/2006/relationships/oleObject" Target="embeddings/oleObject90.bin"/><Relationship Id="rId202" Type="http://schemas.openxmlformats.org/officeDocument/2006/relationships/oleObject" Target="embeddings/oleObject92.bin"/><Relationship Id="rId223" Type="http://schemas.openxmlformats.org/officeDocument/2006/relationships/image" Target="media/image115.png"/><Relationship Id="rId244" Type="http://schemas.openxmlformats.org/officeDocument/2006/relationships/oleObject" Target="embeddings/oleObject111.bin"/><Relationship Id="rId18" Type="http://schemas.openxmlformats.org/officeDocument/2006/relationships/image" Target="media/image7.wmf"/><Relationship Id="rId39" Type="http://schemas.openxmlformats.org/officeDocument/2006/relationships/image" Target="media/image18.wmf"/><Relationship Id="rId50" Type="http://schemas.openxmlformats.org/officeDocument/2006/relationships/oleObject" Target="embeddings/oleObject20.bin"/><Relationship Id="rId104" Type="http://schemas.openxmlformats.org/officeDocument/2006/relationships/image" Target="media/image51.wmf"/><Relationship Id="rId125" Type="http://schemas.openxmlformats.org/officeDocument/2006/relationships/oleObject" Target="embeddings/oleObject57.bin"/><Relationship Id="rId146" Type="http://schemas.openxmlformats.org/officeDocument/2006/relationships/oleObject" Target="embeddings/oleObject67.bin"/><Relationship Id="rId167" Type="http://schemas.openxmlformats.org/officeDocument/2006/relationships/oleObject" Target="embeddings/oleObject74.bin"/><Relationship Id="rId188" Type="http://schemas.openxmlformats.org/officeDocument/2006/relationships/oleObject" Target="embeddings/oleObject86.bin"/><Relationship Id="rId71" Type="http://schemas.openxmlformats.org/officeDocument/2006/relationships/oleObject" Target="embeddings/oleObject30.bin"/><Relationship Id="rId92" Type="http://schemas.openxmlformats.org/officeDocument/2006/relationships/image" Target="media/image45.wmf"/><Relationship Id="rId213" Type="http://schemas.openxmlformats.org/officeDocument/2006/relationships/image" Target="media/image109.wmf"/><Relationship Id="rId234" Type="http://schemas.openxmlformats.org/officeDocument/2006/relationships/oleObject" Target="embeddings/oleObject106.bin"/><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oleObject" Target="embeddings/oleObject15.bin"/><Relationship Id="rId115" Type="http://schemas.openxmlformats.org/officeDocument/2006/relationships/oleObject" Target="embeddings/oleObject52.bin"/><Relationship Id="rId136" Type="http://schemas.openxmlformats.org/officeDocument/2006/relationships/image" Target="media/image69.wmf"/><Relationship Id="rId157" Type="http://schemas.openxmlformats.org/officeDocument/2006/relationships/oleObject" Target="embeddings/oleObject71.bin"/><Relationship Id="rId178" Type="http://schemas.openxmlformats.org/officeDocument/2006/relationships/image" Target="media/image91.wmf"/><Relationship Id="rId61" Type="http://schemas.openxmlformats.org/officeDocument/2006/relationships/oleObject" Target="embeddings/oleObject26.bin"/><Relationship Id="rId82" Type="http://schemas.openxmlformats.org/officeDocument/2006/relationships/image" Target="media/image40.wmf"/><Relationship Id="rId199" Type="http://schemas.openxmlformats.org/officeDocument/2006/relationships/image" Target="media/image102.wmf"/><Relationship Id="rId203" Type="http://schemas.openxmlformats.org/officeDocument/2006/relationships/image" Target="media/image104.wmf"/><Relationship Id="rId19" Type="http://schemas.openxmlformats.org/officeDocument/2006/relationships/oleObject" Target="embeddings/oleObject5.bin"/><Relationship Id="rId224" Type="http://schemas.openxmlformats.org/officeDocument/2006/relationships/image" Target="media/image116.png"/><Relationship Id="rId245" Type="http://schemas.openxmlformats.org/officeDocument/2006/relationships/image" Target="media/image127.png"/><Relationship Id="rId30" Type="http://schemas.openxmlformats.org/officeDocument/2006/relationships/image" Target="media/image13.png"/><Relationship Id="rId105" Type="http://schemas.openxmlformats.org/officeDocument/2006/relationships/oleObject" Target="embeddings/oleObject47.bin"/><Relationship Id="rId126" Type="http://schemas.openxmlformats.org/officeDocument/2006/relationships/image" Target="media/image62.wmf"/><Relationship Id="rId147" Type="http://schemas.openxmlformats.org/officeDocument/2006/relationships/image" Target="media/image73.png"/><Relationship Id="rId168" Type="http://schemas.openxmlformats.org/officeDocument/2006/relationships/image" Target="media/image87.wmf"/><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oleObject" Target="embeddings/oleObject41.bin"/><Relationship Id="rId189" Type="http://schemas.openxmlformats.org/officeDocument/2006/relationships/image" Target="media/image96.wmf"/><Relationship Id="rId3" Type="http://schemas.openxmlformats.org/officeDocument/2006/relationships/styles" Target="styles.xml"/><Relationship Id="rId214" Type="http://schemas.openxmlformats.org/officeDocument/2006/relationships/oleObject" Target="embeddings/oleObject98.bin"/><Relationship Id="rId235" Type="http://schemas.openxmlformats.org/officeDocument/2006/relationships/image" Target="media/image122.wmf"/><Relationship Id="rId116" Type="http://schemas.openxmlformats.org/officeDocument/2006/relationships/image" Target="media/image57.wmf"/><Relationship Id="rId137" Type="http://schemas.openxmlformats.org/officeDocument/2006/relationships/oleObject" Target="embeddings/oleObject61.bin"/><Relationship Id="rId158" Type="http://schemas.openxmlformats.org/officeDocument/2006/relationships/image" Target="media/image80.png"/><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image" Target="media/image29.jpeg"/><Relationship Id="rId83" Type="http://schemas.openxmlformats.org/officeDocument/2006/relationships/oleObject" Target="embeddings/oleObject36.bin"/><Relationship Id="rId179" Type="http://schemas.openxmlformats.org/officeDocument/2006/relationships/oleObject" Target="embeddings/oleObject81.bin"/><Relationship Id="rId190" Type="http://schemas.openxmlformats.org/officeDocument/2006/relationships/oleObject" Target="embeddings/oleObject87.bin"/><Relationship Id="rId204" Type="http://schemas.openxmlformats.org/officeDocument/2006/relationships/oleObject" Target="embeddings/oleObject93.bin"/><Relationship Id="rId225" Type="http://schemas.openxmlformats.org/officeDocument/2006/relationships/image" Target="media/image117.wmf"/><Relationship Id="rId246" Type="http://schemas.openxmlformats.org/officeDocument/2006/relationships/fontTable" Target="fontTable.xml"/><Relationship Id="rId106" Type="http://schemas.openxmlformats.org/officeDocument/2006/relationships/image" Target="media/image52.wmf"/><Relationship Id="rId127" Type="http://schemas.openxmlformats.org/officeDocument/2006/relationships/oleObject" Target="embeddings/oleObject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43D20-0366-4A95-9819-36870F73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15</Pages>
  <Words>3690</Words>
  <Characters>21034</Characters>
  <Application>Microsoft Office Word</Application>
  <DocSecurity>0</DocSecurity>
  <Lines>175</Lines>
  <Paragraphs>49</Paragraphs>
  <ScaleCrop>false</ScaleCrop>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 VerNe</dc:creator>
  <cp:keywords/>
  <dc:description/>
  <cp:lastModifiedBy>Yuu VerNe</cp:lastModifiedBy>
  <cp:revision>980</cp:revision>
  <cp:lastPrinted>2021-06-25T11:12:00Z</cp:lastPrinted>
  <dcterms:created xsi:type="dcterms:W3CDTF">2021-05-19T23:04:00Z</dcterms:created>
  <dcterms:modified xsi:type="dcterms:W3CDTF">2021-07-02T04:50:00Z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10.eqp</vt:lpwstr>
  </property>
  <property fmtid="{D5CDD505-2E9C-101B-9397-08002B2CF9AE}" pid="9" name="MTWinEqns">
    <vt:bool>true</vt:bool>
  </property>
</Properties>
</file>