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D8834" w14:textId="77777777" w:rsidR="00C3602E" w:rsidRDefault="00CE4248">
      <w:pPr>
        <w:pBdr>
          <w:top w:val="nil"/>
          <w:left w:val="nil"/>
          <w:bottom w:val="nil"/>
          <w:right w:val="nil"/>
          <w:between w:val="nil"/>
        </w:pBdr>
        <w:tabs>
          <w:tab w:val="center" w:pos="4153"/>
          <w:tab w:val="right" w:pos="8306"/>
          <w:tab w:val="center" w:pos="2160"/>
        </w:tabs>
        <w:spacing w:line="240" w:lineRule="auto"/>
        <w:jc w:val="center"/>
        <w:rPr>
          <w:color w:val="000000"/>
        </w:rPr>
      </w:pPr>
      <w:bookmarkStart w:id="0" w:name="_GoBack"/>
      <w:bookmarkEnd w:id="0"/>
      <w:r>
        <w:rPr>
          <w:b/>
          <w:color w:val="000000"/>
        </w:rPr>
        <w:t>COURSEWORK SUBMISSION FORM</w:t>
      </w:r>
    </w:p>
    <w:tbl>
      <w:tblPr>
        <w:tblStyle w:val="a5"/>
        <w:tblW w:w="107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2970"/>
        <w:gridCol w:w="2880"/>
        <w:gridCol w:w="2625"/>
      </w:tblGrid>
      <w:tr w:rsidR="00C3602E" w14:paraId="6BC2571E" w14:textId="77777777">
        <w:trPr>
          <w:trHeight w:val="382"/>
        </w:trPr>
        <w:tc>
          <w:tcPr>
            <w:tcW w:w="5235" w:type="dxa"/>
            <w:gridSpan w:val="2"/>
            <w:vAlign w:val="center"/>
          </w:tcPr>
          <w:p w14:paraId="6AAF27DA" w14:textId="77777777" w:rsidR="00C3602E" w:rsidRDefault="00CE4248">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505" w:type="dxa"/>
            <w:gridSpan w:val="2"/>
            <w:vAlign w:val="center"/>
          </w:tcPr>
          <w:p w14:paraId="5C98C4CA" w14:textId="77777777" w:rsidR="00C3602E" w:rsidRDefault="00CE4248">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C3602E" w14:paraId="4B812F95" w14:textId="77777777">
        <w:trPr>
          <w:trHeight w:val="314"/>
        </w:trPr>
        <w:tc>
          <w:tcPr>
            <w:tcW w:w="2265" w:type="dxa"/>
            <w:vAlign w:val="center"/>
          </w:tcPr>
          <w:p w14:paraId="1994FCA8" w14:textId="77777777" w:rsidR="00C3602E" w:rsidRDefault="00CE424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70" w:type="dxa"/>
            <w:vAlign w:val="center"/>
          </w:tcPr>
          <w:p w14:paraId="03AD7C19" w14:textId="3A28D4AA" w:rsidR="00C3602E" w:rsidRDefault="002B373E">
            <w:pPr>
              <w:pBdr>
                <w:top w:val="nil"/>
                <w:left w:val="nil"/>
                <w:bottom w:val="nil"/>
                <w:right w:val="nil"/>
                <w:between w:val="nil"/>
              </w:pBdr>
              <w:tabs>
                <w:tab w:val="center" w:pos="4153"/>
                <w:tab w:val="right" w:pos="8306"/>
                <w:tab w:val="center" w:pos="2160"/>
              </w:tabs>
              <w:spacing w:line="240" w:lineRule="auto"/>
              <w:jc w:val="left"/>
            </w:pPr>
            <w:r>
              <w:t>Information Security</w:t>
            </w:r>
          </w:p>
        </w:tc>
        <w:tc>
          <w:tcPr>
            <w:tcW w:w="2880" w:type="dxa"/>
          </w:tcPr>
          <w:p w14:paraId="317E6E00" w14:textId="77777777" w:rsidR="00C3602E" w:rsidRDefault="00CE424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5A4EC233" w14:textId="77777777" w:rsidR="00C3602E" w:rsidRDefault="00CE424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1A7D1451" w14:textId="77777777" w:rsidR="00C3602E" w:rsidRDefault="00C3602E">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3602E" w14:paraId="31AC836F" w14:textId="77777777" w:rsidTr="00482E8E">
        <w:trPr>
          <w:trHeight w:val="408"/>
        </w:trPr>
        <w:tc>
          <w:tcPr>
            <w:tcW w:w="2265" w:type="dxa"/>
            <w:vAlign w:val="center"/>
          </w:tcPr>
          <w:p w14:paraId="360B3DE6" w14:textId="77777777" w:rsidR="00C3602E" w:rsidRDefault="00CE424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70" w:type="dxa"/>
            <w:shd w:val="clear" w:color="auto" w:fill="auto"/>
            <w:vAlign w:val="center"/>
          </w:tcPr>
          <w:p w14:paraId="68526111" w14:textId="447A0683" w:rsidR="00C3602E" w:rsidRPr="006A556C" w:rsidRDefault="0037010A" w:rsidP="006A556C">
            <w:pPr>
              <w:pBdr>
                <w:top w:val="nil"/>
                <w:left w:val="nil"/>
                <w:bottom w:val="nil"/>
                <w:right w:val="nil"/>
                <w:between w:val="nil"/>
              </w:pBdr>
              <w:tabs>
                <w:tab w:val="center" w:pos="4153"/>
                <w:tab w:val="right" w:pos="8306"/>
                <w:tab w:val="center" w:pos="2160"/>
              </w:tabs>
              <w:spacing w:line="240" w:lineRule="auto"/>
              <w:jc w:val="left"/>
              <w:rPr>
                <w:shd w:val="clear" w:color="auto" w:fill="FFFFFF"/>
              </w:rPr>
            </w:pPr>
            <w:r>
              <w:t>6COSCO16C</w:t>
            </w:r>
          </w:p>
        </w:tc>
        <w:tc>
          <w:tcPr>
            <w:tcW w:w="2880" w:type="dxa"/>
            <w:tcBorders>
              <w:bottom w:val="single" w:sz="4" w:space="0" w:color="000000"/>
            </w:tcBorders>
          </w:tcPr>
          <w:p w14:paraId="3B62B213" w14:textId="77777777" w:rsidR="00C3602E" w:rsidRDefault="00CE424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54566821" w14:textId="77777777" w:rsidR="00C3602E" w:rsidRDefault="00CE424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625" w:type="dxa"/>
            <w:vAlign w:val="center"/>
          </w:tcPr>
          <w:p w14:paraId="11E5A30A" w14:textId="77777777" w:rsidR="00C3602E" w:rsidRDefault="00C3602E">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3602E" w14:paraId="49F8D70B" w14:textId="77777777">
        <w:trPr>
          <w:trHeight w:val="350"/>
        </w:trPr>
        <w:tc>
          <w:tcPr>
            <w:tcW w:w="2265" w:type="dxa"/>
            <w:vAlign w:val="center"/>
          </w:tcPr>
          <w:p w14:paraId="423B1A22" w14:textId="77777777" w:rsidR="00C3602E" w:rsidRDefault="00CE424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70" w:type="dxa"/>
            <w:vAlign w:val="center"/>
          </w:tcPr>
          <w:p w14:paraId="706657E6" w14:textId="28C16BAD" w:rsidR="00C3602E" w:rsidRDefault="003A054E">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Nargiza Akramova</w:t>
            </w:r>
          </w:p>
        </w:tc>
        <w:tc>
          <w:tcPr>
            <w:tcW w:w="2880" w:type="dxa"/>
          </w:tcPr>
          <w:p w14:paraId="214712AF" w14:textId="77777777" w:rsidR="00C3602E" w:rsidRDefault="00CE4248">
            <w:pPr>
              <w:spacing w:line="240" w:lineRule="auto"/>
            </w:pPr>
            <w:r>
              <w:t xml:space="preserve">Agreed Mark </w:t>
            </w:r>
          </w:p>
        </w:tc>
        <w:tc>
          <w:tcPr>
            <w:tcW w:w="2625" w:type="dxa"/>
            <w:vAlign w:val="center"/>
          </w:tcPr>
          <w:p w14:paraId="3EA48E6E" w14:textId="77777777" w:rsidR="00C3602E" w:rsidRDefault="00C3602E">
            <w:pPr>
              <w:spacing w:line="240" w:lineRule="auto"/>
            </w:pPr>
          </w:p>
        </w:tc>
      </w:tr>
      <w:tr w:rsidR="00C3602E" w14:paraId="21A868B5" w14:textId="77777777">
        <w:trPr>
          <w:trHeight w:val="377"/>
        </w:trPr>
        <w:tc>
          <w:tcPr>
            <w:tcW w:w="2265" w:type="dxa"/>
            <w:vAlign w:val="center"/>
          </w:tcPr>
          <w:p w14:paraId="6A5EACF7" w14:textId="77777777" w:rsidR="00C3602E" w:rsidRDefault="00CE424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UoW Student IDs</w:t>
            </w:r>
          </w:p>
        </w:tc>
        <w:tc>
          <w:tcPr>
            <w:tcW w:w="2970" w:type="dxa"/>
            <w:vAlign w:val="center"/>
          </w:tcPr>
          <w:p w14:paraId="4D1E761E" w14:textId="77777777" w:rsidR="00C3602E" w:rsidRDefault="00C3602E">
            <w:pPr>
              <w:pBdr>
                <w:top w:val="nil"/>
                <w:left w:val="nil"/>
                <w:bottom w:val="nil"/>
                <w:right w:val="nil"/>
                <w:between w:val="nil"/>
              </w:pBdr>
              <w:tabs>
                <w:tab w:val="center" w:pos="4153"/>
                <w:tab w:val="right" w:pos="8306"/>
                <w:tab w:val="center" w:pos="2160"/>
              </w:tabs>
              <w:spacing w:line="240" w:lineRule="auto"/>
              <w:jc w:val="left"/>
              <w:rPr>
                <w:color w:val="000000"/>
              </w:rPr>
            </w:pPr>
          </w:p>
        </w:tc>
        <w:tc>
          <w:tcPr>
            <w:tcW w:w="5505" w:type="dxa"/>
            <w:gridSpan w:val="2"/>
            <w:vMerge w:val="restart"/>
          </w:tcPr>
          <w:p w14:paraId="24A63671" w14:textId="77777777" w:rsidR="00C3602E" w:rsidRDefault="00CE4248">
            <w:pPr>
              <w:spacing w:line="240" w:lineRule="auto"/>
              <w:jc w:val="left"/>
            </w:pPr>
            <w:r>
              <w:rPr>
                <w:b/>
              </w:rPr>
              <w:t>For Registrar’s office use only (hard copy submission)</w:t>
            </w:r>
          </w:p>
          <w:p w14:paraId="178342DA" w14:textId="77777777" w:rsidR="00C3602E" w:rsidRDefault="00C3602E">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C3602E" w14:paraId="6C65F015" w14:textId="77777777">
        <w:trPr>
          <w:trHeight w:val="440"/>
        </w:trPr>
        <w:tc>
          <w:tcPr>
            <w:tcW w:w="2265" w:type="dxa"/>
            <w:vAlign w:val="center"/>
          </w:tcPr>
          <w:p w14:paraId="54C5B47B" w14:textId="77777777" w:rsidR="00C3602E" w:rsidRDefault="00CE424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70" w:type="dxa"/>
            <w:vAlign w:val="center"/>
          </w:tcPr>
          <w:p w14:paraId="3FA9AC86" w14:textId="0ACD4A57" w:rsidR="00C3602E" w:rsidRPr="005645FE" w:rsidRDefault="005D1A85" w:rsidP="00D45225">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000</w:t>
            </w:r>
            <w:r w:rsidR="00D45225">
              <w:rPr>
                <w:color w:val="000000"/>
              </w:rPr>
              <w:t>10443</w:t>
            </w:r>
          </w:p>
        </w:tc>
        <w:tc>
          <w:tcPr>
            <w:tcW w:w="5505" w:type="dxa"/>
            <w:gridSpan w:val="2"/>
            <w:vMerge/>
          </w:tcPr>
          <w:p w14:paraId="6B4C6259" w14:textId="77777777" w:rsidR="00C3602E" w:rsidRDefault="00C3602E">
            <w:pPr>
              <w:widowControl w:val="0"/>
              <w:pBdr>
                <w:top w:val="nil"/>
                <w:left w:val="nil"/>
                <w:bottom w:val="nil"/>
                <w:right w:val="nil"/>
                <w:between w:val="nil"/>
              </w:pBdr>
              <w:spacing w:line="276" w:lineRule="auto"/>
              <w:jc w:val="left"/>
              <w:rPr>
                <w:color w:val="000000"/>
              </w:rPr>
            </w:pPr>
          </w:p>
        </w:tc>
      </w:tr>
      <w:tr w:rsidR="00C3602E" w14:paraId="1AC27B6D" w14:textId="77777777">
        <w:trPr>
          <w:trHeight w:val="440"/>
        </w:trPr>
        <w:tc>
          <w:tcPr>
            <w:tcW w:w="2265" w:type="dxa"/>
            <w:vAlign w:val="center"/>
          </w:tcPr>
          <w:p w14:paraId="1DB84A4B" w14:textId="77777777" w:rsidR="00C3602E" w:rsidRDefault="00CE4248">
            <w:pPr>
              <w:spacing w:line="240" w:lineRule="auto"/>
            </w:pPr>
            <w:r>
              <w:t>Deadline Date</w:t>
            </w:r>
          </w:p>
        </w:tc>
        <w:tc>
          <w:tcPr>
            <w:tcW w:w="2970" w:type="dxa"/>
            <w:vAlign w:val="center"/>
          </w:tcPr>
          <w:p w14:paraId="4206F20B" w14:textId="7231BD5F" w:rsidR="00C3602E" w:rsidRPr="005D1A85" w:rsidRDefault="002B373E">
            <w:pPr>
              <w:spacing w:line="240" w:lineRule="auto"/>
            </w:pPr>
            <w:r>
              <w:t>06</w:t>
            </w:r>
            <w:r w:rsidR="005D1A85">
              <w:t>.0</w:t>
            </w:r>
            <w:r w:rsidR="00482E8E">
              <w:t>6</w:t>
            </w:r>
            <w:r>
              <w:t>.2023</w:t>
            </w:r>
          </w:p>
        </w:tc>
        <w:tc>
          <w:tcPr>
            <w:tcW w:w="5505" w:type="dxa"/>
            <w:gridSpan w:val="2"/>
            <w:vMerge/>
          </w:tcPr>
          <w:p w14:paraId="1F805ED3" w14:textId="77777777" w:rsidR="00C3602E" w:rsidRDefault="00C3602E">
            <w:pPr>
              <w:widowControl w:val="0"/>
              <w:pBdr>
                <w:top w:val="nil"/>
                <w:left w:val="nil"/>
                <w:bottom w:val="nil"/>
                <w:right w:val="nil"/>
                <w:between w:val="nil"/>
              </w:pBdr>
              <w:spacing w:line="276" w:lineRule="auto"/>
              <w:jc w:val="left"/>
            </w:pPr>
          </w:p>
        </w:tc>
      </w:tr>
      <w:tr w:rsidR="00C3602E" w14:paraId="07B2ACE1" w14:textId="77777777">
        <w:trPr>
          <w:trHeight w:val="368"/>
        </w:trPr>
        <w:tc>
          <w:tcPr>
            <w:tcW w:w="2265" w:type="dxa"/>
            <w:vAlign w:val="center"/>
          </w:tcPr>
          <w:p w14:paraId="3205D5F9" w14:textId="77777777" w:rsidR="00C3602E" w:rsidRDefault="00CE4248">
            <w:pPr>
              <w:spacing w:line="240" w:lineRule="auto"/>
            </w:pPr>
            <w:r>
              <w:t>Assignment Type</w:t>
            </w:r>
          </w:p>
        </w:tc>
        <w:tc>
          <w:tcPr>
            <w:tcW w:w="2970" w:type="dxa"/>
            <w:vAlign w:val="center"/>
          </w:tcPr>
          <w:p w14:paraId="24EE6EFA" w14:textId="7B2E42FC" w:rsidR="00C3602E" w:rsidRDefault="00CE4248">
            <w:pPr>
              <w:spacing w:line="240" w:lineRule="auto"/>
            </w:pPr>
            <w:r>
              <w:rPr>
                <w:rFonts w:ascii="Noto Sans Symbols" w:eastAsia="Noto Sans Symbols" w:hAnsi="Noto Sans Symbols" w:cs="Noto Sans Symbols"/>
              </w:rPr>
              <w:t xml:space="preserve">☑ </w:t>
            </w:r>
            <w:r>
              <w:t xml:space="preserve">Individual </w:t>
            </w:r>
          </w:p>
        </w:tc>
        <w:tc>
          <w:tcPr>
            <w:tcW w:w="5505" w:type="dxa"/>
            <w:gridSpan w:val="2"/>
            <w:vMerge/>
          </w:tcPr>
          <w:p w14:paraId="6A24252A" w14:textId="77777777" w:rsidR="00C3602E" w:rsidRDefault="00C3602E">
            <w:pPr>
              <w:widowControl w:val="0"/>
              <w:pBdr>
                <w:top w:val="nil"/>
                <w:left w:val="nil"/>
                <w:bottom w:val="nil"/>
                <w:right w:val="nil"/>
                <w:between w:val="nil"/>
              </w:pBdr>
              <w:spacing w:line="276" w:lineRule="auto"/>
              <w:jc w:val="left"/>
            </w:pPr>
          </w:p>
        </w:tc>
      </w:tr>
      <w:tr w:rsidR="00C3602E" w14:paraId="4A278827" w14:textId="77777777">
        <w:trPr>
          <w:trHeight w:val="368"/>
        </w:trPr>
        <w:tc>
          <w:tcPr>
            <w:tcW w:w="2265" w:type="dxa"/>
            <w:vAlign w:val="center"/>
          </w:tcPr>
          <w:p w14:paraId="6C9EE770" w14:textId="77777777" w:rsidR="00C3602E" w:rsidRDefault="00CE4248">
            <w:pPr>
              <w:spacing w:line="240" w:lineRule="auto"/>
            </w:pPr>
            <w:r>
              <w:t>Word Count</w:t>
            </w:r>
          </w:p>
        </w:tc>
        <w:tc>
          <w:tcPr>
            <w:tcW w:w="2970" w:type="dxa"/>
            <w:vAlign w:val="center"/>
          </w:tcPr>
          <w:p w14:paraId="27219A44" w14:textId="17FC8124" w:rsidR="00C3602E" w:rsidRPr="00030CA3" w:rsidRDefault="00A12A96">
            <w:pPr>
              <w:spacing w:line="240" w:lineRule="auto"/>
              <w:rPr>
                <w:rFonts w:ascii="Noto Sans Symbols" w:eastAsia="Noto Sans Symbols" w:hAnsi="Noto Sans Symbols" w:cs="Noto Sans Symbols"/>
              </w:rPr>
            </w:pPr>
            <w:r>
              <w:rPr>
                <w:rFonts w:ascii="Noto Sans Symbols" w:eastAsia="Noto Sans Symbols" w:hAnsi="Noto Sans Symbols" w:cs="Noto Sans Symbols"/>
              </w:rPr>
              <w:t>3048</w:t>
            </w:r>
          </w:p>
        </w:tc>
        <w:tc>
          <w:tcPr>
            <w:tcW w:w="5505" w:type="dxa"/>
            <w:gridSpan w:val="2"/>
            <w:vMerge/>
          </w:tcPr>
          <w:p w14:paraId="4F27EFCE" w14:textId="77777777" w:rsidR="00C3602E" w:rsidRDefault="00C3602E">
            <w:pPr>
              <w:widowControl w:val="0"/>
              <w:pBdr>
                <w:top w:val="nil"/>
                <w:left w:val="nil"/>
                <w:bottom w:val="nil"/>
                <w:right w:val="nil"/>
                <w:between w:val="nil"/>
              </w:pBdr>
              <w:spacing w:line="276" w:lineRule="auto"/>
              <w:jc w:val="left"/>
              <w:rPr>
                <w:rFonts w:ascii="Noto Sans Symbols" w:eastAsia="Noto Sans Symbols" w:hAnsi="Noto Sans Symbols" w:cs="Noto Sans Symbols"/>
              </w:rPr>
            </w:pPr>
          </w:p>
        </w:tc>
      </w:tr>
    </w:tbl>
    <w:p w14:paraId="699F2398" w14:textId="77777777" w:rsidR="00C3602E" w:rsidRDefault="00C3602E">
      <w:pPr>
        <w:pBdr>
          <w:top w:val="nil"/>
          <w:left w:val="nil"/>
          <w:bottom w:val="nil"/>
          <w:right w:val="nil"/>
          <w:between w:val="nil"/>
        </w:pBdr>
        <w:tabs>
          <w:tab w:val="center" w:pos="4153"/>
          <w:tab w:val="right" w:pos="8306"/>
          <w:tab w:val="center" w:pos="2160"/>
        </w:tabs>
        <w:spacing w:line="240" w:lineRule="auto"/>
        <w:jc w:val="left"/>
        <w:rPr>
          <w:color w:val="000000"/>
        </w:rPr>
      </w:pPr>
    </w:p>
    <w:p w14:paraId="19257FD9" w14:textId="77777777" w:rsidR="00C3602E" w:rsidRDefault="00C3602E">
      <w:pPr>
        <w:spacing w:line="240" w:lineRule="auto"/>
      </w:pPr>
    </w:p>
    <w:p w14:paraId="4EA66473" w14:textId="77777777" w:rsidR="00C3602E" w:rsidRDefault="00CE4248">
      <w:pPr>
        <w:spacing w:line="240" w:lineRule="auto"/>
      </w:pPr>
      <w:r>
        <w:rPr>
          <w:b/>
        </w:rPr>
        <w:t>SUBMISSION INSTRUCTIONS</w:t>
      </w:r>
    </w:p>
    <w:p w14:paraId="60686797" w14:textId="77777777" w:rsidR="00C3602E" w:rsidRDefault="00C3602E">
      <w:pPr>
        <w:spacing w:line="240" w:lineRule="auto"/>
      </w:pPr>
    </w:p>
    <w:p w14:paraId="205B0790" w14:textId="77777777" w:rsidR="00C3602E" w:rsidRDefault="00CE4248">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5F3DF4E1" w14:textId="77777777" w:rsidR="00C3602E" w:rsidRDefault="00CE4248">
      <w:pPr>
        <w:spacing w:line="240" w:lineRule="auto"/>
        <w:jc w:val="left"/>
      </w:pPr>
      <w:r>
        <w:t xml:space="preserve">For hardcopy submission instructions refer to: </w:t>
      </w:r>
      <w:hyperlink r:id="rId9">
        <w:r>
          <w:rPr>
            <w:color w:val="0000FF"/>
            <w:u w:val="single"/>
          </w:rPr>
          <w:t>http://intranet.wiut.uz/Shared%20Documents/Forms/AllItems.aspx</w:t>
        </w:r>
      </w:hyperlink>
      <w:r>
        <w:t xml:space="preserve"> - Coursework hard copy submission instructions.doc</w:t>
      </w:r>
    </w:p>
    <w:p w14:paraId="66E84636" w14:textId="77777777" w:rsidR="00C3602E" w:rsidRDefault="00CE4248">
      <w:pPr>
        <w:spacing w:line="240" w:lineRule="auto"/>
        <w:jc w:val="left"/>
      </w:pPr>
      <w:r>
        <w:t xml:space="preserve">For online submission instructions refer to: </w:t>
      </w:r>
      <w:hyperlink r:id="rId10">
        <w:r>
          <w:rPr>
            <w:color w:val="0000FF"/>
            <w:u w:val="single"/>
          </w:rPr>
          <w:t>http://intranet.wiut.uz/Shared%20Documents/Forms/AllItems.aspx</w:t>
        </w:r>
      </w:hyperlink>
      <w:r>
        <w:t xml:space="preserve"> - Coursework online submission instructions.doc</w:t>
      </w:r>
    </w:p>
    <w:p w14:paraId="77DA63B9" w14:textId="77777777" w:rsidR="00C3602E" w:rsidRDefault="00C3602E">
      <w:pPr>
        <w:spacing w:line="240" w:lineRule="auto"/>
      </w:pPr>
    </w:p>
    <w:p w14:paraId="1030B5CF" w14:textId="77777777" w:rsidR="00C3602E" w:rsidRDefault="00C3602E">
      <w:pPr>
        <w:spacing w:line="240" w:lineRule="auto"/>
        <w:rPr>
          <w:sz w:val="20"/>
          <w:szCs w:val="20"/>
        </w:rPr>
      </w:pPr>
    </w:p>
    <w:tbl>
      <w:tblPr>
        <w:tblStyle w:val="a6"/>
        <w:tblW w:w="107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C3602E" w14:paraId="2D743C51" w14:textId="77777777">
        <w:trPr>
          <w:trHeight w:val="531"/>
        </w:trPr>
        <w:tc>
          <w:tcPr>
            <w:tcW w:w="10775" w:type="dxa"/>
            <w:vAlign w:val="center"/>
          </w:tcPr>
          <w:p w14:paraId="37BB7495" w14:textId="77777777" w:rsidR="00C3602E" w:rsidRDefault="00CE4248">
            <w:pPr>
              <w:spacing w:line="240" w:lineRule="auto"/>
              <w:jc w:val="center"/>
            </w:pPr>
            <w:r>
              <w:rPr>
                <w:b/>
              </w:rPr>
              <w:t>MARKERS FEEDBACK (Continued on the next page)</w:t>
            </w:r>
          </w:p>
        </w:tc>
      </w:tr>
      <w:tr w:rsidR="00C3602E" w14:paraId="0FBE0AD9" w14:textId="77777777">
        <w:trPr>
          <w:trHeight w:val="6180"/>
        </w:trPr>
        <w:tc>
          <w:tcPr>
            <w:tcW w:w="10775" w:type="dxa"/>
          </w:tcPr>
          <w:p w14:paraId="5F3AAE24" w14:textId="77777777" w:rsidR="00C3602E" w:rsidRDefault="00C3602E"/>
          <w:p w14:paraId="69377630" w14:textId="77777777" w:rsidR="00C3602E" w:rsidRDefault="00C3602E">
            <w:pPr>
              <w:spacing w:line="240" w:lineRule="auto"/>
            </w:pPr>
          </w:p>
        </w:tc>
      </w:tr>
    </w:tbl>
    <w:bookmarkStart w:id="1" w:name="_gjdgxs" w:colFirst="0" w:colLast="0" w:displacedByCustomXml="next"/>
    <w:bookmarkEnd w:id="1" w:displacedByCustomXml="next"/>
    <w:sdt>
      <w:sdtPr>
        <w:rPr>
          <w:rFonts w:ascii="Arial" w:eastAsia="Arial" w:hAnsi="Arial" w:cs="Arial"/>
          <w:color w:val="auto"/>
          <w:sz w:val="24"/>
          <w:szCs w:val="24"/>
          <w:lang w:val="en-US"/>
        </w:rPr>
        <w:id w:val="-179207458"/>
        <w:docPartObj>
          <w:docPartGallery w:val="Table of Contents"/>
          <w:docPartUnique/>
        </w:docPartObj>
      </w:sdtPr>
      <w:sdtEndPr>
        <w:rPr>
          <w:b/>
          <w:bCs/>
        </w:rPr>
      </w:sdtEndPr>
      <w:sdtContent>
        <w:p w14:paraId="71E886E2" w14:textId="77777777" w:rsidR="00C841CC" w:rsidRDefault="00C841CC" w:rsidP="00FD0D9A">
          <w:pPr>
            <w:pStyle w:val="ab"/>
            <w:jc w:val="center"/>
            <w:rPr>
              <w:rFonts w:ascii="Arial" w:eastAsia="Arial" w:hAnsi="Arial" w:cs="Arial"/>
              <w:color w:val="auto"/>
              <w:sz w:val="24"/>
              <w:szCs w:val="24"/>
              <w:lang w:val="en-US"/>
            </w:rPr>
          </w:pPr>
        </w:p>
        <w:p w14:paraId="067DF9F1" w14:textId="008B7382" w:rsidR="003D6A53" w:rsidRPr="00C841CC" w:rsidRDefault="00482E8E" w:rsidP="00FD0D9A">
          <w:pPr>
            <w:pStyle w:val="ab"/>
            <w:jc w:val="center"/>
            <w:rPr>
              <w:b/>
              <w:lang w:val="en"/>
            </w:rPr>
          </w:pPr>
          <w:r w:rsidRPr="00C841CC">
            <w:rPr>
              <w:b/>
              <w:lang w:val="en"/>
            </w:rPr>
            <w:t>Table of C</w:t>
          </w:r>
          <w:r w:rsidR="003D6A53" w:rsidRPr="00C841CC">
            <w:rPr>
              <w:b/>
              <w:lang w:val="en"/>
            </w:rPr>
            <w:t>ontents</w:t>
          </w:r>
        </w:p>
        <w:p w14:paraId="3FF5B818" w14:textId="77777777" w:rsidR="00FD0D9A" w:rsidRPr="00FD0D9A" w:rsidRDefault="00FD0D9A" w:rsidP="00FD0D9A">
          <w:pPr>
            <w:rPr>
              <w:lang w:val="en"/>
            </w:rPr>
          </w:pPr>
        </w:p>
        <w:p w14:paraId="560CA0AE" w14:textId="0B39190B" w:rsidR="00BF1684" w:rsidRPr="004F55A1" w:rsidRDefault="00EA3E42" w:rsidP="00BF1684">
          <w:pPr>
            <w:jc w:val="left"/>
            <w:rPr>
              <w:sz w:val="28"/>
              <w:szCs w:val="28"/>
              <w:lang w:val="en-GB"/>
            </w:rPr>
          </w:pPr>
          <w:r>
            <w:rPr>
              <w:b/>
              <w:sz w:val="28"/>
              <w:szCs w:val="28"/>
              <w:lang w:val="en-GB"/>
            </w:rPr>
            <w:t xml:space="preserve">  </w:t>
          </w:r>
          <w:r w:rsidR="00BF1684" w:rsidRPr="00C841CC">
            <w:rPr>
              <w:b/>
              <w:sz w:val="28"/>
              <w:szCs w:val="28"/>
              <w:lang w:val="en-GB"/>
            </w:rPr>
            <w:t>Executive Summary</w:t>
          </w:r>
          <w:r w:rsidR="004F55A1" w:rsidRPr="00C841CC">
            <w:rPr>
              <w:b/>
              <w:sz w:val="28"/>
              <w:szCs w:val="28"/>
              <w:lang w:val="en-GB"/>
            </w:rPr>
            <w:t xml:space="preserve">      </w:t>
          </w:r>
          <w:r w:rsidR="00C841CC">
            <w:rPr>
              <w:b/>
              <w:sz w:val="28"/>
              <w:szCs w:val="28"/>
              <w:lang w:val="en-GB"/>
            </w:rPr>
            <w:t xml:space="preserve">                   </w:t>
          </w:r>
          <w:r w:rsidR="00BF1684" w:rsidRPr="00C841CC">
            <w:rPr>
              <w:sz w:val="28"/>
              <w:szCs w:val="28"/>
              <w:lang w:val="en-GB"/>
            </w:rPr>
            <w:t xml:space="preserve">                           </w:t>
          </w:r>
          <w:r w:rsidR="00C841CC">
            <w:rPr>
              <w:sz w:val="28"/>
              <w:szCs w:val="28"/>
              <w:lang w:val="en-GB"/>
            </w:rPr>
            <w:t xml:space="preserve">                              </w:t>
          </w:r>
          <w:r>
            <w:rPr>
              <w:sz w:val="28"/>
              <w:szCs w:val="28"/>
              <w:lang w:val="en-GB"/>
            </w:rPr>
            <w:t xml:space="preserve">           </w:t>
          </w:r>
          <w:r w:rsidR="00BF1684" w:rsidRPr="00C841CC">
            <w:rPr>
              <w:sz w:val="28"/>
              <w:szCs w:val="28"/>
              <w:lang w:val="en-GB"/>
            </w:rPr>
            <w:t xml:space="preserve"> </w:t>
          </w:r>
          <w:r w:rsidR="004F55A1" w:rsidRPr="00C841CC">
            <w:rPr>
              <w:sz w:val="28"/>
              <w:szCs w:val="28"/>
              <w:lang w:val="en-GB"/>
            </w:rPr>
            <w:t xml:space="preserve">  </w:t>
          </w:r>
          <w:r w:rsidR="00BF1684" w:rsidRPr="004F55A1">
            <w:rPr>
              <w:sz w:val="28"/>
              <w:szCs w:val="28"/>
              <w:lang w:val="en-GB"/>
            </w:rPr>
            <w:t>2</w:t>
          </w:r>
        </w:p>
        <w:p w14:paraId="1A562A62" w14:textId="3C397749" w:rsidR="00BF1684" w:rsidRPr="004F55A1" w:rsidRDefault="00BF1684" w:rsidP="00BF1684">
          <w:pPr>
            <w:jc w:val="left"/>
            <w:rPr>
              <w:sz w:val="28"/>
              <w:szCs w:val="28"/>
              <w:lang w:val="en-GB"/>
            </w:rPr>
          </w:pPr>
          <w:r w:rsidRPr="004F55A1">
            <w:rPr>
              <w:sz w:val="28"/>
              <w:szCs w:val="28"/>
              <w:lang w:val="en-GB"/>
            </w:rPr>
            <w:t xml:space="preserve">      </w:t>
          </w:r>
          <w:r w:rsidR="00EA3E42">
            <w:rPr>
              <w:sz w:val="28"/>
              <w:szCs w:val="28"/>
              <w:lang w:val="en-GB"/>
            </w:rPr>
            <w:t xml:space="preserve"> </w:t>
          </w:r>
          <w:r w:rsidRPr="004F55A1">
            <w:rPr>
              <w:sz w:val="28"/>
              <w:szCs w:val="28"/>
              <w:lang w:val="en-GB"/>
            </w:rPr>
            <w:t xml:space="preserve">Pakistan Embassy                                                           </w:t>
          </w:r>
          <w:r w:rsidR="00C841CC">
            <w:rPr>
              <w:sz w:val="28"/>
              <w:szCs w:val="28"/>
              <w:lang w:val="en-GB"/>
            </w:rPr>
            <w:t xml:space="preserve">                              </w:t>
          </w:r>
          <w:r w:rsidRPr="004F55A1">
            <w:rPr>
              <w:sz w:val="28"/>
              <w:szCs w:val="28"/>
              <w:lang w:val="en-GB"/>
            </w:rPr>
            <w:t xml:space="preserve">       2</w:t>
          </w:r>
        </w:p>
        <w:p w14:paraId="03A84076" w14:textId="6A1B8C84" w:rsidR="00BF1684" w:rsidRPr="004F55A1" w:rsidRDefault="00BF1684" w:rsidP="00BF1684">
          <w:pPr>
            <w:jc w:val="left"/>
            <w:rPr>
              <w:sz w:val="28"/>
              <w:szCs w:val="28"/>
              <w:lang w:val="en-GB"/>
            </w:rPr>
          </w:pPr>
          <w:r w:rsidRPr="004F55A1">
            <w:rPr>
              <w:sz w:val="28"/>
              <w:szCs w:val="28"/>
              <w:lang w:val="en-GB"/>
            </w:rPr>
            <w:t xml:space="preserve">     </w:t>
          </w:r>
          <w:r w:rsidR="00EA3E42">
            <w:rPr>
              <w:sz w:val="28"/>
              <w:szCs w:val="28"/>
              <w:lang w:val="en-GB"/>
            </w:rPr>
            <w:t xml:space="preserve"> </w:t>
          </w:r>
          <w:r w:rsidRPr="004F55A1">
            <w:rPr>
              <w:sz w:val="28"/>
              <w:szCs w:val="28"/>
              <w:lang w:val="en-GB"/>
            </w:rPr>
            <w:t xml:space="preserve"> Organization’s objectives                   </w:t>
          </w:r>
          <w:r w:rsidR="004F55A1">
            <w:rPr>
              <w:sz w:val="28"/>
              <w:szCs w:val="28"/>
              <w:lang w:val="en-GB"/>
            </w:rPr>
            <w:t xml:space="preserve">                    </w:t>
          </w:r>
          <w:r w:rsidR="00EA3E42">
            <w:rPr>
              <w:sz w:val="28"/>
              <w:szCs w:val="28"/>
              <w:lang w:val="en-GB"/>
            </w:rPr>
            <w:t xml:space="preserve">  </w:t>
          </w:r>
          <w:r w:rsidRPr="004F55A1">
            <w:rPr>
              <w:sz w:val="28"/>
              <w:szCs w:val="28"/>
              <w:lang w:val="en-GB"/>
            </w:rPr>
            <w:t xml:space="preserve">           </w:t>
          </w:r>
          <w:r w:rsidR="00C841CC">
            <w:rPr>
              <w:sz w:val="28"/>
              <w:szCs w:val="28"/>
              <w:lang w:val="en-GB"/>
            </w:rPr>
            <w:t xml:space="preserve">                              </w:t>
          </w:r>
          <w:r w:rsidRPr="004F55A1">
            <w:rPr>
              <w:sz w:val="28"/>
              <w:szCs w:val="28"/>
              <w:lang w:val="en-GB"/>
            </w:rPr>
            <w:t xml:space="preserve">   2</w:t>
          </w:r>
        </w:p>
        <w:p w14:paraId="101BA3C3" w14:textId="4DABA2FD" w:rsidR="004F55A1" w:rsidRDefault="00EA3E42" w:rsidP="004F55A1">
          <w:pPr>
            <w:tabs>
              <w:tab w:val="left" w:pos="851"/>
            </w:tabs>
            <w:spacing w:line="276" w:lineRule="auto"/>
            <w:jc w:val="left"/>
            <w:rPr>
              <w:sz w:val="28"/>
              <w:szCs w:val="28"/>
            </w:rPr>
          </w:pPr>
          <w:r>
            <w:rPr>
              <w:b/>
              <w:sz w:val="28"/>
              <w:szCs w:val="28"/>
            </w:rPr>
            <w:t xml:space="preserve">  </w:t>
          </w:r>
          <w:r w:rsidR="004F55A1" w:rsidRPr="00C841CC">
            <w:rPr>
              <w:b/>
              <w:sz w:val="28"/>
              <w:szCs w:val="28"/>
            </w:rPr>
            <w:t>Analysis of the cyber-attack on Pakistan Embassy</w:t>
          </w:r>
          <w:r w:rsidR="004F55A1" w:rsidRPr="004F55A1">
            <w:rPr>
              <w:sz w:val="28"/>
              <w:szCs w:val="28"/>
            </w:rPr>
            <w:t xml:space="preserve">           </w:t>
          </w:r>
          <w:r w:rsidR="00C841CC">
            <w:rPr>
              <w:sz w:val="28"/>
              <w:szCs w:val="28"/>
            </w:rPr>
            <w:t xml:space="preserve">  </w:t>
          </w:r>
          <w:r w:rsidR="004F55A1" w:rsidRPr="004F55A1">
            <w:rPr>
              <w:sz w:val="28"/>
              <w:szCs w:val="28"/>
            </w:rPr>
            <w:t xml:space="preserve">  </w:t>
          </w:r>
          <w:r w:rsidR="004F55A1">
            <w:rPr>
              <w:sz w:val="28"/>
              <w:szCs w:val="28"/>
            </w:rPr>
            <w:t xml:space="preserve">  </w:t>
          </w:r>
          <w:r w:rsidR="004F55A1" w:rsidRPr="004F55A1">
            <w:rPr>
              <w:sz w:val="28"/>
              <w:szCs w:val="28"/>
            </w:rPr>
            <w:t xml:space="preserve">      </w:t>
          </w:r>
          <w:r>
            <w:rPr>
              <w:sz w:val="28"/>
              <w:szCs w:val="28"/>
            </w:rPr>
            <w:t xml:space="preserve">                    </w:t>
          </w:r>
          <w:r w:rsidR="004F55A1" w:rsidRPr="004F55A1">
            <w:rPr>
              <w:sz w:val="28"/>
              <w:szCs w:val="28"/>
            </w:rPr>
            <w:t xml:space="preserve"> 3</w:t>
          </w:r>
        </w:p>
        <w:p w14:paraId="72496614" w14:textId="78D4362E" w:rsidR="004F55A1" w:rsidRPr="004F55A1" w:rsidRDefault="00EA3E42" w:rsidP="004F55A1">
          <w:pPr>
            <w:tabs>
              <w:tab w:val="left" w:pos="851"/>
            </w:tabs>
            <w:spacing w:line="276" w:lineRule="auto"/>
            <w:jc w:val="left"/>
            <w:rPr>
              <w:sz w:val="28"/>
              <w:szCs w:val="28"/>
            </w:rPr>
          </w:pPr>
          <w:r>
            <w:rPr>
              <w:sz w:val="28"/>
              <w:szCs w:val="28"/>
            </w:rPr>
            <w:t xml:space="preserve"> </w:t>
          </w:r>
        </w:p>
        <w:p w14:paraId="2BD39867" w14:textId="0054F59F" w:rsidR="004F55A1" w:rsidRPr="004F55A1" w:rsidRDefault="004F55A1" w:rsidP="004F55A1">
          <w:pPr>
            <w:tabs>
              <w:tab w:val="left" w:pos="851"/>
            </w:tabs>
            <w:spacing w:line="276" w:lineRule="auto"/>
            <w:jc w:val="left"/>
            <w:rPr>
              <w:sz w:val="28"/>
              <w:szCs w:val="28"/>
            </w:rPr>
          </w:pPr>
          <w:r w:rsidRPr="004F55A1">
            <w:rPr>
              <w:sz w:val="28"/>
              <w:szCs w:val="28"/>
            </w:rPr>
            <w:t xml:space="preserve">       </w:t>
          </w:r>
          <w:r w:rsidR="00EA3E42">
            <w:rPr>
              <w:sz w:val="28"/>
              <w:szCs w:val="28"/>
            </w:rPr>
            <w:t xml:space="preserve"> </w:t>
          </w:r>
          <w:r w:rsidRPr="004F55A1">
            <w:rPr>
              <w:sz w:val="28"/>
              <w:szCs w:val="28"/>
            </w:rPr>
            <w:t xml:space="preserve">What was the </w:t>
          </w:r>
          <w:r w:rsidR="006971C3" w:rsidRPr="006971C3">
            <w:rPr>
              <w:sz w:val="28"/>
              <w:szCs w:val="28"/>
            </w:rPr>
            <w:t>occasion</w:t>
          </w:r>
          <w:r w:rsidRPr="004F55A1">
            <w:rPr>
              <w:sz w:val="28"/>
              <w:szCs w:val="28"/>
            </w:rPr>
            <w:t xml:space="preserve">?                                                     </w:t>
          </w:r>
          <w:r w:rsidR="00EA3E42">
            <w:rPr>
              <w:sz w:val="28"/>
              <w:szCs w:val="28"/>
            </w:rPr>
            <w:t xml:space="preserve">         </w:t>
          </w:r>
          <w:r>
            <w:rPr>
              <w:sz w:val="28"/>
              <w:szCs w:val="28"/>
            </w:rPr>
            <w:t xml:space="preserve">         </w:t>
          </w:r>
          <w:r w:rsidR="00C73F87">
            <w:rPr>
              <w:sz w:val="28"/>
              <w:szCs w:val="28"/>
            </w:rPr>
            <w:t xml:space="preserve">    </w:t>
          </w:r>
          <w:r w:rsidR="00C841CC">
            <w:rPr>
              <w:sz w:val="28"/>
              <w:szCs w:val="28"/>
            </w:rPr>
            <w:t xml:space="preserve">        </w:t>
          </w:r>
          <w:r w:rsidRPr="004F55A1">
            <w:rPr>
              <w:sz w:val="28"/>
              <w:szCs w:val="28"/>
            </w:rPr>
            <w:t xml:space="preserve">  3</w:t>
          </w:r>
        </w:p>
        <w:p w14:paraId="13323158" w14:textId="0FD3398A" w:rsidR="00215B41" w:rsidRDefault="00215B41" w:rsidP="00215B41">
          <w:pPr>
            <w:pStyle w:val="10"/>
          </w:pPr>
          <w:r>
            <w:t xml:space="preserve">        </w:t>
          </w:r>
          <w:r w:rsidRPr="00215B41">
            <w:t>What factors contributed to the successful attack attempt?</w:t>
          </w:r>
          <w:r>
            <w:t xml:space="preserve">                                3</w:t>
          </w:r>
        </w:p>
        <w:p w14:paraId="74292F11" w14:textId="69D23912" w:rsidR="007F7E9E" w:rsidRPr="00215B41" w:rsidRDefault="00215B41" w:rsidP="00215B41">
          <w:pPr>
            <w:pStyle w:val="10"/>
          </w:pPr>
          <w:r>
            <w:t xml:space="preserve">       </w:t>
          </w:r>
          <w:r w:rsidR="00EA3E42">
            <w:t xml:space="preserve"> </w:t>
          </w:r>
          <w:r w:rsidRPr="00215B41">
            <w:t>Who were malicious actors and what was their incentive?</w:t>
          </w:r>
          <w:r w:rsidR="00EA3E42">
            <w:t xml:space="preserve">              </w:t>
          </w:r>
          <w:r>
            <w:t xml:space="preserve">                </w:t>
          </w:r>
          <w:r w:rsidR="00C841CC">
            <w:t xml:space="preserve"> </w:t>
          </w:r>
          <w:r>
            <w:t xml:space="preserve">  3</w:t>
          </w:r>
          <w:r w:rsidR="0015491F">
            <w:fldChar w:fldCharType="begin"/>
          </w:r>
          <w:r w:rsidR="0015491F" w:rsidRPr="00215B41">
            <w:instrText xml:space="preserve"> TOC \o "1-3" \h \z \u </w:instrText>
          </w:r>
          <w:r w:rsidR="0015491F">
            <w:fldChar w:fldCharType="separate"/>
          </w:r>
        </w:p>
        <w:p w14:paraId="69C623E3" w14:textId="1F440BF7" w:rsidR="00233CBB" w:rsidRPr="00BF1684" w:rsidRDefault="00FC78F8" w:rsidP="00215B41">
          <w:pPr>
            <w:pStyle w:val="10"/>
            <w:rPr>
              <w:noProof/>
            </w:rPr>
          </w:pPr>
          <w:r>
            <w:rPr>
              <w:noProof/>
            </w:rPr>
            <w:t xml:space="preserve">        </w:t>
          </w:r>
          <w:r w:rsidRPr="00FC78F8">
            <w:rPr>
              <w:noProof/>
            </w:rPr>
            <w:t>What type the attack can be classified as?</w:t>
          </w:r>
          <w:r>
            <w:rPr>
              <w:noProof/>
            </w:rPr>
            <w:t xml:space="preserve">                  </w:t>
          </w:r>
          <w:r w:rsidR="00EA3E42">
            <w:rPr>
              <w:noProof/>
            </w:rPr>
            <w:t xml:space="preserve"> </w:t>
          </w:r>
          <w:r>
            <w:rPr>
              <w:noProof/>
            </w:rPr>
            <w:t xml:space="preserve">                                     4</w:t>
          </w:r>
        </w:p>
        <w:p w14:paraId="27F54DE5" w14:textId="603291A9" w:rsidR="00CA0A06" w:rsidRDefault="0015491F" w:rsidP="00CA0A06">
          <w:pPr>
            <w:rPr>
              <w:bCs/>
              <w:sz w:val="28"/>
              <w:szCs w:val="28"/>
            </w:rPr>
          </w:pPr>
          <w:r>
            <w:rPr>
              <w:b/>
              <w:bCs/>
            </w:rPr>
            <w:fldChar w:fldCharType="end"/>
          </w:r>
          <w:r w:rsidR="00CA0A06" w:rsidRPr="00CA0A06">
            <w:t xml:space="preserve"> </w:t>
          </w:r>
          <w:r w:rsidR="00CA0A06">
            <w:t xml:space="preserve">        </w:t>
          </w:r>
          <w:r w:rsidR="00CA0A06" w:rsidRPr="00CA0A06">
            <w:rPr>
              <w:bCs/>
              <w:sz w:val="28"/>
              <w:szCs w:val="28"/>
            </w:rPr>
            <w:t>What were the attack vectors?</w:t>
          </w:r>
          <w:r w:rsidR="00CA0A06">
            <w:rPr>
              <w:bCs/>
              <w:sz w:val="28"/>
              <w:szCs w:val="28"/>
            </w:rPr>
            <w:t xml:space="preserve">                                             </w:t>
          </w:r>
          <w:r w:rsidR="00C841CC">
            <w:rPr>
              <w:bCs/>
              <w:sz w:val="28"/>
              <w:szCs w:val="28"/>
            </w:rPr>
            <w:t xml:space="preserve">                               </w:t>
          </w:r>
          <w:r w:rsidR="00CA0A06">
            <w:rPr>
              <w:bCs/>
              <w:sz w:val="28"/>
              <w:szCs w:val="28"/>
            </w:rPr>
            <w:t>4</w:t>
          </w:r>
        </w:p>
        <w:p w14:paraId="7484B5EE" w14:textId="5B270374" w:rsidR="00CA0A06" w:rsidRDefault="00CA0A06" w:rsidP="00CA0A06">
          <w:pPr>
            <w:rPr>
              <w:bCs/>
              <w:sz w:val="28"/>
              <w:szCs w:val="28"/>
            </w:rPr>
          </w:pPr>
          <w:r>
            <w:rPr>
              <w:bCs/>
              <w:sz w:val="28"/>
              <w:szCs w:val="28"/>
            </w:rPr>
            <w:t xml:space="preserve">       </w:t>
          </w:r>
          <w:r w:rsidRPr="00CA0A06">
            <w:rPr>
              <w:bCs/>
              <w:sz w:val="28"/>
              <w:szCs w:val="28"/>
            </w:rPr>
            <w:t>What was the financial/operational loss caused to the Pakistan Embassies?</w:t>
          </w:r>
          <w:r>
            <w:rPr>
              <w:bCs/>
              <w:sz w:val="28"/>
              <w:szCs w:val="28"/>
            </w:rPr>
            <w:t xml:space="preserve">     4</w:t>
          </w:r>
        </w:p>
        <w:p w14:paraId="15BF6537" w14:textId="0DF0B74A" w:rsidR="00714007" w:rsidRDefault="00714007" w:rsidP="00CA0A06">
          <w:pPr>
            <w:rPr>
              <w:bCs/>
              <w:sz w:val="28"/>
              <w:szCs w:val="28"/>
            </w:rPr>
          </w:pPr>
          <w:r>
            <w:rPr>
              <w:bCs/>
              <w:sz w:val="28"/>
              <w:szCs w:val="28"/>
            </w:rPr>
            <w:t xml:space="preserve">       </w:t>
          </w:r>
          <w:r w:rsidRPr="00714007">
            <w:rPr>
              <w:bCs/>
              <w:sz w:val="28"/>
              <w:szCs w:val="28"/>
            </w:rPr>
            <w:t>Countermeasures</w:t>
          </w:r>
          <w:r>
            <w:rPr>
              <w:bCs/>
              <w:sz w:val="28"/>
              <w:szCs w:val="28"/>
            </w:rPr>
            <w:t xml:space="preserve">                                                                                                 5</w:t>
          </w:r>
        </w:p>
        <w:p w14:paraId="657AA7DB" w14:textId="7B8184EC" w:rsidR="00BC3F01" w:rsidRPr="00BC3F01" w:rsidRDefault="00EA3E42" w:rsidP="00C841CC">
          <w:pPr>
            <w:jc w:val="left"/>
            <w:rPr>
              <w:bCs/>
              <w:sz w:val="28"/>
              <w:szCs w:val="28"/>
            </w:rPr>
          </w:pPr>
          <w:r>
            <w:rPr>
              <w:b/>
              <w:bCs/>
              <w:sz w:val="28"/>
              <w:szCs w:val="28"/>
            </w:rPr>
            <w:t xml:space="preserve">  </w:t>
          </w:r>
          <w:r w:rsidR="00BC3F01" w:rsidRPr="00C841CC">
            <w:rPr>
              <w:b/>
              <w:bCs/>
              <w:sz w:val="28"/>
              <w:szCs w:val="28"/>
            </w:rPr>
            <w:t>Security Risk Management for the Pakistan Embassy</w:t>
          </w:r>
          <w:r w:rsidR="00C841CC">
            <w:rPr>
              <w:bCs/>
              <w:sz w:val="28"/>
              <w:szCs w:val="28"/>
            </w:rPr>
            <w:t xml:space="preserve">             </w:t>
          </w:r>
          <w:r>
            <w:rPr>
              <w:bCs/>
              <w:sz w:val="28"/>
              <w:szCs w:val="28"/>
            </w:rPr>
            <w:t xml:space="preserve">             </w:t>
          </w:r>
          <w:r w:rsidR="00C841CC">
            <w:rPr>
              <w:bCs/>
              <w:sz w:val="28"/>
              <w:szCs w:val="28"/>
            </w:rPr>
            <w:t xml:space="preserve">             </w:t>
          </w:r>
          <w:r w:rsidR="00BC3F01">
            <w:rPr>
              <w:bCs/>
              <w:sz w:val="28"/>
              <w:szCs w:val="28"/>
            </w:rPr>
            <w:t xml:space="preserve"> 5</w:t>
          </w:r>
        </w:p>
        <w:p w14:paraId="39B6CD65" w14:textId="4102B2BC" w:rsidR="00BC3F01" w:rsidRDefault="00BC3F01" w:rsidP="00BC3F01">
          <w:pPr>
            <w:rPr>
              <w:bCs/>
              <w:sz w:val="28"/>
              <w:szCs w:val="28"/>
            </w:rPr>
          </w:pPr>
          <w:r>
            <w:rPr>
              <w:bCs/>
              <w:sz w:val="28"/>
              <w:szCs w:val="28"/>
            </w:rPr>
            <w:t xml:space="preserve">        </w:t>
          </w:r>
          <w:r w:rsidRPr="00BC3F01">
            <w:rPr>
              <w:bCs/>
              <w:sz w:val="28"/>
              <w:szCs w:val="28"/>
            </w:rPr>
            <w:t>Determining assets and corresponding threats</w:t>
          </w:r>
          <w:r>
            <w:rPr>
              <w:bCs/>
              <w:sz w:val="28"/>
              <w:szCs w:val="28"/>
            </w:rPr>
            <w:t xml:space="preserve">                                                   5</w:t>
          </w:r>
        </w:p>
        <w:p w14:paraId="428A8236" w14:textId="687681FD" w:rsidR="00BC3F01" w:rsidRDefault="00EA3E42" w:rsidP="00CA0A06">
          <w:pPr>
            <w:rPr>
              <w:bCs/>
              <w:sz w:val="28"/>
              <w:szCs w:val="28"/>
            </w:rPr>
          </w:pPr>
          <w:r>
            <w:rPr>
              <w:bCs/>
              <w:sz w:val="28"/>
              <w:szCs w:val="28"/>
            </w:rPr>
            <w:t xml:space="preserve">        </w:t>
          </w:r>
          <w:r w:rsidRPr="00EA3E42">
            <w:rPr>
              <w:bCs/>
              <w:sz w:val="28"/>
              <w:szCs w:val="28"/>
            </w:rPr>
            <w:t>Risk Assessment</w:t>
          </w:r>
          <w:r>
            <w:rPr>
              <w:bCs/>
              <w:sz w:val="28"/>
              <w:szCs w:val="28"/>
            </w:rPr>
            <w:t xml:space="preserve">                                                                                                6</w:t>
          </w:r>
        </w:p>
        <w:p w14:paraId="2565A399" w14:textId="0E1CDBE3" w:rsidR="00EA3E42" w:rsidRPr="00CA0A06" w:rsidRDefault="00EA3E42" w:rsidP="00CA0A06">
          <w:pPr>
            <w:rPr>
              <w:bCs/>
              <w:sz w:val="28"/>
              <w:szCs w:val="28"/>
            </w:rPr>
          </w:pPr>
          <w:r>
            <w:rPr>
              <w:bCs/>
              <w:sz w:val="28"/>
              <w:szCs w:val="28"/>
            </w:rPr>
            <w:t xml:space="preserve">        Risk Management Framework                                                                            6</w:t>
          </w:r>
        </w:p>
        <w:p w14:paraId="7EE42E34" w14:textId="2973A312" w:rsidR="00B14105" w:rsidRPr="008A32C6" w:rsidRDefault="004D3852" w:rsidP="008A32C6">
          <w:pPr>
            <w:jc w:val="left"/>
            <w:rPr>
              <w:b/>
              <w:bCs/>
              <w:sz w:val="28"/>
              <w:szCs w:val="28"/>
            </w:rPr>
          </w:pPr>
          <w:r>
            <w:rPr>
              <w:b/>
              <w:bCs/>
              <w:sz w:val="28"/>
              <w:szCs w:val="28"/>
            </w:rPr>
            <w:t xml:space="preserve">   </w:t>
          </w:r>
          <w:r w:rsidR="00B14105" w:rsidRPr="008A32C6">
            <w:rPr>
              <w:b/>
              <w:bCs/>
              <w:sz w:val="28"/>
              <w:szCs w:val="28"/>
            </w:rPr>
            <w:t>Adoption of Information Securit</w:t>
          </w:r>
          <w:r w:rsidR="008A32C6">
            <w:rPr>
              <w:b/>
              <w:bCs/>
              <w:sz w:val="28"/>
              <w:szCs w:val="28"/>
            </w:rPr>
            <w:t>y Framework for Pakistan Embassy</w:t>
          </w:r>
          <w:r>
            <w:rPr>
              <w:b/>
              <w:bCs/>
              <w:sz w:val="28"/>
              <w:szCs w:val="28"/>
            </w:rPr>
            <w:t xml:space="preserve">      </w:t>
          </w:r>
          <w:r w:rsidR="008A32C6">
            <w:rPr>
              <w:b/>
              <w:bCs/>
              <w:sz w:val="28"/>
              <w:szCs w:val="28"/>
            </w:rPr>
            <w:t xml:space="preserve">        </w:t>
          </w:r>
          <w:r w:rsidR="008A32C6" w:rsidRPr="004D3852">
            <w:rPr>
              <w:bCs/>
              <w:sz w:val="28"/>
              <w:szCs w:val="28"/>
            </w:rPr>
            <w:t>8</w:t>
          </w:r>
        </w:p>
        <w:p w14:paraId="240D823A" w14:textId="09D0EEAD" w:rsidR="00A84D8A" w:rsidRPr="008A32C6" w:rsidRDefault="008A32C6" w:rsidP="00B14105">
          <w:pPr>
            <w:rPr>
              <w:bCs/>
              <w:sz w:val="28"/>
              <w:szCs w:val="28"/>
            </w:rPr>
          </w:pPr>
          <w:r w:rsidRPr="008A32C6">
            <w:rPr>
              <w:b/>
              <w:bCs/>
              <w:sz w:val="28"/>
              <w:szCs w:val="28"/>
            </w:rPr>
            <w:t xml:space="preserve">         </w:t>
          </w:r>
          <w:r w:rsidR="00B14105" w:rsidRPr="008A32C6">
            <w:rPr>
              <w:bCs/>
              <w:sz w:val="28"/>
              <w:szCs w:val="28"/>
            </w:rPr>
            <w:t>Critical Analysis of various Security Risk Management Frameworks</w:t>
          </w:r>
          <w:r>
            <w:rPr>
              <w:bCs/>
              <w:sz w:val="28"/>
              <w:szCs w:val="28"/>
            </w:rPr>
            <w:t xml:space="preserve">                8</w:t>
          </w:r>
        </w:p>
        <w:p w14:paraId="6681D971" w14:textId="0AB856F0" w:rsidR="00A84D8A" w:rsidRDefault="004D3852">
          <w:pPr>
            <w:rPr>
              <w:bCs/>
              <w:sz w:val="28"/>
              <w:szCs w:val="28"/>
            </w:rPr>
          </w:pPr>
          <w:r w:rsidRPr="004D3852">
            <w:rPr>
              <w:bCs/>
              <w:sz w:val="28"/>
              <w:szCs w:val="28"/>
            </w:rPr>
            <w:t xml:space="preserve">          Challenges of NIST Adoption that Pakistan embassy may experience</w:t>
          </w:r>
          <w:r>
            <w:rPr>
              <w:bCs/>
              <w:sz w:val="28"/>
              <w:szCs w:val="28"/>
            </w:rPr>
            <w:t xml:space="preserve">          10</w:t>
          </w:r>
        </w:p>
        <w:p w14:paraId="2DC8C849" w14:textId="535B392E" w:rsidR="004D3852" w:rsidRPr="004D3852" w:rsidRDefault="004D3852">
          <w:pPr>
            <w:rPr>
              <w:b/>
              <w:bCs/>
              <w:sz w:val="28"/>
              <w:szCs w:val="28"/>
            </w:rPr>
          </w:pPr>
          <w:r>
            <w:rPr>
              <w:b/>
              <w:bCs/>
              <w:sz w:val="28"/>
              <w:szCs w:val="28"/>
            </w:rPr>
            <w:t xml:space="preserve">   </w:t>
          </w:r>
          <w:r w:rsidRPr="004D3852">
            <w:rPr>
              <w:b/>
              <w:bCs/>
              <w:sz w:val="28"/>
              <w:szCs w:val="28"/>
            </w:rPr>
            <w:t>Conclusion</w:t>
          </w:r>
          <w:r>
            <w:rPr>
              <w:b/>
              <w:bCs/>
              <w:sz w:val="28"/>
              <w:szCs w:val="28"/>
            </w:rPr>
            <w:t xml:space="preserve">                                                                                                           </w:t>
          </w:r>
          <w:r w:rsidRPr="004D3852">
            <w:rPr>
              <w:bCs/>
              <w:sz w:val="28"/>
              <w:szCs w:val="28"/>
            </w:rPr>
            <w:t xml:space="preserve"> 10</w:t>
          </w:r>
        </w:p>
        <w:p w14:paraId="012CC0FE" w14:textId="6DAD744C" w:rsidR="0015491F" w:rsidRPr="004D3852" w:rsidRDefault="004D3852">
          <w:pPr>
            <w:rPr>
              <w:b/>
              <w:bCs/>
              <w:sz w:val="28"/>
              <w:szCs w:val="28"/>
            </w:rPr>
          </w:pPr>
          <w:r>
            <w:rPr>
              <w:b/>
              <w:bCs/>
              <w:sz w:val="28"/>
              <w:szCs w:val="28"/>
            </w:rPr>
            <w:t xml:space="preserve">   </w:t>
          </w:r>
          <w:r w:rsidRPr="004D3852">
            <w:rPr>
              <w:b/>
              <w:bCs/>
              <w:sz w:val="28"/>
              <w:szCs w:val="28"/>
            </w:rPr>
            <w:t>References</w:t>
          </w:r>
          <w:r>
            <w:rPr>
              <w:b/>
              <w:bCs/>
              <w:sz w:val="28"/>
              <w:szCs w:val="28"/>
            </w:rPr>
            <w:t xml:space="preserve">                                                                                                            </w:t>
          </w:r>
          <w:r w:rsidRPr="004D3852">
            <w:rPr>
              <w:bCs/>
              <w:sz w:val="28"/>
              <w:szCs w:val="28"/>
            </w:rPr>
            <w:t>12</w:t>
          </w:r>
        </w:p>
      </w:sdtContent>
    </w:sdt>
    <w:p w14:paraId="32341A36" w14:textId="77777777" w:rsidR="00B14105" w:rsidRDefault="00B14105" w:rsidP="00B14105">
      <w:pPr>
        <w:rPr>
          <w:b/>
          <w:lang w:val="en-GB"/>
        </w:rPr>
      </w:pPr>
    </w:p>
    <w:p w14:paraId="4B735499" w14:textId="26DDBA59" w:rsidR="002B373E" w:rsidRPr="00407A28" w:rsidRDefault="002B373E" w:rsidP="00407A28">
      <w:pPr>
        <w:spacing w:line="360" w:lineRule="auto"/>
        <w:jc w:val="center"/>
        <w:rPr>
          <w:b/>
          <w:lang w:val="en-GB"/>
        </w:rPr>
      </w:pPr>
      <w:r w:rsidRPr="00407A28">
        <w:rPr>
          <w:b/>
          <w:lang w:val="en-GB"/>
        </w:rPr>
        <w:lastRenderedPageBreak/>
        <w:t>Executive Summary</w:t>
      </w:r>
    </w:p>
    <w:p w14:paraId="2342A7F3" w14:textId="3F6B68E3" w:rsidR="002B373E" w:rsidRPr="00407A28" w:rsidRDefault="003251B7" w:rsidP="00407A28">
      <w:pPr>
        <w:spacing w:line="360" w:lineRule="auto"/>
        <w:jc w:val="center"/>
        <w:rPr>
          <w:lang w:val="en-GB"/>
        </w:rPr>
      </w:pPr>
      <w:r w:rsidRPr="00407A28">
        <w:rPr>
          <w:lang w:val="en-GB"/>
        </w:rPr>
        <w:t>Pakistan</w:t>
      </w:r>
      <w:r w:rsidR="002B373E" w:rsidRPr="00407A28">
        <w:rPr>
          <w:lang w:val="en-GB"/>
        </w:rPr>
        <w:t xml:space="preserve"> Embassy</w:t>
      </w:r>
    </w:p>
    <w:p w14:paraId="3559687B" w14:textId="027D5C9D" w:rsidR="0018781D" w:rsidRPr="00407A28" w:rsidRDefault="00DD21EE" w:rsidP="00407A28">
      <w:pPr>
        <w:spacing w:line="360" w:lineRule="auto"/>
        <w:rPr>
          <w:rFonts w:eastAsia="Times New Roman"/>
          <w:color w:val="202122"/>
          <w:lang w:val="en-GB"/>
        </w:rPr>
      </w:pPr>
      <w:r w:rsidRPr="00407A28">
        <w:rPr>
          <w:rFonts w:eastAsia="Times New Roman"/>
          <w:color w:val="202122"/>
          <w:lang w:val="en-GB"/>
        </w:rPr>
        <w:t xml:space="preserve">This work is conducted around DDoS attack on Pakistan Embassy websites conducted in April 2023.  </w:t>
      </w:r>
      <w:r w:rsidR="0018781D" w:rsidRPr="00407A28">
        <w:rPr>
          <w:rFonts w:eastAsia="Times New Roman"/>
          <w:color w:val="202122"/>
          <w:lang w:val="en-GB"/>
        </w:rPr>
        <w:t>For the better understanding of the work carried out in</w:t>
      </w:r>
      <w:r w:rsidR="005236F5" w:rsidRPr="00407A28">
        <w:rPr>
          <w:rFonts w:eastAsia="Times New Roman"/>
          <w:color w:val="202122"/>
          <w:lang w:val="en-GB"/>
        </w:rPr>
        <w:t xml:space="preserve"> </w:t>
      </w:r>
      <w:r w:rsidR="0018781D" w:rsidRPr="00407A28">
        <w:rPr>
          <w:rFonts w:eastAsia="Times New Roman"/>
          <w:color w:val="202122"/>
          <w:lang w:val="en-GB"/>
        </w:rPr>
        <w:t xml:space="preserve">this report background on Pakistan and its embassies’ </w:t>
      </w:r>
      <w:r w:rsidR="0041711D" w:rsidRPr="00407A28">
        <w:rPr>
          <w:rFonts w:eastAsia="Times New Roman"/>
          <w:color w:val="202122"/>
          <w:lang w:val="en-GB"/>
        </w:rPr>
        <w:t xml:space="preserve">activities and </w:t>
      </w:r>
      <w:r w:rsidR="0018781D" w:rsidRPr="00407A28">
        <w:rPr>
          <w:rFonts w:eastAsia="Times New Roman"/>
          <w:color w:val="202122"/>
          <w:lang w:val="en-GB"/>
        </w:rPr>
        <w:t>objectives is given down below.</w:t>
      </w:r>
    </w:p>
    <w:p w14:paraId="63E65289" w14:textId="6C6C0DC8" w:rsidR="00CF7B09" w:rsidRPr="00407A28" w:rsidRDefault="00CF7B09" w:rsidP="00407A28">
      <w:pPr>
        <w:spacing w:line="360" w:lineRule="auto"/>
        <w:rPr>
          <w:rFonts w:eastAsia="Times New Roman"/>
          <w:color w:val="202122"/>
        </w:rPr>
      </w:pPr>
      <w:r w:rsidRPr="00407A28">
        <w:rPr>
          <w:rFonts w:eastAsia="Times New Roman"/>
          <w:color w:val="202122"/>
        </w:rPr>
        <w:t xml:space="preserve">Pakistan is the world's fifth-most populated nation and </w:t>
      </w:r>
      <w:r w:rsidR="006971C3" w:rsidRPr="00407A28">
        <w:rPr>
          <w:rFonts w:eastAsia="Times New Roman"/>
          <w:color w:val="202122"/>
        </w:rPr>
        <w:t>second-largest Muslim country by population</w:t>
      </w:r>
      <w:r w:rsidRPr="00407A28">
        <w:rPr>
          <w:rFonts w:eastAsia="Times New Roman"/>
          <w:color w:val="202122"/>
        </w:rPr>
        <w:t>; as such, it has a wide-ranging diplomatic network</w:t>
      </w:r>
      <w:r w:rsidR="005A1ABF" w:rsidRPr="00407A28">
        <w:rPr>
          <w:rFonts w:eastAsia="Times New Roman"/>
          <w:color w:val="202122"/>
        </w:rPr>
        <w:t xml:space="preserve"> (Wikipedia, 2023)</w:t>
      </w:r>
      <w:r w:rsidRPr="00407A28">
        <w:rPr>
          <w:rFonts w:eastAsia="Times New Roman"/>
          <w:color w:val="202122"/>
        </w:rPr>
        <w:t>.</w:t>
      </w:r>
    </w:p>
    <w:p w14:paraId="23C4B5E0" w14:textId="13F05227" w:rsidR="003251B7" w:rsidRPr="00407A28" w:rsidRDefault="00CF7B09" w:rsidP="00407A28">
      <w:pPr>
        <w:spacing w:line="360" w:lineRule="auto"/>
        <w:rPr>
          <w:rFonts w:eastAsia="Times New Roman"/>
          <w:color w:val="202122"/>
        </w:rPr>
      </w:pPr>
      <w:r w:rsidRPr="00407A28">
        <w:rPr>
          <w:rFonts w:eastAsia="Times New Roman"/>
          <w:color w:val="202122"/>
        </w:rPr>
        <w:t>Pakistan's diplomatic representation in the capitals of other Commonwealth nations is known as a High Commission. Pakistan is a member of the Commonwealth of Nations</w:t>
      </w:r>
      <w:r w:rsidR="005A1ABF" w:rsidRPr="00407A28">
        <w:rPr>
          <w:rFonts w:eastAsia="Times New Roman"/>
          <w:color w:val="202122"/>
        </w:rPr>
        <w:t xml:space="preserve"> (Wikipedia, 2023).</w:t>
      </w:r>
      <w:r w:rsidRPr="00407A28">
        <w:rPr>
          <w:rFonts w:eastAsia="Times New Roman"/>
          <w:color w:val="202122"/>
        </w:rPr>
        <w:t xml:space="preserve"> </w:t>
      </w:r>
    </w:p>
    <w:p w14:paraId="7EBF8816" w14:textId="0A5A85E4" w:rsidR="00CF7B09" w:rsidRPr="00407A28" w:rsidRDefault="00CF7B09" w:rsidP="00407A28">
      <w:pPr>
        <w:spacing w:line="360" w:lineRule="auto"/>
        <w:rPr>
          <w:rFonts w:eastAsia="Times New Roman"/>
          <w:color w:val="202122"/>
        </w:rPr>
      </w:pPr>
      <w:r w:rsidRPr="00407A28">
        <w:rPr>
          <w:rFonts w:eastAsia="Times New Roman"/>
          <w:color w:val="202122"/>
        </w:rPr>
        <w:t>Pakistan has established 137 embassies around the globe each of them serve crucial diplomatic mission to foster mutually beneficial relations with other nations and contribute to the reinforcement of the country</w:t>
      </w:r>
      <w:r w:rsidRPr="00407A28">
        <w:t xml:space="preserve"> </w:t>
      </w:r>
      <w:r w:rsidRPr="00407A28">
        <w:rPr>
          <w:rFonts w:eastAsia="Times New Roman"/>
          <w:color w:val="202122"/>
        </w:rPr>
        <w:t xml:space="preserve">(Pakistan Portal, 2023). </w:t>
      </w:r>
    </w:p>
    <w:p w14:paraId="5AAAFB00" w14:textId="77777777" w:rsidR="00F25297" w:rsidRPr="00407A28" w:rsidRDefault="00F25297" w:rsidP="00407A28">
      <w:pPr>
        <w:spacing w:line="360" w:lineRule="auto"/>
        <w:rPr>
          <w:rFonts w:eastAsia="Times New Roman"/>
          <w:color w:val="202122"/>
        </w:rPr>
      </w:pPr>
    </w:p>
    <w:p w14:paraId="255674D2" w14:textId="2478CE8B" w:rsidR="005A1ABF" w:rsidRPr="00407A28" w:rsidRDefault="003A054E" w:rsidP="00407A28">
      <w:pPr>
        <w:spacing w:line="360" w:lineRule="auto"/>
        <w:jc w:val="center"/>
      </w:pPr>
      <w:r w:rsidRPr="00407A28">
        <w:t>Organization’s objectives</w:t>
      </w:r>
    </w:p>
    <w:p w14:paraId="12F27CD1" w14:textId="77777777" w:rsidR="00F25297" w:rsidRPr="00407A28" w:rsidRDefault="00F25297" w:rsidP="00407A28">
      <w:pPr>
        <w:spacing w:line="360" w:lineRule="auto"/>
        <w:jc w:val="center"/>
      </w:pPr>
    </w:p>
    <w:p w14:paraId="00CC63B3" w14:textId="77777777" w:rsidR="005A1ABF" w:rsidRPr="00407A28" w:rsidRDefault="005A1ABF" w:rsidP="00407A28">
      <w:pPr>
        <w:spacing w:line="360" w:lineRule="auto"/>
      </w:pPr>
      <w:r w:rsidRPr="00407A28">
        <w:t>The goals of foreign policy can be summed up as follows in light of the ideals established by the founding fathers and the constitution as well as the aspirations of the people of Pakistan:</w:t>
      </w:r>
    </w:p>
    <w:p w14:paraId="3C19817A" w14:textId="77777777" w:rsidR="005A1ABF" w:rsidRPr="00407A28" w:rsidRDefault="005A1ABF" w:rsidP="00407A28">
      <w:pPr>
        <w:spacing w:line="360" w:lineRule="auto"/>
      </w:pPr>
    </w:p>
    <w:p w14:paraId="3988E8AF" w14:textId="77777777" w:rsidR="005A1ABF" w:rsidRPr="00407A28" w:rsidRDefault="005A1ABF" w:rsidP="00407A28">
      <w:pPr>
        <w:spacing w:line="360" w:lineRule="auto"/>
      </w:pPr>
      <w:r w:rsidRPr="00407A28">
        <w:t>- Presenting Pakistan as a vibrant, forward-thinking, moderate, and democratic Islamic nation.</w:t>
      </w:r>
    </w:p>
    <w:p w14:paraId="54534BD4" w14:textId="77777777" w:rsidR="005A1ABF" w:rsidRPr="00407A28" w:rsidRDefault="005A1ABF" w:rsidP="00407A28">
      <w:pPr>
        <w:spacing w:line="360" w:lineRule="auto"/>
      </w:pPr>
    </w:p>
    <w:p w14:paraId="1A90DE15" w14:textId="77777777" w:rsidR="005A1ABF" w:rsidRPr="00407A28" w:rsidRDefault="005A1ABF" w:rsidP="00407A28">
      <w:pPr>
        <w:spacing w:line="360" w:lineRule="auto"/>
      </w:pPr>
      <w:r w:rsidRPr="00407A28">
        <w:t>- Establishing cordial ties with every nation, especially the world's superpowers and immediate neighbors.</w:t>
      </w:r>
    </w:p>
    <w:p w14:paraId="42A48BD8" w14:textId="77777777" w:rsidR="005A1ABF" w:rsidRPr="00407A28" w:rsidRDefault="005A1ABF" w:rsidP="00407A28">
      <w:pPr>
        <w:spacing w:line="360" w:lineRule="auto"/>
      </w:pPr>
    </w:p>
    <w:p w14:paraId="3D95AA7F" w14:textId="5B81AD62" w:rsidR="005A1ABF" w:rsidRPr="00407A28" w:rsidRDefault="005A1ABF" w:rsidP="00407A28">
      <w:pPr>
        <w:spacing w:line="360" w:lineRule="auto"/>
      </w:pPr>
      <w:r w:rsidRPr="00407A28">
        <w:t xml:space="preserve">- Protecting geostrategic interests, </w:t>
      </w:r>
      <w:r w:rsidR="009005B4" w:rsidRPr="00407A28">
        <w:t>in particular</w:t>
      </w:r>
      <w:r w:rsidRPr="00407A28">
        <w:t xml:space="preserve"> Kashmir, and national security.</w:t>
      </w:r>
    </w:p>
    <w:p w14:paraId="31BA997D" w14:textId="77777777" w:rsidR="005A1ABF" w:rsidRPr="00407A28" w:rsidRDefault="005A1ABF" w:rsidP="00407A28">
      <w:pPr>
        <w:spacing w:line="360" w:lineRule="auto"/>
      </w:pPr>
    </w:p>
    <w:p w14:paraId="5E9F1199" w14:textId="7C214DDA" w:rsidR="005A1ABF" w:rsidRPr="00407A28" w:rsidRDefault="005A1ABF" w:rsidP="00407A28">
      <w:pPr>
        <w:spacing w:line="360" w:lineRule="auto"/>
      </w:pPr>
      <w:r w:rsidRPr="00407A28">
        <w:t xml:space="preserve">- </w:t>
      </w:r>
      <w:r w:rsidR="009005B4" w:rsidRPr="00407A28">
        <w:t>Reinforcing</w:t>
      </w:r>
      <w:r w:rsidRPr="00407A28">
        <w:t xml:space="preserve"> Pakistan’s economic and commercial ties with the global community.</w:t>
      </w:r>
    </w:p>
    <w:p w14:paraId="1772F579" w14:textId="77777777" w:rsidR="005A1ABF" w:rsidRPr="00407A28" w:rsidRDefault="005A1ABF" w:rsidP="00407A28">
      <w:pPr>
        <w:spacing w:line="360" w:lineRule="auto"/>
      </w:pPr>
    </w:p>
    <w:p w14:paraId="303FE319" w14:textId="77777777" w:rsidR="005A1ABF" w:rsidRPr="00407A28" w:rsidRDefault="005A1ABF" w:rsidP="00407A28">
      <w:pPr>
        <w:spacing w:line="360" w:lineRule="auto"/>
      </w:pPr>
      <w:r w:rsidRPr="00407A28">
        <w:t>- Protecting the international interests of the Pakistani diaspora.</w:t>
      </w:r>
    </w:p>
    <w:p w14:paraId="1DF7FC24" w14:textId="77777777" w:rsidR="005A1ABF" w:rsidRPr="00407A28" w:rsidRDefault="005A1ABF" w:rsidP="00407A28">
      <w:pPr>
        <w:spacing w:line="360" w:lineRule="auto"/>
      </w:pPr>
    </w:p>
    <w:p w14:paraId="0AF1085A" w14:textId="77777777" w:rsidR="00F25297" w:rsidRPr="00407A28" w:rsidRDefault="00F25297" w:rsidP="00407A28">
      <w:pPr>
        <w:spacing w:line="360" w:lineRule="auto"/>
      </w:pPr>
      <w:r w:rsidRPr="00407A28">
        <w:t>- Ensuring that national resources are utilized as efficiently as possible for regional and international collaboration (Ministry of Foreign Affairs, Government of Pakistan, 2018).</w:t>
      </w:r>
    </w:p>
    <w:p w14:paraId="5BDA232F" w14:textId="77777777" w:rsidR="00F25297" w:rsidRPr="00407A28" w:rsidRDefault="00F25297" w:rsidP="00407A28">
      <w:pPr>
        <w:spacing w:line="360" w:lineRule="auto"/>
      </w:pPr>
    </w:p>
    <w:p w14:paraId="5A84AEA5" w14:textId="77777777" w:rsidR="00F25297" w:rsidRPr="00407A28" w:rsidRDefault="00F25297" w:rsidP="00407A28">
      <w:pPr>
        <w:spacing w:line="360" w:lineRule="auto"/>
      </w:pPr>
    </w:p>
    <w:p w14:paraId="26CB67D1" w14:textId="0C47FE53" w:rsidR="009005B4" w:rsidRPr="00407A28" w:rsidRDefault="009005B4" w:rsidP="00407A28">
      <w:pPr>
        <w:tabs>
          <w:tab w:val="left" w:pos="851"/>
        </w:tabs>
        <w:spacing w:line="360" w:lineRule="auto"/>
        <w:jc w:val="center"/>
        <w:rPr>
          <w:b/>
        </w:rPr>
      </w:pPr>
      <w:r w:rsidRPr="00407A28">
        <w:rPr>
          <w:b/>
        </w:rPr>
        <w:t>Analysis of the cyber-attack on Pakistan Embassy</w:t>
      </w:r>
    </w:p>
    <w:p w14:paraId="70A72178" w14:textId="77777777" w:rsidR="00F25297" w:rsidRPr="00407A28" w:rsidRDefault="00F25297" w:rsidP="00407A28">
      <w:pPr>
        <w:tabs>
          <w:tab w:val="left" w:pos="851"/>
        </w:tabs>
        <w:spacing w:line="360" w:lineRule="auto"/>
        <w:jc w:val="center"/>
        <w:rPr>
          <w:b/>
        </w:rPr>
      </w:pPr>
    </w:p>
    <w:p w14:paraId="254A5CE7" w14:textId="77777777" w:rsidR="0083234B" w:rsidRPr="00407A28" w:rsidRDefault="0083234B" w:rsidP="00407A28">
      <w:pPr>
        <w:spacing w:line="360" w:lineRule="auto"/>
        <w:jc w:val="center"/>
      </w:pPr>
    </w:p>
    <w:p w14:paraId="40F4698E" w14:textId="7B823749" w:rsidR="009005B4" w:rsidRPr="00407A28" w:rsidRDefault="009005B4" w:rsidP="00407A28">
      <w:pPr>
        <w:spacing w:line="360" w:lineRule="auto"/>
        <w:jc w:val="center"/>
        <w:rPr>
          <w:u w:val="single"/>
        </w:rPr>
      </w:pPr>
      <w:r w:rsidRPr="00407A28">
        <w:rPr>
          <w:u w:val="single"/>
        </w:rPr>
        <w:lastRenderedPageBreak/>
        <w:t>What was the incident?</w:t>
      </w:r>
    </w:p>
    <w:p w14:paraId="685879ED" w14:textId="77777777" w:rsidR="0083234B" w:rsidRPr="00407A28" w:rsidRDefault="0083234B" w:rsidP="00407A28">
      <w:pPr>
        <w:spacing w:line="360" w:lineRule="auto"/>
        <w:jc w:val="center"/>
      </w:pPr>
    </w:p>
    <w:p w14:paraId="4D8FEF65" w14:textId="54201388" w:rsidR="009005B4" w:rsidRPr="00407A28" w:rsidRDefault="0083234B" w:rsidP="00407A28">
      <w:pPr>
        <w:spacing w:line="360" w:lineRule="auto"/>
        <w:jc w:val="left"/>
      </w:pPr>
      <w:r w:rsidRPr="00407A28">
        <w:t xml:space="preserve">In April 2023, 10 Pakistan Embassy websites were paralyzed and stopped functioning due to wide-scale Distributed Denial of Service attack. </w:t>
      </w:r>
      <w:r w:rsidR="0037010A" w:rsidRPr="00407A28">
        <w:t xml:space="preserve">The attack involved Pakistan Embassies in Germany, France, </w:t>
      </w:r>
      <w:r w:rsidR="00CC5715" w:rsidRPr="00407A28">
        <w:t>China, Algeria and others. Throughout all these websites the script “Feel the power of Indian hackers” was placed.</w:t>
      </w:r>
      <w:r w:rsidR="00733501" w:rsidRPr="00407A28">
        <w:t xml:space="preserve"> Several well-known Pakistani Embassy websites, including pakmissionfrankfurt.de, pakconsulatela.org, and pakconsulateist.com, are on the list of domains that the Indian hackers have hacked. </w:t>
      </w:r>
    </w:p>
    <w:p w14:paraId="03DD0084" w14:textId="77777777" w:rsidR="00F25297" w:rsidRPr="00407A28" w:rsidRDefault="00F25297" w:rsidP="00407A28">
      <w:pPr>
        <w:spacing w:line="360" w:lineRule="auto"/>
        <w:jc w:val="left"/>
      </w:pPr>
    </w:p>
    <w:p w14:paraId="466B9E91" w14:textId="77777777" w:rsidR="009005B4" w:rsidRPr="00407A28" w:rsidRDefault="009005B4" w:rsidP="00407A28">
      <w:pPr>
        <w:spacing w:line="360" w:lineRule="auto"/>
      </w:pPr>
    </w:p>
    <w:p w14:paraId="22421311" w14:textId="6905D9B0" w:rsidR="009005B4" w:rsidRPr="00407A28" w:rsidRDefault="009005B4" w:rsidP="00407A28">
      <w:pPr>
        <w:spacing w:line="360" w:lineRule="auto"/>
        <w:jc w:val="center"/>
        <w:rPr>
          <w:u w:val="single"/>
        </w:rPr>
      </w:pPr>
      <w:r w:rsidRPr="00407A28">
        <w:rPr>
          <w:u w:val="single"/>
        </w:rPr>
        <w:t>What factors contributed to the successful attack attempt?</w:t>
      </w:r>
    </w:p>
    <w:p w14:paraId="09E25D41" w14:textId="77777777" w:rsidR="00420C5A" w:rsidRPr="00407A28" w:rsidRDefault="00420C5A" w:rsidP="00407A28">
      <w:pPr>
        <w:spacing w:line="360" w:lineRule="auto"/>
      </w:pPr>
    </w:p>
    <w:p w14:paraId="4C2044CE" w14:textId="7FBD3009" w:rsidR="00420C5A" w:rsidRPr="00407A28" w:rsidRDefault="00420C5A" w:rsidP="00407A28">
      <w:pPr>
        <w:spacing w:line="360" w:lineRule="auto"/>
      </w:pPr>
      <w:r w:rsidRPr="00407A28">
        <w:t xml:space="preserve">First and foremost reason for the attack success is advanced skillset and experience of </w:t>
      </w:r>
      <w:r w:rsidR="00525195" w:rsidRPr="00407A28">
        <w:t xml:space="preserve">Indian </w:t>
      </w:r>
      <w:r w:rsidRPr="00407A28">
        <w:t xml:space="preserve">hacktivist group involved into the incident. </w:t>
      </w:r>
      <w:r w:rsidR="00525195" w:rsidRPr="00407A28">
        <w:t xml:space="preserve">Vulnerabilities of Information Security of the Pakistan Embassy websites is also to be assessed later in the report, but expertise of the malicious agents in this case cannot be neglected. From the online sources I made a conclusion that they received support from other hacker groups of India and operated not without assistance of the hacker network. </w:t>
      </w:r>
    </w:p>
    <w:p w14:paraId="7D3ED0E9" w14:textId="2CAE0F50" w:rsidR="006E0E64" w:rsidRPr="00407A28" w:rsidRDefault="006E0E64" w:rsidP="00407A28">
      <w:pPr>
        <w:spacing w:line="360" w:lineRule="auto"/>
      </w:pPr>
      <w:r w:rsidRPr="00407A28">
        <w:t>The following reason stems from proneness of digital infrastructure of Pakistan Embassy websites. The design of the web application did not envision this volume of requests and consequently did not have any protective mechanisms at the time of attack. I consider that request processing speed and capacity failed during the att</w:t>
      </w:r>
      <w:r w:rsidR="001A746F" w:rsidRPr="00407A28">
        <w:t>a</w:t>
      </w:r>
      <w:r w:rsidRPr="00407A28">
        <w:t xml:space="preserve">ck and no effective filtering through firewall was performed. </w:t>
      </w:r>
    </w:p>
    <w:p w14:paraId="26A296A4" w14:textId="49FF2AF2" w:rsidR="006E0E64" w:rsidRPr="00407A28" w:rsidRDefault="006E0E64" w:rsidP="00407A28">
      <w:pPr>
        <w:spacing w:line="360" w:lineRule="auto"/>
      </w:pPr>
      <w:r w:rsidRPr="00407A28">
        <w:t xml:space="preserve">Affected websites were open to the enormous stream of unauthorized requests and their designed did not possess the capacity to deal with this stream, leaving them out of order. </w:t>
      </w:r>
    </w:p>
    <w:p w14:paraId="17E8BDC9" w14:textId="77777777" w:rsidR="00525195" w:rsidRPr="00407A28" w:rsidRDefault="00525195" w:rsidP="00407A28">
      <w:pPr>
        <w:spacing w:line="360" w:lineRule="auto"/>
      </w:pPr>
    </w:p>
    <w:p w14:paraId="29AEEF34" w14:textId="77777777" w:rsidR="009005B4" w:rsidRPr="00407A28" w:rsidRDefault="009005B4" w:rsidP="00407A28">
      <w:pPr>
        <w:spacing w:line="360" w:lineRule="auto"/>
      </w:pPr>
    </w:p>
    <w:p w14:paraId="07E59E4B" w14:textId="73337166" w:rsidR="009005B4" w:rsidRPr="00407A28" w:rsidRDefault="009005B4" w:rsidP="00407A28">
      <w:pPr>
        <w:spacing w:line="360" w:lineRule="auto"/>
        <w:jc w:val="center"/>
        <w:rPr>
          <w:u w:val="single"/>
        </w:rPr>
      </w:pPr>
      <w:r w:rsidRPr="00407A28">
        <w:rPr>
          <w:u w:val="single"/>
        </w:rPr>
        <w:t>Who were malicious actors and what was their incentive?</w:t>
      </w:r>
    </w:p>
    <w:p w14:paraId="179248EC" w14:textId="77777777" w:rsidR="004A1908" w:rsidRPr="00407A28" w:rsidRDefault="004A1908" w:rsidP="00407A28">
      <w:pPr>
        <w:spacing w:line="360" w:lineRule="auto"/>
        <w:jc w:val="center"/>
      </w:pPr>
    </w:p>
    <w:p w14:paraId="3324162E" w14:textId="3BA44C38" w:rsidR="00CC5715" w:rsidRPr="00407A28" w:rsidRDefault="00CC5715" w:rsidP="00407A28">
      <w:pPr>
        <w:spacing w:line="360" w:lineRule="auto"/>
      </w:pPr>
      <w:r w:rsidRPr="00407A28">
        <w:t>Malicious agents that acknowledged responsibility for the incident were Kerala Cyber Xtractors</w:t>
      </w:r>
      <w:r w:rsidR="00DC609C" w:rsidRPr="00407A28">
        <w:t xml:space="preserve"> group</w:t>
      </w:r>
      <w:r w:rsidRPr="00407A28">
        <w:t xml:space="preserve"> that is notoriously famous hacktivist group of Indian origin</w:t>
      </w:r>
      <w:r w:rsidR="009F43B7" w:rsidRPr="00407A28">
        <w:t xml:space="preserve"> (The Cyber Express, 2023)</w:t>
      </w:r>
      <w:r w:rsidRPr="00407A28">
        <w:t xml:space="preserve">. </w:t>
      </w:r>
      <w:r w:rsidR="00727A50" w:rsidRPr="00407A28">
        <w:t>This group has also been previously recorded to conduct numerous large-scale cyber-attacks on various organizations. However, Pakistan embassy websites attack of April 2023 was one of their serious and prominent crimes</w:t>
      </w:r>
      <w:r w:rsidR="003E16DD" w:rsidRPr="00407A28">
        <w:t xml:space="preserve">. Kerala Cyber Xtractors remain anonymous </w:t>
      </w:r>
      <w:r w:rsidR="000433EC" w:rsidRPr="00407A28">
        <w:t xml:space="preserve">till present days and are known to possess advanced skillset and remarkable speed of operating. </w:t>
      </w:r>
      <w:r w:rsidR="006F6255" w:rsidRPr="00407A28">
        <w:t xml:space="preserve">From the posts made by this group it becomes obvious that they have established network and support with many other Indian hacker </w:t>
      </w:r>
      <w:r w:rsidR="006F6255" w:rsidRPr="00407A28">
        <w:lastRenderedPageBreak/>
        <w:t xml:space="preserve">groups such as Unknown Cyber Cult, </w:t>
      </w:r>
      <w:r w:rsidR="004A1908" w:rsidRPr="00407A28">
        <w:t xml:space="preserve">Indian Cyber Mafia, </w:t>
      </w:r>
      <w:r w:rsidR="00BD298F" w:rsidRPr="00407A28">
        <w:t>Black Dragon Security, United Indian Hackers and etc</w:t>
      </w:r>
      <w:r w:rsidR="009F43B7" w:rsidRPr="00407A28">
        <w:t>. (The Cyber Express, 2023)</w:t>
      </w:r>
      <w:r w:rsidR="00BD298F" w:rsidRPr="00407A28">
        <w:t>.</w:t>
      </w:r>
    </w:p>
    <w:p w14:paraId="1CADBFB4" w14:textId="77777777" w:rsidR="004C4A81" w:rsidRPr="00407A28" w:rsidRDefault="004C4A81" w:rsidP="00407A28">
      <w:pPr>
        <w:spacing w:line="360" w:lineRule="auto"/>
      </w:pPr>
    </w:p>
    <w:p w14:paraId="50A00E11" w14:textId="003476DF" w:rsidR="004C4A81" w:rsidRPr="00407A28" w:rsidRDefault="004C4A81" w:rsidP="00407A28">
      <w:pPr>
        <w:spacing w:line="360" w:lineRule="auto"/>
      </w:pPr>
      <w:r w:rsidRPr="00407A28">
        <w:t xml:space="preserve">Overall, motive for the attack is </w:t>
      </w:r>
      <w:r w:rsidR="00DC609C" w:rsidRPr="00407A28">
        <w:t>tense relations and ongoing political and religious conflicts and disagreements between India and Pakistan</w:t>
      </w:r>
      <w:r w:rsidR="002C2EDD" w:rsidRPr="00407A28">
        <w:t xml:space="preserve"> </w:t>
      </w:r>
      <w:r w:rsidR="009F43B7" w:rsidRPr="00407A28">
        <w:rPr>
          <w:color w:val="333333"/>
          <w:shd w:val="clear" w:color="auto" w:fill="FFFFFF"/>
        </w:rPr>
        <w:t>(Indian Defense Research Wing, 2023)</w:t>
      </w:r>
      <w:r w:rsidR="00DC609C" w:rsidRPr="00407A28">
        <w:t>. In fact, there are series of cyber-attacks performed by hackers from both countries towards various state and private organizations and businesses of each other</w:t>
      </w:r>
      <w:r w:rsidR="009F43B7" w:rsidRPr="00407A28">
        <w:t xml:space="preserve"> (The Cyber Express, 2023)</w:t>
      </w:r>
      <w:r w:rsidR="00DC609C" w:rsidRPr="00407A28">
        <w:t xml:space="preserve">. </w:t>
      </w:r>
    </w:p>
    <w:p w14:paraId="72314CFF" w14:textId="77777777" w:rsidR="006971C3" w:rsidRPr="00407A28" w:rsidRDefault="006971C3" w:rsidP="00407A28">
      <w:pPr>
        <w:spacing w:line="360" w:lineRule="auto"/>
        <w:rPr>
          <w:color w:val="333333"/>
          <w:shd w:val="clear" w:color="auto" w:fill="FFFFFF"/>
        </w:rPr>
      </w:pPr>
      <w:r w:rsidRPr="00407A28">
        <w:rPr>
          <w:color w:val="333333"/>
          <w:shd w:val="clear" w:color="auto" w:fill="FFFFFF"/>
        </w:rPr>
        <w:t>Indian hackers crippled 10 Pakistan Embassy websites worldwide in less than 24 hours after the Pakistani hacker group Team Insane PK claimed to have attacked 23 Indian government and commercial organization websites (Indian Defense Research Wing, 2023). In a statement posted online, they used the purported mistreatment of Muslims in Kashmir and India as justification for their actions. Targeted websites included the Ministry of Defense and high-profile institutions like the Indian Army, Navy, and Air Force (Indian Defense Research Wing, 2023).</w:t>
      </w:r>
    </w:p>
    <w:p w14:paraId="56D353E1" w14:textId="77777777" w:rsidR="006971C3" w:rsidRPr="00407A28" w:rsidRDefault="006971C3" w:rsidP="00407A28">
      <w:pPr>
        <w:spacing w:line="360" w:lineRule="auto"/>
        <w:rPr>
          <w:color w:val="333333"/>
          <w:shd w:val="clear" w:color="auto" w:fill="FFFFFF"/>
        </w:rPr>
      </w:pPr>
    </w:p>
    <w:p w14:paraId="645BF25E" w14:textId="781B4176" w:rsidR="004C4A81" w:rsidRPr="00407A28" w:rsidRDefault="006971C3" w:rsidP="00407A28">
      <w:pPr>
        <w:spacing w:line="360" w:lineRule="auto"/>
        <w:rPr>
          <w:color w:val="333333"/>
          <w:shd w:val="clear" w:color="auto" w:fill="FFFFFF"/>
        </w:rPr>
      </w:pPr>
      <w:r w:rsidRPr="00407A28">
        <w:rPr>
          <w:color w:val="333333"/>
          <w:shd w:val="clear" w:color="auto" w:fill="FFFFFF"/>
        </w:rPr>
        <w:t xml:space="preserve">Although the majority of Indian websites seem to be functioning normally, a deeper look reveals the attacks' long-lasting effects. DNS records and hosting statuses continue to show symptoms of infiltration, while error codes like "500" serve as a sign of the DDoS fought against them. </w:t>
      </w:r>
      <w:r w:rsidR="00305B8A" w:rsidRPr="00407A28">
        <w:rPr>
          <w:color w:val="333333"/>
          <w:shd w:val="clear" w:color="auto" w:fill="FFFFFF"/>
        </w:rPr>
        <w:t xml:space="preserve">Hence, the motive for this particular attack was a payback for the large-scale cyber-attack performed by Pakistani hackers earlier. However, I inferred that this attack was inevitable as cyber security turned into another battle field between two countries. </w:t>
      </w:r>
    </w:p>
    <w:p w14:paraId="23D79201" w14:textId="62756FD0" w:rsidR="00733501" w:rsidRPr="00407A28" w:rsidRDefault="00733501" w:rsidP="00407A28">
      <w:pPr>
        <w:spacing w:line="360" w:lineRule="auto"/>
      </w:pPr>
    </w:p>
    <w:p w14:paraId="371B5F27" w14:textId="77777777" w:rsidR="009005B4" w:rsidRPr="00407A28" w:rsidRDefault="009005B4" w:rsidP="00407A28">
      <w:pPr>
        <w:spacing w:line="360" w:lineRule="auto"/>
      </w:pPr>
    </w:p>
    <w:p w14:paraId="06C39859" w14:textId="0AA9B5D4" w:rsidR="00DA3F3F" w:rsidRPr="00407A28" w:rsidRDefault="009005B4" w:rsidP="00407A28">
      <w:pPr>
        <w:spacing w:line="360" w:lineRule="auto"/>
        <w:jc w:val="center"/>
        <w:rPr>
          <w:u w:val="single"/>
        </w:rPr>
      </w:pPr>
      <w:r w:rsidRPr="00407A28">
        <w:rPr>
          <w:u w:val="single"/>
        </w:rPr>
        <w:t>What type the attack can be classified as?</w:t>
      </w:r>
    </w:p>
    <w:p w14:paraId="08937AE4" w14:textId="77777777" w:rsidR="004C4A81" w:rsidRPr="00407A28" w:rsidRDefault="004C4A81" w:rsidP="00407A28">
      <w:pPr>
        <w:spacing w:line="360" w:lineRule="auto"/>
      </w:pPr>
    </w:p>
    <w:p w14:paraId="48DD19C7" w14:textId="79A4295B" w:rsidR="00160810" w:rsidRPr="00407A28" w:rsidRDefault="00160810" w:rsidP="00407A28">
      <w:pPr>
        <w:spacing w:line="360" w:lineRule="auto"/>
      </w:pPr>
      <w:r w:rsidRPr="00407A28">
        <w:t xml:space="preserve">The attack was </w:t>
      </w:r>
      <w:r w:rsidR="00F25297" w:rsidRPr="00407A28">
        <w:t>distributed temperature failure attack</w:t>
      </w:r>
      <w:r w:rsidRPr="00407A28">
        <w:t xml:space="preserve">, according to reports by numerous sources (Indian Defense Research Wing, 2023).  A distributed denial-of-service attack is a subclass of the more common denial-of-service (DoS) assault (Fortiguard Labs, 2021). An intentional attempt to disrupt a server, service, or network's normal traffic by flooding the target or its surrounding infrastructure with an excessive volume of Internet traffic is known as a distributed denial-of-service (DDoS) assault (Cloudflare, 2022). DDoS attacks are so effective and risky for the organizations because they use several compromised computer systems as sources of attack traffic. Machines can be used to exploit computers and other networked resources, such as Internet of Things devices (Cloudflare, 2022). </w:t>
      </w:r>
    </w:p>
    <w:p w14:paraId="2F5C7707" w14:textId="4EA2719C" w:rsidR="00FA6BB7" w:rsidRPr="00407A28" w:rsidRDefault="00FA6BB7" w:rsidP="00407A28">
      <w:pPr>
        <w:spacing w:line="360" w:lineRule="auto"/>
      </w:pPr>
    </w:p>
    <w:p w14:paraId="0B9800E3" w14:textId="2BB144A8" w:rsidR="009005B4" w:rsidRPr="00407A28" w:rsidRDefault="009005B4" w:rsidP="00407A28">
      <w:pPr>
        <w:spacing w:line="360" w:lineRule="auto"/>
        <w:jc w:val="center"/>
        <w:rPr>
          <w:u w:val="single"/>
        </w:rPr>
      </w:pPr>
      <w:r w:rsidRPr="00407A28">
        <w:rPr>
          <w:u w:val="single"/>
        </w:rPr>
        <w:t>What were the attack vectors?</w:t>
      </w:r>
    </w:p>
    <w:p w14:paraId="7F4736A8" w14:textId="77777777" w:rsidR="003D4E6D" w:rsidRPr="00407A28" w:rsidRDefault="003D4E6D" w:rsidP="00407A28">
      <w:pPr>
        <w:spacing w:line="360" w:lineRule="auto"/>
      </w:pPr>
    </w:p>
    <w:p w14:paraId="6A08BD85" w14:textId="623EA9B9" w:rsidR="003D4E6D" w:rsidRPr="00407A28" w:rsidRDefault="003D4E6D" w:rsidP="00407A28">
      <w:pPr>
        <w:spacing w:line="360" w:lineRule="auto"/>
      </w:pPr>
      <w:r w:rsidRPr="00407A28">
        <w:lastRenderedPageBreak/>
        <w:t xml:space="preserve">Taking into account that Pakistani hackers have often performed heavy DDoS attacks on Indian organizations before leaving noticeable signs on the web even after mitigation and resolving procedures, Pakistan Embassy websites had certain protection against DDoS </w:t>
      </w:r>
      <w:r w:rsidR="00684BD7" w:rsidRPr="00407A28">
        <w:t xml:space="preserve">attacks. </w:t>
      </w:r>
      <w:r w:rsidR="006E1538" w:rsidRPr="00407A28">
        <w:t xml:space="preserve">Unfortunately, not much data is available regarding attack vectors of this particular attack due to its recent </w:t>
      </w:r>
      <w:r w:rsidR="00160810" w:rsidRPr="00407A28">
        <w:t>occurrence</w:t>
      </w:r>
      <w:r w:rsidR="006E1538" w:rsidRPr="00407A28">
        <w:t xml:space="preserve"> and political concerns. </w:t>
      </w:r>
    </w:p>
    <w:p w14:paraId="1317F190" w14:textId="77777777" w:rsidR="009005B4" w:rsidRPr="00407A28" w:rsidRDefault="009005B4" w:rsidP="00407A28">
      <w:pPr>
        <w:spacing w:line="360" w:lineRule="auto"/>
      </w:pPr>
    </w:p>
    <w:p w14:paraId="465BDC9B" w14:textId="39D0DA55" w:rsidR="00684BD7" w:rsidRPr="00407A28" w:rsidRDefault="00684BD7" w:rsidP="00407A28">
      <w:pPr>
        <w:spacing w:line="360" w:lineRule="auto"/>
      </w:pPr>
      <w:r w:rsidRPr="00407A28">
        <w:t xml:space="preserve">From the factors listed above I concluded that attack </w:t>
      </w:r>
      <w:r w:rsidR="00E924A6" w:rsidRPr="00407A28">
        <w:t xml:space="preserve">vectors were of </w:t>
      </w:r>
      <w:r w:rsidRPr="00407A28">
        <w:t xml:space="preserve">a sophisticated nature and strong affect such as Volumetric attack vector. </w:t>
      </w:r>
    </w:p>
    <w:p w14:paraId="2673933D" w14:textId="77777777" w:rsidR="00160810" w:rsidRPr="00407A28" w:rsidRDefault="00160810" w:rsidP="00407A28">
      <w:pPr>
        <w:spacing w:line="360" w:lineRule="auto"/>
      </w:pPr>
    </w:p>
    <w:p w14:paraId="3A5C4CFD" w14:textId="4D75420C" w:rsidR="00160810" w:rsidRPr="00407A28" w:rsidRDefault="00160810" w:rsidP="00407A28">
      <w:pPr>
        <w:spacing w:line="360" w:lineRule="auto"/>
      </w:pPr>
      <w:r w:rsidRPr="00407A28">
        <w:t xml:space="preserve">1. A huge volume of malicious traffic, including centralized DDoS mitigation scrubbing capabilities, was pumped into internal networks by malicious actors. </w:t>
      </w:r>
    </w:p>
    <w:p w14:paraId="391CF470" w14:textId="77777777" w:rsidR="00160810" w:rsidRPr="00407A28" w:rsidRDefault="00160810" w:rsidP="00407A28">
      <w:pPr>
        <w:spacing w:line="360" w:lineRule="auto"/>
      </w:pPr>
    </w:p>
    <w:p w14:paraId="30FA9098" w14:textId="77777777" w:rsidR="00160810" w:rsidRPr="00407A28" w:rsidRDefault="00160810" w:rsidP="00407A28">
      <w:pPr>
        <w:spacing w:line="360" w:lineRule="auto"/>
      </w:pPr>
      <w:r w:rsidRPr="00407A28">
        <w:t>2. This application layer assault and volumetric DDoS attack involved sending fraudulent requests that caused a deluge of large reply packets to choke links and, in many cases, disable the target.</w:t>
      </w:r>
    </w:p>
    <w:p w14:paraId="0F20E876" w14:textId="77777777" w:rsidR="00160810" w:rsidRPr="00407A28" w:rsidRDefault="00160810" w:rsidP="00407A28">
      <w:pPr>
        <w:spacing w:line="360" w:lineRule="auto"/>
      </w:pPr>
    </w:p>
    <w:p w14:paraId="20EF00C4" w14:textId="7C82AF49" w:rsidR="00160810" w:rsidRPr="00407A28" w:rsidRDefault="00160810" w:rsidP="00407A28">
      <w:pPr>
        <w:spacing w:line="360" w:lineRule="auto"/>
      </w:pPr>
      <w:r w:rsidRPr="00407A28">
        <w:t>3. Weak services including SSDP, Memcached, NTP, and DNS were exploited.</w:t>
      </w:r>
    </w:p>
    <w:p w14:paraId="3A03FCB4" w14:textId="77777777" w:rsidR="00160810" w:rsidRPr="00407A28" w:rsidRDefault="00160810" w:rsidP="00407A28">
      <w:pPr>
        <w:spacing w:line="360" w:lineRule="auto"/>
      </w:pPr>
    </w:p>
    <w:p w14:paraId="092C7315" w14:textId="4DFE90C0" w:rsidR="00160810" w:rsidRPr="00407A28" w:rsidRDefault="00160810" w:rsidP="00407A28">
      <w:pPr>
        <w:spacing w:line="360" w:lineRule="auto"/>
      </w:pPr>
      <w:r w:rsidRPr="00407A28">
        <w:t>4. The websites of the Pakistani embassy's network infrastructure were taken down.</w:t>
      </w:r>
    </w:p>
    <w:p w14:paraId="6199884C" w14:textId="77777777" w:rsidR="00160810" w:rsidRPr="00407A28" w:rsidRDefault="00160810" w:rsidP="00407A28">
      <w:pPr>
        <w:spacing w:line="360" w:lineRule="auto"/>
      </w:pPr>
    </w:p>
    <w:p w14:paraId="1B37E499" w14:textId="46024EE5" w:rsidR="00160810" w:rsidRPr="00407A28" w:rsidRDefault="00160810" w:rsidP="00407A28">
      <w:pPr>
        <w:spacing w:line="360" w:lineRule="auto"/>
      </w:pPr>
      <w:r w:rsidRPr="00407A28">
        <w:t xml:space="preserve">5. The target network or service was attempted to consume up all available bandwidth, either within it or between it and the rest of the Internet. </w:t>
      </w:r>
    </w:p>
    <w:p w14:paraId="4A497116" w14:textId="77777777" w:rsidR="00160810" w:rsidRPr="00407A28" w:rsidRDefault="00160810" w:rsidP="00407A28">
      <w:pPr>
        <w:pStyle w:val="af2"/>
        <w:spacing w:line="360" w:lineRule="auto"/>
        <w:rPr>
          <w:rFonts w:eastAsia="Arial" w:cs="Arial"/>
          <w:szCs w:val="24"/>
          <w:lang w:eastAsia="ru-RU"/>
        </w:rPr>
      </w:pPr>
    </w:p>
    <w:p w14:paraId="3DDC1C84" w14:textId="265E6A3F" w:rsidR="009005B4" w:rsidRPr="00407A28" w:rsidRDefault="00FE36A5" w:rsidP="00407A28">
      <w:pPr>
        <w:spacing w:line="360" w:lineRule="auto"/>
        <w:jc w:val="center"/>
        <w:rPr>
          <w:u w:val="single"/>
        </w:rPr>
      </w:pPr>
      <w:r w:rsidRPr="00407A28">
        <w:rPr>
          <w:u w:val="single"/>
        </w:rPr>
        <w:t xml:space="preserve">What was the </w:t>
      </w:r>
      <w:r w:rsidR="009005B4" w:rsidRPr="00407A28">
        <w:rPr>
          <w:u w:val="single"/>
        </w:rPr>
        <w:t xml:space="preserve">financial/operational loss caused to the </w:t>
      </w:r>
      <w:r w:rsidRPr="00407A28">
        <w:rPr>
          <w:u w:val="single"/>
        </w:rPr>
        <w:t>Pakistan Embassies</w:t>
      </w:r>
      <w:r w:rsidR="00AB1E6A" w:rsidRPr="00407A28">
        <w:rPr>
          <w:u w:val="single"/>
        </w:rPr>
        <w:t>?</w:t>
      </w:r>
    </w:p>
    <w:p w14:paraId="30F44742" w14:textId="77777777" w:rsidR="00AB1E6A" w:rsidRPr="00407A28" w:rsidRDefault="00AB1E6A" w:rsidP="00407A28">
      <w:pPr>
        <w:spacing w:line="360" w:lineRule="auto"/>
        <w:jc w:val="center"/>
      </w:pPr>
    </w:p>
    <w:p w14:paraId="0A1C1A15" w14:textId="09FFAF49" w:rsidR="00FE36A5" w:rsidRPr="00407A28" w:rsidRDefault="00FE36A5" w:rsidP="00407A28">
      <w:pPr>
        <w:spacing w:line="360" w:lineRule="auto"/>
        <w:jc w:val="left"/>
      </w:pPr>
      <w:r w:rsidRPr="00407A28">
        <w:t xml:space="preserve">In this particular case there were many other losses apart from financial and operational </w:t>
      </w:r>
      <w:r w:rsidR="00AB1E6A" w:rsidRPr="00407A28">
        <w:t>ones</w:t>
      </w:r>
      <w:r w:rsidRPr="00407A28">
        <w:t>,</w:t>
      </w:r>
      <w:r w:rsidR="00AB1E6A" w:rsidRPr="00407A28">
        <w:t xml:space="preserve"> such as</w:t>
      </w:r>
      <w:r w:rsidRPr="00407A28">
        <w:t xml:space="preserve"> reputation</w:t>
      </w:r>
      <w:r w:rsidR="00AB1E6A" w:rsidRPr="00407A28">
        <w:t xml:space="preserve"> and political status sabotaging. </w:t>
      </w:r>
    </w:p>
    <w:p w14:paraId="0F1EC05E" w14:textId="77777777" w:rsidR="00AB1E6A" w:rsidRPr="00407A28" w:rsidRDefault="00AB1E6A" w:rsidP="00407A28">
      <w:pPr>
        <w:spacing w:line="360" w:lineRule="auto"/>
        <w:jc w:val="left"/>
      </w:pPr>
    </w:p>
    <w:p w14:paraId="29C68295" w14:textId="77218E66" w:rsidR="00AB1E6A" w:rsidRPr="00407A28" w:rsidRDefault="00AB1E6A" w:rsidP="00407A28">
      <w:pPr>
        <w:spacing w:line="360" w:lineRule="auto"/>
        <w:jc w:val="left"/>
      </w:pPr>
      <w:r w:rsidRPr="00407A28">
        <w:t>As embassy is a governmental institution</w:t>
      </w:r>
      <w:r w:rsidR="00442A52" w:rsidRPr="00407A28">
        <w:t xml:space="preserve"> so</w:t>
      </w:r>
      <w:r w:rsidRPr="00407A28">
        <w:t xml:space="preserve"> the losses were born by </w:t>
      </w:r>
      <w:r w:rsidR="00442A52" w:rsidRPr="00407A28">
        <w:t xml:space="preserve">Pakistan state. </w:t>
      </w:r>
      <w:r w:rsidR="00F130F5" w:rsidRPr="00407A28">
        <w:t xml:space="preserve">Following estimates were made by means of research, comparison and approximate assessment of the situation as information is extremely limited in this regard. </w:t>
      </w:r>
      <w:r w:rsidR="00B174FB" w:rsidRPr="00407A28">
        <w:t>Each firm will have a different downtime cost due to a DDoS attack. However, the majority of published estimates from industry surveys place the hourly losses incurred by a small- to medium-sized organization due to downtime in the range of $20,000 to 40,000 (Barney, 2022).</w:t>
      </w:r>
    </w:p>
    <w:p w14:paraId="5A81A1A0" w14:textId="77777777" w:rsidR="00605082" w:rsidRPr="00407A28" w:rsidRDefault="00605082" w:rsidP="00407A28">
      <w:pPr>
        <w:spacing w:line="360" w:lineRule="auto"/>
        <w:jc w:val="left"/>
      </w:pPr>
    </w:p>
    <w:p w14:paraId="3A225742" w14:textId="172F6A80" w:rsidR="00605082" w:rsidRPr="00407A28" w:rsidRDefault="00605082" w:rsidP="00407A28">
      <w:pPr>
        <w:spacing w:line="360" w:lineRule="auto"/>
        <w:jc w:val="left"/>
      </w:pPr>
      <w:r w:rsidRPr="00407A28">
        <w:t xml:space="preserve">As for operational loss, this breach paralyzed 10 Pakistan Embassy websites in key partner countries that is a severe level of loss for the organization. </w:t>
      </w:r>
      <w:r w:rsidR="00E679AE" w:rsidRPr="00407A28">
        <w:t xml:space="preserve">Running Embassy websites and the </w:t>
      </w:r>
      <w:r w:rsidR="00E679AE" w:rsidRPr="00407A28">
        <w:lastRenderedPageBreak/>
        <w:t xml:space="preserve">institutions themselves include list of payments such as foreign taxes, employing IT staff, web page running services and many similar expenditures. The scope of the operational losses is presumably significant for the Pakistan state as they were experienced throughout 10 headquarters around the globe. </w:t>
      </w:r>
    </w:p>
    <w:p w14:paraId="189AE7BF" w14:textId="77777777" w:rsidR="009005B4" w:rsidRPr="00407A28" w:rsidRDefault="009005B4" w:rsidP="00407A28">
      <w:pPr>
        <w:spacing w:line="360" w:lineRule="auto"/>
      </w:pPr>
    </w:p>
    <w:p w14:paraId="79C57499" w14:textId="2E49B764" w:rsidR="009005B4" w:rsidRPr="00407A28" w:rsidRDefault="00714007" w:rsidP="00407A28">
      <w:pPr>
        <w:spacing w:line="360" w:lineRule="auto"/>
        <w:jc w:val="center"/>
        <w:rPr>
          <w:u w:val="single"/>
        </w:rPr>
      </w:pPr>
      <w:r w:rsidRPr="00407A28">
        <w:rPr>
          <w:u w:val="single"/>
        </w:rPr>
        <w:t>Countermeasures</w:t>
      </w:r>
    </w:p>
    <w:p w14:paraId="438F2814" w14:textId="77777777" w:rsidR="002016A5" w:rsidRPr="00407A28" w:rsidRDefault="002016A5" w:rsidP="00407A28">
      <w:pPr>
        <w:spacing w:line="360" w:lineRule="auto"/>
      </w:pPr>
    </w:p>
    <w:p w14:paraId="2492BE6C" w14:textId="6ABA9E64" w:rsidR="0058155C" w:rsidRPr="00407A28" w:rsidRDefault="00E32311" w:rsidP="00407A28">
      <w:pPr>
        <w:spacing w:line="360" w:lineRule="auto"/>
      </w:pPr>
      <w:r w:rsidRPr="00407A28">
        <w:t xml:space="preserve">It is known that institution made intense work right after the breach happened to restore the work of websites. However, following is the list of countermeasures that are applicable in the given situation: </w:t>
      </w:r>
    </w:p>
    <w:p w14:paraId="63475B87" w14:textId="77777777" w:rsidR="002016A5" w:rsidRPr="00407A28" w:rsidRDefault="002016A5" w:rsidP="00407A28">
      <w:pPr>
        <w:spacing w:line="360" w:lineRule="auto"/>
      </w:pPr>
    </w:p>
    <w:p w14:paraId="651670C2" w14:textId="77777777" w:rsidR="00AD35E8" w:rsidRPr="00407A28" w:rsidRDefault="00AD35E8" w:rsidP="00407A28">
      <w:pPr>
        <w:pStyle w:val="af2"/>
        <w:numPr>
          <w:ilvl w:val="0"/>
          <w:numId w:val="8"/>
        </w:numPr>
        <w:spacing w:line="360" w:lineRule="auto"/>
        <w:rPr>
          <w:rFonts w:cs="Arial"/>
          <w:szCs w:val="24"/>
        </w:rPr>
      </w:pPr>
      <w:r w:rsidRPr="00407A28">
        <w:rPr>
          <w:rFonts w:cs="Arial"/>
          <w:szCs w:val="24"/>
        </w:rPr>
        <w:t>Detection</w:t>
      </w:r>
    </w:p>
    <w:p w14:paraId="074C26A2" w14:textId="77777777" w:rsidR="00160810" w:rsidRPr="00407A28" w:rsidRDefault="00160810" w:rsidP="00407A28">
      <w:pPr>
        <w:pStyle w:val="af2"/>
        <w:spacing w:line="360" w:lineRule="auto"/>
        <w:ind w:left="420"/>
        <w:rPr>
          <w:rFonts w:cs="Arial"/>
          <w:szCs w:val="24"/>
        </w:rPr>
      </w:pPr>
      <w:r w:rsidRPr="00407A28">
        <w:rPr>
          <w:rFonts w:cs="Arial"/>
          <w:szCs w:val="24"/>
        </w:rPr>
        <w:t>To stop a scattered attack, a website must be able to discern between an attack and a large volume of regular traffic. Historical data, typical attack tactics, and IP reputation can all help identify real attacks.</w:t>
      </w:r>
    </w:p>
    <w:p w14:paraId="3904D5DB" w14:textId="77777777" w:rsidR="00966A3F" w:rsidRPr="00407A28" w:rsidRDefault="00966A3F" w:rsidP="00407A28">
      <w:pPr>
        <w:pStyle w:val="af2"/>
        <w:spacing w:line="360" w:lineRule="auto"/>
        <w:ind w:left="420"/>
        <w:rPr>
          <w:rFonts w:cs="Arial"/>
          <w:szCs w:val="24"/>
        </w:rPr>
      </w:pPr>
    </w:p>
    <w:p w14:paraId="449C5DD3" w14:textId="77777777" w:rsidR="00AD35E8" w:rsidRPr="00407A28" w:rsidRDefault="00AD35E8" w:rsidP="00407A28">
      <w:pPr>
        <w:pStyle w:val="af2"/>
        <w:numPr>
          <w:ilvl w:val="0"/>
          <w:numId w:val="8"/>
        </w:numPr>
        <w:spacing w:line="360" w:lineRule="auto"/>
        <w:rPr>
          <w:rFonts w:cs="Arial"/>
          <w:szCs w:val="24"/>
        </w:rPr>
      </w:pPr>
      <w:r w:rsidRPr="00407A28">
        <w:rPr>
          <w:rFonts w:cs="Arial"/>
          <w:szCs w:val="24"/>
        </w:rPr>
        <w:t>Response</w:t>
      </w:r>
    </w:p>
    <w:p w14:paraId="5426A626" w14:textId="0F632BFD" w:rsidR="00160810" w:rsidRPr="00407A28" w:rsidRDefault="00160810" w:rsidP="00407A28">
      <w:pPr>
        <w:pStyle w:val="af2"/>
        <w:spacing w:line="360" w:lineRule="auto"/>
        <w:ind w:left="420"/>
        <w:rPr>
          <w:rFonts w:cs="Arial"/>
          <w:szCs w:val="24"/>
        </w:rPr>
      </w:pPr>
      <w:r w:rsidRPr="00407A28">
        <w:rPr>
          <w:rFonts w:cs="Arial"/>
          <w:szCs w:val="24"/>
        </w:rPr>
        <w:t>During the response phase, the DDoS prevention network should be able to accept the remaining traffic while simultaneously intelligently excluding known harmful bot traffic. The network can block the interruption by using WAF page rules for application layer or L7 attacks or another filtration technique for lower-level or L3 and L4 assaults.</w:t>
      </w:r>
    </w:p>
    <w:p w14:paraId="03E20E11" w14:textId="77777777" w:rsidR="00966A3F" w:rsidRPr="00407A28" w:rsidRDefault="00966A3F" w:rsidP="00407A28">
      <w:pPr>
        <w:pStyle w:val="af2"/>
        <w:spacing w:line="360" w:lineRule="auto"/>
        <w:ind w:left="420"/>
        <w:rPr>
          <w:rFonts w:cs="Arial"/>
          <w:szCs w:val="24"/>
        </w:rPr>
      </w:pPr>
    </w:p>
    <w:p w14:paraId="360FA7C3" w14:textId="77777777" w:rsidR="00AD35E8" w:rsidRPr="00407A28" w:rsidRDefault="00AD35E8" w:rsidP="00407A28">
      <w:pPr>
        <w:pStyle w:val="af2"/>
        <w:numPr>
          <w:ilvl w:val="0"/>
          <w:numId w:val="8"/>
        </w:numPr>
        <w:spacing w:line="360" w:lineRule="auto"/>
        <w:rPr>
          <w:rFonts w:cs="Arial"/>
          <w:szCs w:val="24"/>
        </w:rPr>
      </w:pPr>
      <w:r w:rsidRPr="00407A28">
        <w:rPr>
          <w:rFonts w:cs="Arial"/>
          <w:szCs w:val="24"/>
        </w:rPr>
        <w:t>Routing</w:t>
      </w:r>
    </w:p>
    <w:p w14:paraId="6EA44214" w14:textId="20E8A66B" w:rsidR="00160810" w:rsidRPr="00407A28" w:rsidRDefault="00160810" w:rsidP="00407A28">
      <w:pPr>
        <w:pStyle w:val="af2"/>
        <w:spacing w:line="360" w:lineRule="auto"/>
        <w:ind w:left="420"/>
        <w:rPr>
          <w:rFonts w:cs="Arial"/>
          <w:szCs w:val="24"/>
        </w:rPr>
      </w:pPr>
      <w:r w:rsidRPr="00407A28">
        <w:rPr>
          <w:rFonts w:cs="Arial"/>
          <w:szCs w:val="24"/>
        </w:rPr>
        <w:t>The remaining traffic should then be properly divided into manageable chunks using an effective DDoS mitigation technology before being intelligently routed.</w:t>
      </w:r>
    </w:p>
    <w:p w14:paraId="14A9272E" w14:textId="77777777" w:rsidR="00966A3F" w:rsidRPr="00407A28" w:rsidRDefault="00966A3F" w:rsidP="00407A28">
      <w:pPr>
        <w:pStyle w:val="af2"/>
        <w:spacing w:line="360" w:lineRule="auto"/>
        <w:ind w:left="420"/>
        <w:rPr>
          <w:rFonts w:cs="Arial"/>
          <w:szCs w:val="24"/>
        </w:rPr>
      </w:pPr>
    </w:p>
    <w:p w14:paraId="450CBB71" w14:textId="2B7A6187" w:rsidR="00AD35E8" w:rsidRPr="00407A28" w:rsidRDefault="00AD35E8" w:rsidP="00407A28">
      <w:pPr>
        <w:pStyle w:val="af2"/>
        <w:numPr>
          <w:ilvl w:val="0"/>
          <w:numId w:val="8"/>
        </w:numPr>
        <w:spacing w:line="360" w:lineRule="auto"/>
        <w:rPr>
          <w:rFonts w:cs="Arial"/>
          <w:szCs w:val="24"/>
        </w:rPr>
      </w:pPr>
      <w:r w:rsidRPr="00407A28">
        <w:rPr>
          <w:rFonts w:cs="Arial"/>
          <w:szCs w:val="24"/>
        </w:rPr>
        <w:t>Adaptation</w:t>
      </w:r>
    </w:p>
    <w:p w14:paraId="35FF2F2E" w14:textId="5DB214FD" w:rsidR="00AD35E8" w:rsidRPr="00407A28" w:rsidRDefault="00AD35E8" w:rsidP="00407A28">
      <w:pPr>
        <w:pStyle w:val="af2"/>
        <w:spacing w:line="360" w:lineRule="auto"/>
        <w:ind w:left="420"/>
        <w:rPr>
          <w:rFonts w:cs="Arial"/>
          <w:szCs w:val="24"/>
        </w:rPr>
      </w:pPr>
      <w:r w:rsidRPr="00407A28">
        <w:rPr>
          <w:rFonts w:cs="Arial"/>
          <w:szCs w:val="24"/>
        </w:rPr>
        <w:t xml:space="preserve">A good network </w:t>
      </w:r>
      <w:r w:rsidR="00DE290D" w:rsidRPr="00407A28">
        <w:rPr>
          <w:rFonts w:cs="Arial"/>
          <w:szCs w:val="24"/>
        </w:rPr>
        <w:t>should</w:t>
      </w:r>
      <w:r w:rsidRPr="00407A28">
        <w:rPr>
          <w:rFonts w:cs="Arial"/>
          <w:szCs w:val="24"/>
        </w:rPr>
        <w:t xml:space="preserve"> monitor patterns in the traffic, such as attacks from particular nations, offensive IP blocks that repeatedly appear, or wrongly used protocols. Security can be improved to thwart potential future assaults by being aware of attack trends and adapting accordingly.</w:t>
      </w:r>
    </w:p>
    <w:p w14:paraId="1022DA2B" w14:textId="77777777" w:rsidR="00966A3F" w:rsidRPr="00407A28" w:rsidRDefault="00966A3F" w:rsidP="00407A28">
      <w:pPr>
        <w:pStyle w:val="af2"/>
        <w:spacing w:line="360" w:lineRule="auto"/>
        <w:ind w:left="420"/>
        <w:rPr>
          <w:rFonts w:cs="Arial"/>
          <w:szCs w:val="24"/>
        </w:rPr>
      </w:pPr>
    </w:p>
    <w:p w14:paraId="79659405" w14:textId="24E7B21E" w:rsidR="001A746F" w:rsidRPr="00407A28" w:rsidRDefault="001A746F" w:rsidP="00407A28">
      <w:pPr>
        <w:spacing w:line="360" w:lineRule="auto"/>
      </w:pPr>
      <w:r w:rsidRPr="00407A28">
        <w:t xml:space="preserve">This particular attack has a very unusual nature compared to a plethora of breaches happening every day in other organizations and businesses as it has political and religious background. </w:t>
      </w:r>
      <w:r w:rsidR="00916E6A" w:rsidRPr="00407A28">
        <w:t xml:space="preserve">Consequently, apart from technical countermeasures, regulating disagreements with opponents and refraining from further cyber wars should be considered. </w:t>
      </w:r>
    </w:p>
    <w:p w14:paraId="3E2A5758" w14:textId="77777777" w:rsidR="001A746F" w:rsidRPr="00407A28" w:rsidRDefault="001A746F" w:rsidP="00407A28">
      <w:pPr>
        <w:spacing w:line="360" w:lineRule="auto"/>
      </w:pPr>
    </w:p>
    <w:p w14:paraId="7A5535A6" w14:textId="06487100" w:rsidR="003B44EC" w:rsidRPr="00407A28" w:rsidRDefault="003B44EC" w:rsidP="00407A28">
      <w:pPr>
        <w:tabs>
          <w:tab w:val="left" w:pos="709"/>
        </w:tabs>
        <w:spacing w:line="360" w:lineRule="auto"/>
        <w:jc w:val="center"/>
        <w:rPr>
          <w:b/>
        </w:rPr>
      </w:pPr>
      <w:r w:rsidRPr="00407A28">
        <w:rPr>
          <w:b/>
        </w:rPr>
        <w:t>Security Risk Management for the Pakistan Embassy</w:t>
      </w:r>
    </w:p>
    <w:p w14:paraId="4C7B14C3" w14:textId="77777777" w:rsidR="00A71EE3" w:rsidRPr="00407A28" w:rsidRDefault="00A71EE3" w:rsidP="00407A28">
      <w:pPr>
        <w:tabs>
          <w:tab w:val="left" w:pos="709"/>
        </w:tabs>
        <w:spacing w:line="360" w:lineRule="auto"/>
        <w:jc w:val="center"/>
        <w:rPr>
          <w:b/>
        </w:rPr>
      </w:pPr>
    </w:p>
    <w:p w14:paraId="18A96006" w14:textId="40CA56AF" w:rsidR="00A71EE3" w:rsidRPr="00407A28" w:rsidRDefault="00A71EE3" w:rsidP="00407A28">
      <w:pPr>
        <w:tabs>
          <w:tab w:val="left" w:pos="709"/>
        </w:tabs>
        <w:spacing w:line="360" w:lineRule="auto"/>
        <w:jc w:val="center"/>
      </w:pPr>
      <w:r w:rsidRPr="00407A28">
        <w:t>Determining assets and corresponding threats</w:t>
      </w:r>
    </w:p>
    <w:p w14:paraId="2D6C3E75" w14:textId="43CB8502" w:rsidR="00A71EE3" w:rsidRPr="00407A28" w:rsidRDefault="00B07721" w:rsidP="00407A28">
      <w:pPr>
        <w:tabs>
          <w:tab w:val="left" w:pos="709"/>
        </w:tabs>
        <w:spacing w:line="360" w:lineRule="auto"/>
        <w:jc w:val="center"/>
      </w:pPr>
      <w:r w:rsidRPr="00407A28">
        <w:t>Table</w:t>
      </w:r>
      <w:r w:rsidR="00267866" w:rsidRPr="00407A28">
        <w:t xml:space="preserve"> </w:t>
      </w:r>
      <w:r w:rsidRPr="00407A28">
        <w:t>(1)</w:t>
      </w:r>
    </w:p>
    <w:tbl>
      <w:tblPr>
        <w:tblStyle w:val="af7"/>
        <w:tblW w:w="0" w:type="auto"/>
        <w:tblLook w:val="04A0" w:firstRow="1" w:lastRow="0" w:firstColumn="1" w:lastColumn="0" w:noHBand="0" w:noVBand="1"/>
      </w:tblPr>
      <w:tblGrid>
        <w:gridCol w:w="959"/>
        <w:gridCol w:w="4394"/>
        <w:gridCol w:w="5490"/>
      </w:tblGrid>
      <w:tr w:rsidR="00A71EE3" w:rsidRPr="00407A28" w14:paraId="55D5627A" w14:textId="77777777" w:rsidTr="00992051">
        <w:tc>
          <w:tcPr>
            <w:tcW w:w="959" w:type="dxa"/>
          </w:tcPr>
          <w:p w14:paraId="0C98B2EF" w14:textId="0D7810E6" w:rsidR="00A71EE3" w:rsidRPr="00407A28" w:rsidRDefault="00A71EE3" w:rsidP="00407A28">
            <w:pPr>
              <w:tabs>
                <w:tab w:val="left" w:pos="709"/>
              </w:tabs>
              <w:spacing w:line="360" w:lineRule="auto"/>
              <w:jc w:val="center"/>
              <w:rPr>
                <w:lang w:val="ru-RU"/>
              </w:rPr>
            </w:pPr>
            <w:r w:rsidRPr="00407A28">
              <w:rPr>
                <w:lang w:val="ru-RU"/>
              </w:rPr>
              <w:t>№</w:t>
            </w:r>
          </w:p>
        </w:tc>
        <w:tc>
          <w:tcPr>
            <w:tcW w:w="4394" w:type="dxa"/>
          </w:tcPr>
          <w:p w14:paraId="5FB94919" w14:textId="08073824" w:rsidR="00A71EE3" w:rsidRPr="00407A28" w:rsidRDefault="00A71EE3" w:rsidP="00407A28">
            <w:pPr>
              <w:tabs>
                <w:tab w:val="left" w:pos="709"/>
              </w:tabs>
              <w:spacing w:line="360" w:lineRule="auto"/>
              <w:jc w:val="center"/>
            </w:pPr>
            <w:r w:rsidRPr="00407A28">
              <w:t>Name of the asset</w:t>
            </w:r>
          </w:p>
        </w:tc>
        <w:tc>
          <w:tcPr>
            <w:tcW w:w="5490" w:type="dxa"/>
          </w:tcPr>
          <w:p w14:paraId="62363D2A" w14:textId="269393CB" w:rsidR="00A71EE3" w:rsidRPr="00407A28" w:rsidRDefault="00A71EE3" w:rsidP="00407A28">
            <w:pPr>
              <w:tabs>
                <w:tab w:val="left" w:pos="709"/>
              </w:tabs>
              <w:spacing w:line="360" w:lineRule="auto"/>
              <w:jc w:val="center"/>
            </w:pPr>
            <w:r w:rsidRPr="00407A28">
              <w:t>Name of the threat</w:t>
            </w:r>
          </w:p>
        </w:tc>
      </w:tr>
      <w:tr w:rsidR="00A71EE3" w:rsidRPr="00407A28" w14:paraId="340B8151" w14:textId="77777777" w:rsidTr="00992051">
        <w:tc>
          <w:tcPr>
            <w:tcW w:w="959" w:type="dxa"/>
          </w:tcPr>
          <w:p w14:paraId="1F3333E7" w14:textId="20DB4846" w:rsidR="00A71EE3" w:rsidRPr="00407A28" w:rsidRDefault="00A71EE3" w:rsidP="00407A28">
            <w:pPr>
              <w:tabs>
                <w:tab w:val="left" w:pos="709"/>
              </w:tabs>
              <w:spacing w:line="360" w:lineRule="auto"/>
              <w:jc w:val="center"/>
            </w:pPr>
            <w:r w:rsidRPr="00407A28">
              <w:rPr>
                <w:lang w:val="ru-RU"/>
              </w:rPr>
              <w:t>1</w:t>
            </w:r>
            <w:r w:rsidRPr="00407A28">
              <w:t>.</w:t>
            </w:r>
          </w:p>
        </w:tc>
        <w:tc>
          <w:tcPr>
            <w:tcW w:w="4394" w:type="dxa"/>
          </w:tcPr>
          <w:p w14:paraId="1DF2F2EA" w14:textId="77777777" w:rsidR="00AF38CA" w:rsidRPr="00407A28" w:rsidRDefault="00AF38CA" w:rsidP="00407A28">
            <w:pPr>
              <w:tabs>
                <w:tab w:val="left" w:pos="709"/>
              </w:tabs>
              <w:spacing w:line="360" w:lineRule="auto"/>
              <w:jc w:val="center"/>
            </w:pPr>
            <w:r w:rsidRPr="00407A28">
              <w:t xml:space="preserve"> </w:t>
            </w:r>
          </w:p>
          <w:p w14:paraId="027FAB44" w14:textId="27512B99" w:rsidR="00A71EE3" w:rsidRPr="00407A28" w:rsidRDefault="00B74679" w:rsidP="00407A28">
            <w:pPr>
              <w:tabs>
                <w:tab w:val="left" w:pos="709"/>
              </w:tabs>
              <w:spacing w:line="360" w:lineRule="auto"/>
              <w:jc w:val="center"/>
            </w:pPr>
            <w:r w:rsidRPr="00407A28">
              <w:t xml:space="preserve">Website </w:t>
            </w:r>
          </w:p>
          <w:p w14:paraId="762FC393" w14:textId="5B6DB970" w:rsidR="00AF38CA" w:rsidRPr="00407A28" w:rsidRDefault="00AF38CA" w:rsidP="00407A28">
            <w:pPr>
              <w:tabs>
                <w:tab w:val="left" w:pos="709"/>
              </w:tabs>
              <w:spacing w:line="360" w:lineRule="auto"/>
              <w:jc w:val="center"/>
            </w:pPr>
          </w:p>
        </w:tc>
        <w:tc>
          <w:tcPr>
            <w:tcW w:w="5490" w:type="dxa"/>
          </w:tcPr>
          <w:p w14:paraId="2027CD4D" w14:textId="77777777" w:rsidR="00A71EE3" w:rsidRPr="00407A28" w:rsidRDefault="00A71EE3" w:rsidP="00407A28">
            <w:pPr>
              <w:tabs>
                <w:tab w:val="left" w:pos="709"/>
              </w:tabs>
              <w:spacing w:line="360" w:lineRule="auto"/>
              <w:jc w:val="center"/>
            </w:pPr>
          </w:p>
          <w:p w14:paraId="216ED5C4" w14:textId="1D0D460E" w:rsidR="00E03E40" w:rsidRPr="00407A28" w:rsidRDefault="00C82847" w:rsidP="00407A28">
            <w:pPr>
              <w:tabs>
                <w:tab w:val="left" w:pos="709"/>
              </w:tabs>
              <w:spacing w:line="360" w:lineRule="auto"/>
            </w:pPr>
            <w:r w:rsidRPr="00407A28">
              <w:t>D</w:t>
            </w:r>
            <w:r w:rsidR="00E03E40" w:rsidRPr="00407A28">
              <w:t>istortion</w:t>
            </w:r>
            <w:r w:rsidRPr="00407A28">
              <w:t xml:space="preserve"> of webpage content, design and components</w:t>
            </w:r>
            <w:r w:rsidR="002751C0" w:rsidRPr="00407A28">
              <w:t xml:space="preserve">, stopping it from functioning </w:t>
            </w:r>
          </w:p>
        </w:tc>
      </w:tr>
      <w:tr w:rsidR="00A71EE3" w:rsidRPr="00407A28" w14:paraId="257172E7" w14:textId="77777777" w:rsidTr="00992051">
        <w:tc>
          <w:tcPr>
            <w:tcW w:w="959" w:type="dxa"/>
          </w:tcPr>
          <w:p w14:paraId="5BCA59BD" w14:textId="0C5DB89A" w:rsidR="00A71EE3" w:rsidRPr="00407A28" w:rsidRDefault="00A71EE3" w:rsidP="00407A28">
            <w:pPr>
              <w:tabs>
                <w:tab w:val="left" w:pos="709"/>
              </w:tabs>
              <w:spacing w:line="360" w:lineRule="auto"/>
              <w:jc w:val="center"/>
            </w:pPr>
            <w:r w:rsidRPr="00407A28">
              <w:t>2.</w:t>
            </w:r>
          </w:p>
        </w:tc>
        <w:tc>
          <w:tcPr>
            <w:tcW w:w="4394" w:type="dxa"/>
          </w:tcPr>
          <w:p w14:paraId="76D9EF78" w14:textId="77777777" w:rsidR="00AF38CA" w:rsidRPr="00407A28" w:rsidRDefault="00AF38CA" w:rsidP="00407A28">
            <w:pPr>
              <w:tabs>
                <w:tab w:val="left" w:pos="709"/>
              </w:tabs>
              <w:spacing w:line="360" w:lineRule="auto"/>
              <w:jc w:val="center"/>
            </w:pPr>
          </w:p>
          <w:p w14:paraId="386CD459" w14:textId="4708CA40" w:rsidR="00A71EE3" w:rsidRPr="00407A28" w:rsidRDefault="00B74679" w:rsidP="00407A28">
            <w:pPr>
              <w:tabs>
                <w:tab w:val="left" w:pos="709"/>
              </w:tabs>
              <w:spacing w:line="360" w:lineRule="auto"/>
              <w:jc w:val="center"/>
            </w:pPr>
            <w:r w:rsidRPr="00407A28">
              <w:t>Database</w:t>
            </w:r>
          </w:p>
        </w:tc>
        <w:tc>
          <w:tcPr>
            <w:tcW w:w="5490" w:type="dxa"/>
          </w:tcPr>
          <w:p w14:paraId="246FFEF7" w14:textId="77777777" w:rsidR="00A71EE3" w:rsidRPr="00407A28" w:rsidRDefault="00A71EE3" w:rsidP="00407A28">
            <w:pPr>
              <w:tabs>
                <w:tab w:val="left" w:pos="709"/>
              </w:tabs>
              <w:spacing w:line="360" w:lineRule="auto"/>
              <w:jc w:val="center"/>
            </w:pPr>
          </w:p>
          <w:p w14:paraId="421B1E98" w14:textId="4CB12FDE" w:rsidR="00E03E40" w:rsidRPr="00407A28" w:rsidRDefault="00C82847" w:rsidP="00407A28">
            <w:pPr>
              <w:tabs>
                <w:tab w:val="left" w:pos="709"/>
              </w:tabs>
              <w:spacing w:line="360" w:lineRule="auto"/>
            </w:pPr>
            <w:r w:rsidRPr="00407A28">
              <w:t xml:space="preserve">Database injection, </w:t>
            </w:r>
            <w:r w:rsidR="00E03E40" w:rsidRPr="00407A28">
              <w:t>breach</w:t>
            </w:r>
          </w:p>
        </w:tc>
      </w:tr>
      <w:tr w:rsidR="00A71EE3" w:rsidRPr="00407A28" w14:paraId="51155059" w14:textId="77777777" w:rsidTr="00992051">
        <w:tc>
          <w:tcPr>
            <w:tcW w:w="959" w:type="dxa"/>
          </w:tcPr>
          <w:p w14:paraId="752E7AC5" w14:textId="4D124250" w:rsidR="00A71EE3" w:rsidRPr="00407A28" w:rsidRDefault="00A71EE3" w:rsidP="00407A28">
            <w:pPr>
              <w:tabs>
                <w:tab w:val="left" w:pos="709"/>
              </w:tabs>
              <w:spacing w:line="360" w:lineRule="auto"/>
              <w:jc w:val="center"/>
            </w:pPr>
            <w:r w:rsidRPr="00407A28">
              <w:t>3.</w:t>
            </w:r>
          </w:p>
        </w:tc>
        <w:tc>
          <w:tcPr>
            <w:tcW w:w="4394" w:type="dxa"/>
          </w:tcPr>
          <w:p w14:paraId="21C4CF66" w14:textId="77777777" w:rsidR="00AF38CA" w:rsidRPr="00407A28" w:rsidRDefault="00AF38CA" w:rsidP="00407A28">
            <w:pPr>
              <w:tabs>
                <w:tab w:val="left" w:pos="709"/>
              </w:tabs>
              <w:spacing w:line="360" w:lineRule="auto"/>
              <w:jc w:val="center"/>
            </w:pPr>
          </w:p>
          <w:p w14:paraId="0C51DEEA" w14:textId="3743DDBB" w:rsidR="00A71EE3" w:rsidRPr="00407A28" w:rsidRDefault="00B74679" w:rsidP="00407A28">
            <w:pPr>
              <w:tabs>
                <w:tab w:val="left" w:pos="709"/>
              </w:tabs>
              <w:spacing w:line="360" w:lineRule="auto"/>
              <w:jc w:val="center"/>
            </w:pPr>
            <w:r w:rsidRPr="00407A28">
              <w:t>Search Engine Optimization</w:t>
            </w:r>
          </w:p>
        </w:tc>
        <w:tc>
          <w:tcPr>
            <w:tcW w:w="5490" w:type="dxa"/>
          </w:tcPr>
          <w:p w14:paraId="448635FC" w14:textId="77777777" w:rsidR="00A71EE3" w:rsidRPr="00407A28" w:rsidRDefault="00A71EE3" w:rsidP="00407A28">
            <w:pPr>
              <w:tabs>
                <w:tab w:val="left" w:pos="709"/>
              </w:tabs>
              <w:spacing w:line="360" w:lineRule="auto"/>
              <w:jc w:val="center"/>
            </w:pPr>
          </w:p>
          <w:p w14:paraId="3BE16610" w14:textId="43A15AD6" w:rsidR="00C82847" w:rsidRPr="00407A28" w:rsidRDefault="00C82847" w:rsidP="00407A28">
            <w:pPr>
              <w:tabs>
                <w:tab w:val="left" w:pos="709"/>
              </w:tabs>
              <w:spacing w:line="360" w:lineRule="auto"/>
              <w:jc w:val="center"/>
            </w:pPr>
            <w:r w:rsidRPr="00407A28">
              <w:t>Unauthorized alterations</w:t>
            </w:r>
          </w:p>
        </w:tc>
      </w:tr>
      <w:tr w:rsidR="00A71EE3" w:rsidRPr="00407A28" w14:paraId="20AD531E" w14:textId="77777777" w:rsidTr="00992051">
        <w:tc>
          <w:tcPr>
            <w:tcW w:w="959" w:type="dxa"/>
          </w:tcPr>
          <w:p w14:paraId="42C2C782" w14:textId="37E6C9C5" w:rsidR="00A71EE3" w:rsidRPr="00407A28" w:rsidRDefault="00C7514C" w:rsidP="00407A28">
            <w:pPr>
              <w:tabs>
                <w:tab w:val="left" w:pos="709"/>
              </w:tabs>
              <w:spacing w:line="360" w:lineRule="auto"/>
              <w:jc w:val="center"/>
            </w:pPr>
            <w:r>
              <w:t>4</w:t>
            </w:r>
            <w:r w:rsidR="00A71EE3" w:rsidRPr="00407A28">
              <w:t>.</w:t>
            </w:r>
          </w:p>
        </w:tc>
        <w:tc>
          <w:tcPr>
            <w:tcW w:w="4394" w:type="dxa"/>
          </w:tcPr>
          <w:p w14:paraId="61E14E77" w14:textId="77777777" w:rsidR="00AF38CA" w:rsidRPr="00407A28" w:rsidRDefault="00AF38CA" w:rsidP="00407A28">
            <w:pPr>
              <w:tabs>
                <w:tab w:val="left" w:pos="709"/>
              </w:tabs>
              <w:spacing w:line="360" w:lineRule="auto"/>
              <w:jc w:val="center"/>
            </w:pPr>
          </w:p>
          <w:p w14:paraId="03F52E53" w14:textId="69250168" w:rsidR="00A71EE3" w:rsidRPr="00407A28" w:rsidRDefault="00B74679" w:rsidP="00407A28">
            <w:pPr>
              <w:tabs>
                <w:tab w:val="left" w:pos="709"/>
              </w:tabs>
              <w:spacing w:line="360" w:lineRule="auto"/>
              <w:jc w:val="center"/>
            </w:pPr>
            <w:r w:rsidRPr="00407A28">
              <w:t>Paper and online documentation</w:t>
            </w:r>
          </w:p>
        </w:tc>
        <w:tc>
          <w:tcPr>
            <w:tcW w:w="5490" w:type="dxa"/>
          </w:tcPr>
          <w:p w14:paraId="187610FD" w14:textId="77777777" w:rsidR="00A71EE3" w:rsidRPr="00407A28" w:rsidRDefault="00A71EE3" w:rsidP="00407A28">
            <w:pPr>
              <w:tabs>
                <w:tab w:val="left" w:pos="709"/>
              </w:tabs>
              <w:spacing w:line="360" w:lineRule="auto"/>
              <w:jc w:val="center"/>
            </w:pPr>
          </w:p>
          <w:p w14:paraId="6FFEE53D" w14:textId="12F67584" w:rsidR="00C82847" w:rsidRPr="00407A28" w:rsidRDefault="00C82847" w:rsidP="00407A28">
            <w:pPr>
              <w:tabs>
                <w:tab w:val="left" w:pos="709"/>
              </w:tabs>
              <w:spacing w:line="360" w:lineRule="auto"/>
              <w:jc w:val="center"/>
            </w:pPr>
            <w:r w:rsidRPr="00407A28">
              <w:t>Unauthorized access and  distortion</w:t>
            </w:r>
          </w:p>
        </w:tc>
      </w:tr>
      <w:tr w:rsidR="00A71EE3" w:rsidRPr="00407A28" w14:paraId="273C923A" w14:textId="77777777" w:rsidTr="00992051">
        <w:tc>
          <w:tcPr>
            <w:tcW w:w="959" w:type="dxa"/>
          </w:tcPr>
          <w:p w14:paraId="7450D1D1" w14:textId="02C90939" w:rsidR="00A71EE3" w:rsidRPr="00407A28" w:rsidRDefault="00C7514C" w:rsidP="00407A28">
            <w:pPr>
              <w:tabs>
                <w:tab w:val="left" w:pos="709"/>
              </w:tabs>
              <w:spacing w:line="360" w:lineRule="auto"/>
              <w:jc w:val="center"/>
            </w:pPr>
            <w:r>
              <w:t>5</w:t>
            </w:r>
            <w:r w:rsidR="00A71EE3" w:rsidRPr="00407A28">
              <w:t>.</w:t>
            </w:r>
          </w:p>
        </w:tc>
        <w:tc>
          <w:tcPr>
            <w:tcW w:w="4394" w:type="dxa"/>
          </w:tcPr>
          <w:p w14:paraId="1B8C23A5" w14:textId="77777777" w:rsidR="00AF38CA" w:rsidRPr="00407A28" w:rsidRDefault="00AF38CA" w:rsidP="00407A28">
            <w:pPr>
              <w:tabs>
                <w:tab w:val="left" w:pos="709"/>
              </w:tabs>
              <w:spacing w:line="360" w:lineRule="auto"/>
              <w:jc w:val="center"/>
            </w:pPr>
          </w:p>
          <w:p w14:paraId="345A666A" w14:textId="6A44E8BB" w:rsidR="00A71EE3" w:rsidRPr="00407A28" w:rsidRDefault="00AF38CA" w:rsidP="00407A28">
            <w:pPr>
              <w:tabs>
                <w:tab w:val="left" w:pos="709"/>
              </w:tabs>
              <w:spacing w:line="360" w:lineRule="auto"/>
              <w:jc w:val="center"/>
            </w:pPr>
            <w:r w:rsidRPr="00407A28">
              <w:t>Office equipment</w:t>
            </w:r>
          </w:p>
        </w:tc>
        <w:tc>
          <w:tcPr>
            <w:tcW w:w="5490" w:type="dxa"/>
          </w:tcPr>
          <w:p w14:paraId="1406F670" w14:textId="77777777" w:rsidR="00A71EE3" w:rsidRPr="00407A28" w:rsidRDefault="00A71EE3" w:rsidP="00407A28">
            <w:pPr>
              <w:tabs>
                <w:tab w:val="left" w:pos="709"/>
              </w:tabs>
              <w:spacing w:line="360" w:lineRule="auto"/>
              <w:jc w:val="center"/>
            </w:pPr>
          </w:p>
          <w:p w14:paraId="0B17B30C" w14:textId="4C1558FC" w:rsidR="00C82847" w:rsidRPr="00407A28" w:rsidRDefault="00C82847" w:rsidP="00407A28">
            <w:pPr>
              <w:tabs>
                <w:tab w:val="left" w:pos="709"/>
              </w:tabs>
              <w:spacing w:line="360" w:lineRule="auto"/>
              <w:jc w:val="center"/>
            </w:pPr>
            <w:r w:rsidRPr="00407A28">
              <w:t>Malware , hoax, theft, human error</w:t>
            </w:r>
          </w:p>
        </w:tc>
      </w:tr>
      <w:tr w:rsidR="00A71EE3" w:rsidRPr="00407A28" w14:paraId="0364AC9B" w14:textId="77777777" w:rsidTr="00992051">
        <w:tc>
          <w:tcPr>
            <w:tcW w:w="959" w:type="dxa"/>
          </w:tcPr>
          <w:p w14:paraId="7B15C6C9" w14:textId="6A939E39" w:rsidR="00A71EE3" w:rsidRPr="00407A28" w:rsidRDefault="00C7514C" w:rsidP="00407A28">
            <w:pPr>
              <w:tabs>
                <w:tab w:val="left" w:pos="709"/>
              </w:tabs>
              <w:spacing w:line="360" w:lineRule="auto"/>
              <w:jc w:val="center"/>
            </w:pPr>
            <w:r>
              <w:t>6</w:t>
            </w:r>
            <w:r w:rsidR="00A71EE3" w:rsidRPr="00407A28">
              <w:t>.</w:t>
            </w:r>
          </w:p>
        </w:tc>
        <w:tc>
          <w:tcPr>
            <w:tcW w:w="4394" w:type="dxa"/>
          </w:tcPr>
          <w:p w14:paraId="6A402072" w14:textId="77777777" w:rsidR="00AF38CA" w:rsidRPr="00407A28" w:rsidRDefault="00AF38CA" w:rsidP="00407A28">
            <w:pPr>
              <w:tabs>
                <w:tab w:val="left" w:pos="709"/>
              </w:tabs>
              <w:spacing w:line="360" w:lineRule="auto"/>
              <w:jc w:val="center"/>
            </w:pPr>
          </w:p>
          <w:p w14:paraId="59C27DC1" w14:textId="4CA62C01" w:rsidR="00A71EE3" w:rsidRPr="00407A28" w:rsidRDefault="00AF38CA" w:rsidP="00407A28">
            <w:pPr>
              <w:tabs>
                <w:tab w:val="left" w:pos="709"/>
              </w:tabs>
              <w:spacing w:line="360" w:lineRule="auto"/>
              <w:jc w:val="center"/>
            </w:pPr>
            <w:r w:rsidRPr="00407A28">
              <w:t xml:space="preserve">Server </w:t>
            </w:r>
          </w:p>
        </w:tc>
        <w:tc>
          <w:tcPr>
            <w:tcW w:w="5490" w:type="dxa"/>
          </w:tcPr>
          <w:p w14:paraId="6A038653" w14:textId="77777777" w:rsidR="00A71EE3" w:rsidRPr="00407A28" w:rsidRDefault="00A71EE3" w:rsidP="00407A28">
            <w:pPr>
              <w:tabs>
                <w:tab w:val="left" w:pos="709"/>
              </w:tabs>
              <w:spacing w:line="360" w:lineRule="auto"/>
              <w:jc w:val="center"/>
            </w:pPr>
          </w:p>
          <w:p w14:paraId="155F4848" w14:textId="0682CA96" w:rsidR="00C82847" w:rsidRPr="00407A28" w:rsidRDefault="00C82847" w:rsidP="00407A28">
            <w:pPr>
              <w:tabs>
                <w:tab w:val="left" w:pos="709"/>
              </w:tabs>
              <w:spacing w:line="360" w:lineRule="auto"/>
              <w:jc w:val="center"/>
            </w:pPr>
            <w:r w:rsidRPr="00407A28">
              <w:t>DDoS, DoS attacks</w:t>
            </w:r>
          </w:p>
        </w:tc>
      </w:tr>
    </w:tbl>
    <w:p w14:paraId="2CA4E1E7" w14:textId="77777777" w:rsidR="00A71EE3" w:rsidRPr="00407A28" w:rsidRDefault="00A71EE3" w:rsidP="00407A28">
      <w:pPr>
        <w:tabs>
          <w:tab w:val="left" w:pos="709"/>
        </w:tabs>
        <w:spacing w:line="360" w:lineRule="auto"/>
        <w:jc w:val="center"/>
      </w:pPr>
    </w:p>
    <w:p w14:paraId="334F66D3" w14:textId="77777777" w:rsidR="00C82847" w:rsidRPr="00407A28" w:rsidRDefault="00C82847" w:rsidP="00407A28">
      <w:pPr>
        <w:spacing w:line="360" w:lineRule="auto"/>
      </w:pPr>
    </w:p>
    <w:p w14:paraId="408E172A" w14:textId="08287975" w:rsidR="00CF0FDE" w:rsidRPr="00407A28" w:rsidRDefault="00CF0FDE" w:rsidP="00407A28">
      <w:pPr>
        <w:tabs>
          <w:tab w:val="left" w:pos="709"/>
        </w:tabs>
        <w:spacing w:line="360" w:lineRule="auto"/>
        <w:jc w:val="center"/>
        <w:rPr>
          <w:b/>
        </w:rPr>
      </w:pPr>
      <w:r w:rsidRPr="00407A28">
        <w:rPr>
          <w:b/>
        </w:rPr>
        <w:t>Risk Assessment</w:t>
      </w:r>
    </w:p>
    <w:p w14:paraId="530B4D48" w14:textId="77777777" w:rsidR="00EA3E42" w:rsidRPr="00407A28" w:rsidRDefault="00EA3E42" w:rsidP="00407A28">
      <w:pPr>
        <w:tabs>
          <w:tab w:val="left" w:pos="709"/>
        </w:tabs>
        <w:spacing w:line="360" w:lineRule="auto"/>
        <w:jc w:val="center"/>
        <w:rPr>
          <w:b/>
        </w:rPr>
      </w:pPr>
    </w:p>
    <w:p w14:paraId="0E123439" w14:textId="64857606" w:rsidR="003E1BE3" w:rsidRPr="00407A28" w:rsidRDefault="003E1BE3" w:rsidP="00407A28">
      <w:pPr>
        <w:tabs>
          <w:tab w:val="left" w:pos="709"/>
        </w:tabs>
        <w:spacing w:line="360" w:lineRule="auto"/>
        <w:jc w:val="left"/>
      </w:pPr>
      <w:r w:rsidRPr="00407A28">
        <w:t xml:space="preserve">Risk assessment metrics used in this work are depicted in the following tables: </w:t>
      </w:r>
    </w:p>
    <w:p w14:paraId="13C837F3" w14:textId="5F221C44" w:rsidR="00C82847" w:rsidRPr="00407A28" w:rsidRDefault="00B07721" w:rsidP="00407A28">
      <w:pPr>
        <w:spacing w:line="360" w:lineRule="auto"/>
        <w:jc w:val="center"/>
      </w:pPr>
      <w:r w:rsidRPr="00407A28">
        <w:t>Table (2)</w:t>
      </w:r>
    </w:p>
    <w:tbl>
      <w:tblPr>
        <w:tblStyle w:val="af7"/>
        <w:tblW w:w="0" w:type="auto"/>
        <w:tblLook w:val="04A0" w:firstRow="1" w:lastRow="0" w:firstColumn="1" w:lastColumn="0" w:noHBand="0" w:noVBand="1"/>
      </w:tblPr>
      <w:tblGrid>
        <w:gridCol w:w="1668"/>
        <w:gridCol w:w="1984"/>
        <w:gridCol w:w="2410"/>
      </w:tblGrid>
      <w:tr w:rsidR="00CF0FDE" w:rsidRPr="00407A28" w14:paraId="4BB6F9FC" w14:textId="77777777" w:rsidTr="00CF0FDE">
        <w:tc>
          <w:tcPr>
            <w:tcW w:w="1668" w:type="dxa"/>
          </w:tcPr>
          <w:p w14:paraId="719D7F5C" w14:textId="5E2B80C6" w:rsidR="00CF0FDE" w:rsidRPr="00407A28" w:rsidRDefault="00CF0FDE" w:rsidP="00407A28">
            <w:pPr>
              <w:spacing w:line="360" w:lineRule="auto"/>
            </w:pPr>
            <w:r w:rsidRPr="00407A28">
              <w:t xml:space="preserve">Scale </w:t>
            </w:r>
          </w:p>
        </w:tc>
        <w:tc>
          <w:tcPr>
            <w:tcW w:w="1984" w:type="dxa"/>
          </w:tcPr>
          <w:p w14:paraId="422BEE59" w14:textId="45F80C96" w:rsidR="00CF0FDE" w:rsidRPr="00407A28" w:rsidRDefault="00CF0FDE" w:rsidP="00407A28">
            <w:pPr>
              <w:spacing w:line="360" w:lineRule="auto"/>
            </w:pPr>
            <w:r w:rsidRPr="00407A28">
              <w:t xml:space="preserve">Impact </w:t>
            </w:r>
          </w:p>
        </w:tc>
        <w:tc>
          <w:tcPr>
            <w:tcW w:w="2410" w:type="dxa"/>
          </w:tcPr>
          <w:p w14:paraId="2A63A4D3" w14:textId="5807BC78" w:rsidR="00CF0FDE" w:rsidRPr="00407A28" w:rsidRDefault="00CF0FDE" w:rsidP="00407A28">
            <w:pPr>
              <w:spacing w:line="360" w:lineRule="auto"/>
            </w:pPr>
            <w:r w:rsidRPr="00407A28">
              <w:t>Likelihood</w:t>
            </w:r>
          </w:p>
        </w:tc>
      </w:tr>
      <w:tr w:rsidR="00CF0FDE" w:rsidRPr="00407A28" w14:paraId="505C676C" w14:textId="77777777" w:rsidTr="00CF0FDE">
        <w:tc>
          <w:tcPr>
            <w:tcW w:w="1668" w:type="dxa"/>
          </w:tcPr>
          <w:p w14:paraId="45A10F64" w14:textId="3BD6299A" w:rsidR="00CF0FDE" w:rsidRPr="00407A28" w:rsidRDefault="00CF0FDE" w:rsidP="00407A28">
            <w:pPr>
              <w:spacing w:line="360" w:lineRule="auto"/>
            </w:pPr>
            <w:r w:rsidRPr="00407A28">
              <w:t>5</w:t>
            </w:r>
          </w:p>
        </w:tc>
        <w:tc>
          <w:tcPr>
            <w:tcW w:w="1984" w:type="dxa"/>
          </w:tcPr>
          <w:p w14:paraId="4ED836CF" w14:textId="3F25C984" w:rsidR="00CF0FDE" w:rsidRPr="00407A28" w:rsidRDefault="00CF0FDE" w:rsidP="00407A28">
            <w:pPr>
              <w:spacing w:line="360" w:lineRule="auto"/>
              <w:rPr>
                <w:lang w:val="ru-RU"/>
              </w:rPr>
            </w:pPr>
            <w:r w:rsidRPr="00407A28">
              <w:t>Catastrophic</w:t>
            </w:r>
          </w:p>
        </w:tc>
        <w:tc>
          <w:tcPr>
            <w:tcW w:w="2410" w:type="dxa"/>
          </w:tcPr>
          <w:p w14:paraId="57BB87FA" w14:textId="0C6CF390" w:rsidR="00CF0FDE" w:rsidRPr="00407A28" w:rsidRDefault="00B03C91" w:rsidP="00407A28">
            <w:pPr>
              <w:spacing w:line="360" w:lineRule="auto"/>
            </w:pPr>
            <w:r w:rsidRPr="00407A28">
              <w:t>Almost certain</w:t>
            </w:r>
          </w:p>
        </w:tc>
      </w:tr>
      <w:tr w:rsidR="00CF0FDE" w:rsidRPr="00407A28" w14:paraId="16E037AE" w14:textId="77777777" w:rsidTr="00CF0FDE">
        <w:tc>
          <w:tcPr>
            <w:tcW w:w="1668" w:type="dxa"/>
          </w:tcPr>
          <w:p w14:paraId="03F87FC4" w14:textId="2206C2E7" w:rsidR="00CF0FDE" w:rsidRPr="00407A28" w:rsidRDefault="00CF0FDE" w:rsidP="00407A28">
            <w:pPr>
              <w:spacing w:line="360" w:lineRule="auto"/>
            </w:pPr>
            <w:r w:rsidRPr="00407A28">
              <w:t>4</w:t>
            </w:r>
          </w:p>
        </w:tc>
        <w:tc>
          <w:tcPr>
            <w:tcW w:w="1984" w:type="dxa"/>
          </w:tcPr>
          <w:p w14:paraId="6F4A3A66" w14:textId="2CB5A169" w:rsidR="00CF0FDE" w:rsidRPr="00407A28" w:rsidRDefault="00966A3F" w:rsidP="00407A28">
            <w:pPr>
              <w:spacing w:line="360" w:lineRule="auto"/>
            </w:pPr>
            <w:r w:rsidRPr="00407A28">
              <w:t>Huge</w:t>
            </w:r>
          </w:p>
        </w:tc>
        <w:tc>
          <w:tcPr>
            <w:tcW w:w="2410" w:type="dxa"/>
          </w:tcPr>
          <w:p w14:paraId="0DAF3DBD" w14:textId="4AC89395" w:rsidR="00CF0FDE" w:rsidRPr="00407A28" w:rsidRDefault="00B03C91" w:rsidP="00407A28">
            <w:pPr>
              <w:spacing w:line="360" w:lineRule="auto"/>
            </w:pPr>
            <w:r w:rsidRPr="00407A28">
              <w:t>Likely</w:t>
            </w:r>
          </w:p>
        </w:tc>
      </w:tr>
      <w:tr w:rsidR="00CF0FDE" w:rsidRPr="00407A28" w14:paraId="31D1C757" w14:textId="77777777" w:rsidTr="00CF0FDE">
        <w:tc>
          <w:tcPr>
            <w:tcW w:w="1668" w:type="dxa"/>
          </w:tcPr>
          <w:p w14:paraId="32C4D4A5" w14:textId="786FD61B" w:rsidR="00CF0FDE" w:rsidRPr="00407A28" w:rsidRDefault="00CF0FDE" w:rsidP="00407A28">
            <w:pPr>
              <w:spacing w:line="360" w:lineRule="auto"/>
            </w:pPr>
            <w:r w:rsidRPr="00407A28">
              <w:t>3</w:t>
            </w:r>
          </w:p>
        </w:tc>
        <w:tc>
          <w:tcPr>
            <w:tcW w:w="1984" w:type="dxa"/>
          </w:tcPr>
          <w:p w14:paraId="441E8DE4" w14:textId="5728B9F8" w:rsidR="00CF0FDE" w:rsidRPr="00407A28" w:rsidRDefault="00B03C91" w:rsidP="00407A28">
            <w:pPr>
              <w:spacing w:line="360" w:lineRule="auto"/>
            </w:pPr>
            <w:r w:rsidRPr="00407A28">
              <w:t>Moderate</w:t>
            </w:r>
          </w:p>
        </w:tc>
        <w:tc>
          <w:tcPr>
            <w:tcW w:w="2410" w:type="dxa"/>
          </w:tcPr>
          <w:p w14:paraId="63363666" w14:textId="0BD2A4C8" w:rsidR="00CF0FDE" w:rsidRPr="00407A28" w:rsidRDefault="00B03C91" w:rsidP="00407A28">
            <w:pPr>
              <w:spacing w:line="360" w:lineRule="auto"/>
            </w:pPr>
            <w:r w:rsidRPr="00407A28">
              <w:t>Possible</w:t>
            </w:r>
          </w:p>
        </w:tc>
      </w:tr>
      <w:tr w:rsidR="00CF0FDE" w:rsidRPr="00407A28" w14:paraId="72574663" w14:textId="77777777" w:rsidTr="00CF0FDE">
        <w:tc>
          <w:tcPr>
            <w:tcW w:w="1668" w:type="dxa"/>
          </w:tcPr>
          <w:p w14:paraId="57D917BD" w14:textId="7575C0DE" w:rsidR="00CF0FDE" w:rsidRPr="00407A28" w:rsidRDefault="00CF0FDE" w:rsidP="00407A28">
            <w:pPr>
              <w:spacing w:line="360" w:lineRule="auto"/>
            </w:pPr>
            <w:r w:rsidRPr="00407A28">
              <w:t>2</w:t>
            </w:r>
          </w:p>
        </w:tc>
        <w:tc>
          <w:tcPr>
            <w:tcW w:w="1984" w:type="dxa"/>
          </w:tcPr>
          <w:p w14:paraId="3E70A446" w14:textId="50734718" w:rsidR="00CF0FDE" w:rsidRPr="00407A28" w:rsidRDefault="00B03C91" w:rsidP="00407A28">
            <w:pPr>
              <w:spacing w:line="360" w:lineRule="auto"/>
            </w:pPr>
            <w:r w:rsidRPr="00407A28">
              <w:t>Minor</w:t>
            </w:r>
          </w:p>
        </w:tc>
        <w:tc>
          <w:tcPr>
            <w:tcW w:w="2410" w:type="dxa"/>
          </w:tcPr>
          <w:p w14:paraId="025AD984" w14:textId="2B08447B" w:rsidR="00CF0FDE" w:rsidRPr="00407A28" w:rsidRDefault="00B03C91" w:rsidP="00407A28">
            <w:pPr>
              <w:spacing w:line="360" w:lineRule="auto"/>
            </w:pPr>
            <w:r w:rsidRPr="00407A28">
              <w:t>Unlikely</w:t>
            </w:r>
          </w:p>
        </w:tc>
      </w:tr>
      <w:tr w:rsidR="00CF0FDE" w:rsidRPr="00407A28" w14:paraId="07B3119B" w14:textId="77777777" w:rsidTr="00CF0FDE">
        <w:tc>
          <w:tcPr>
            <w:tcW w:w="1668" w:type="dxa"/>
          </w:tcPr>
          <w:p w14:paraId="19342EF8" w14:textId="4174F69D" w:rsidR="00CF0FDE" w:rsidRPr="00407A28" w:rsidRDefault="00CF0FDE" w:rsidP="00407A28">
            <w:pPr>
              <w:spacing w:line="360" w:lineRule="auto"/>
            </w:pPr>
            <w:r w:rsidRPr="00407A28">
              <w:t>1</w:t>
            </w:r>
          </w:p>
        </w:tc>
        <w:tc>
          <w:tcPr>
            <w:tcW w:w="1984" w:type="dxa"/>
          </w:tcPr>
          <w:p w14:paraId="01FA92D3" w14:textId="0479AA8B" w:rsidR="00CF0FDE" w:rsidRPr="00407A28" w:rsidRDefault="00966A3F" w:rsidP="00407A28">
            <w:pPr>
              <w:spacing w:line="360" w:lineRule="auto"/>
            </w:pPr>
            <w:r w:rsidRPr="00407A28">
              <w:t>Inessential</w:t>
            </w:r>
          </w:p>
        </w:tc>
        <w:tc>
          <w:tcPr>
            <w:tcW w:w="2410" w:type="dxa"/>
          </w:tcPr>
          <w:p w14:paraId="04DF5B02" w14:textId="7737E285" w:rsidR="00CF0FDE" w:rsidRPr="00407A28" w:rsidRDefault="00B03C91" w:rsidP="00407A28">
            <w:pPr>
              <w:spacing w:line="360" w:lineRule="auto"/>
            </w:pPr>
            <w:r w:rsidRPr="00407A28">
              <w:t>Rare</w:t>
            </w:r>
          </w:p>
        </w:tc>
      </w:tr>
    </w:tbl>
    <w:p w14:paraId="261B827F" w14:textId="067DB69B" w:rsidR="00CF0FDE" w:rsidRPr="00407A28" w:rsidRDefault="00B07721" w:rsidP="00407A28">
      <w:pPr>
        <w:spacing w:line="360" w:lineRule="auto"/>
        <w:jc w:val="center"/>
      </w:pPr>
      <w:r w:rsidRPr="00407A28">
        <w:t>Table (3)</w:t>
      </w:r>
    </w:p>
    <w:tbl>
      <w:tblPr>
        <w:tblStyle w:val="af7"/>
        <w:tblW w:w="0" w:type="auto"/>
        <w:tblLook w:val="04A0" w:firstRow="1" w:lastRow="0" w:firstColumn="1" w:lastColumn="0" w:noHBand="0" w:noVBand="1"/>
      </w:tblPr>
      <w:tblGrid>
        <w:gridCol w:w="1668"/>
        <w:gridCol w:w="1984"/>
        <w:gridCol w:w="2410"/>
      </w:tblGrid>
      <w:tr w:rsidR="00BA5CCC" w:rsidRPr="00407A28" w14:paraId="796958F3" w14:textId="77777777" w:rsidTr="00BA5CCC">
        <w:tc>
          <w:tcPr>
            <w:tcW w:w="1668" w:type="dxa"/>
          </w:tcPr>
          <w:p w14:paraId="4BB24CC5" w14:textId="252AE9D2" w:rsidR="00BA5CCC" w:rsidRPr="00407A28" w:rsidRDefault="00BA5CCC" w:rsidP="00407A28">
            <w:pPr>
              <w:spacing w:line="360" w:lineRule="auto"/>
              <w:jc w:val="left"/>
            </w:pPr>
            <w:r w:rsidRPr="00407A28">
              <w:t xml:space="preserve">Impact </w:t>
            </w:r>
          </w:p>
        </w:tc>
        <w:tc>
          <w:tcPr>
            <w:tcW w:w="1984" w:type="dxa"/>
          </w:tcPr>
          <w:p w14:paraId="1237FA6F" w14:textId="7A58EB49" w:rsidR="00BA5CCC" w:rsidRPr="00407A28" w:rsidRDefault="00BA5CCC" w:rsidP="00407A28">
            <w:pPr>
              <w:spacing w:line="360" w:lineRule="auto"/>
              <w:jc w:val="left"/>
            </w:pPr>
            <w:r w:rsidRPr="00407A28">
              <w:t>Financial</w:t>
            </w:r>
          </w:p>
        </w:tc>
        <w:tc>
          <w:tcPr>
            <w:tcW w:w="2410" w:type="dxa"/>
          </w:tcPr>
          <w:p w14:paraId="088F3823" w14:textId="40475318" w:rsidR="00BA5CCC" w:rsidRPr="00407A28" w:rsidRDefault="00BA5CCC" w:rsidP="00407A28">
            <w:pPr>
              <w:spacing w:line="360" w:lineRule="auto"/>
              <w:jc w:val="left"/>
            </w:pPr>
            <w:r w:rsidRPr="00407A28">
              <w:t xml:space="preserve">Operational </w:t>
            </w:r>
          </w:p>
        </w:tc>
      </w:tr>
      <w:tr w:rsidR="00BA5CCC" w:rsidRPr="00407A28" w14:paraId="1ACFBD4A" w14:textId="77777777" w:rsidTr="00BA5CCC">
        <w:tc>
          <w:tcPr>
            <w:tcW w:w="1668" w:type="dxa"/>
          </w:tcPr>
          <w:p w14:paraId="598651FF" w14:textId="0B4B9810" w:rsidR="00BA5CCC" w:rsidRPr="00407A28" w:rsidRDefault="00BA5CCC" w:rsidP="00407A28">
            <w:pPr>
              <w:spacing w:line="360" w:lineRule="auto"/>
              <w:jc w:val="left"/>
            </w:pPr>
            <w:r w:rsidRPr="00407A28">
              <w:t>Catastrophic (5)</w:t>
            </w:r>
          </w:p>
        </w:tc>
        <w:tc>
          <w:tcPr>
            <w:tcW w:w="1984" w:type="dxa"/>
          </w:tcPr>
          <w:p w14:paraId="110476E3" w14:textId="67024E4E" w:rsidR="00BA5CCC" w:rsidRPr="00407A28" w:rsidRDefault="00BA5CCC" w:rsidP="00407A28">
            <w:pPr>
              <w:spacing w:line="360" w:lineRule="auto"/>
              <w:jc w:val="left"/>
            </w:pPr>
            <w:r w:rsidRPr="00407A28">
              <w:t>&gt;500k</w:t>
            </w:r>
          </w:p>
        </w:tc>
        <w:tc>
          <w:tcPr>
            <w:tcW w:w="2410" w:type="dxa"/>
          </w:tcPr>
          <w:p w14:paraId="73518E5F" w14:textId="5E82FE25" w:rsidR="00BA5CCC" w:rsidRPr="00407A28" w:rsidRDefault="00BA5CCC" w:rsidP="00407A28">
            <w:pPr>
              <w:spacing w:line="360" w:lineRule="auto"/>
              <w:jc w:val="left"/>
            </w:pPr>
            <w:r w:rsidRPr="00407A28">
              <w:t>Cancellation</w:t>
            </w:r>
          </w:p>
        </w:tc>
      </w:tr>
      <w:tr w:rsidR="00BA5CCC" w:rsidRPr="00407A28" w14:paraId="17C2ABC6" w14:textId="77777777" w:rsidTr="00BA5CCC">
        <w:tc>
          <w:tcPr>
            <w:tcW w:w="1668" w:type="dxa"/>
          </w:tcPr>
          <w:p w14:paraId="2E9D6D37" w14:textId="2A521906" w:rsidR="00BA5CCC" w:rsidRPr="00407A28" w:rsidRDefault="00F25297" w:rsidP="00407A28">
            <w:pPr>
              <w:spacing w:line="360" w:lineRule="auto"/>
              <w:jc w:val="left"/>
            </w:pPr>
            <w:r w:rsidRPr="00407A28">
              <w:t>Huge</w:t>
            </w:r>
            <w:r w:rsidR="00BA5CCC" w:rsidRPr="00407A28">
              <w:t xml:space="preserve"> (4)</w:t>
            </w:r>
          </w:p>
        </w:tc>
        <w:tc>
          <w:tcPr>
            <w:tcW w:w="1984" w:type="dxa"/>
          </w:tcPr>
          <w:p w14:paraId="6873ACB2" w14:textId="625CBC4A" w:rsidR="00BA5CCC" w:rsidRPr="00407A28" w:rsidRDefault="00BA5CCC" w:rsidP="00407A28">
            <w:pPr>
              <w:spacing w:line="360" w:lineRule="auto"/>
              <w:jc w:val="left"/>
            </w:pPr>
            <w:r w:rsidRPr="00407A28">
              <w:t>100-500k pounds</w:t>
            </w:r>
          </w:p>
        </w:tc>
        <w:tc>
          <w:tcPr>
            <w:tcW w:w="2410" w:type="dxa"/>
          </w:tcPr>
          <w:p w14:paraId="38B52113" w14:textId="608F9A4B" w:rsidR="00BA5CCC" w:rsidRPr="00407A28" w:rsidRDefault="00BA5CCC" w:rsidP="00407A28">
            <w:pPr>
              <w:spacing w:line="360" w:lineRule="auto"/>
              <w:jc w:val="left"/>
            </w:pPr>
            <w:r w:rsidRPr="00407A28">
              <w:t>Severe disruption</w:t>
            </w:r>
          </w:p>
        </w:tc>
      </w:tr>
      <w:tr w:rsidR="00BA5CCC" w:rsidRPr="00407A28" w14:paraId="226EA443" w14:textId="77777777" w:rsidTr="00BA5CCC">
        <w:tc>
          <w:tcPr>
            <w:tcW w:w="1668" w:type="dxa"/>
          </w:tcPr>
          <w:p w14:paraId="2244848D" w14:textId="4B995227" w:rsidR="00BA5CCC" w:rsidRPr="00407A28" w:rsidRDefault="00BA5CCC" w:rsidP="00407A28">
            <w:pPr>
              <w:spacing w:line="360" w:lineRule="auto"/>
              <w:jc w:val="left"/>
            </w:pPr>
            <w:r w:rsidRPr="00407A28">
              <w:lastRenderedPageBreak/>
              <w:t>Moderate(3)</w:t>
            </w:r>
          </w:p>
        </w:tc>
        <w:tc>
          <w:tcPr>
            <w:tcW w:w="1984" w:type="dxa"/>
          </w:tcPr>
          <w:p w14:paraId="399DE2D9" w14:textId="76331595" w:rsidR="00BA5CCC" w:rsidRPr="00407A28" w:rsidRDefault="00BA5CCC" w:rsidP="00407A28">
            <w:pPr>
              <w:spacing w:line="360" w:lineRule="auto"/>
              <w:jc w:val="left"/>
            </w:pPr>
            <w:r w:rsidRPr="00407A28">
              <w:t>50-100k pounds</w:t>
            </w:r>
          </w:p>
        </w:tc>
        <w:tc>
          <w:tcPr>
            <w:tcW w:w="2410" w:type="dxa"/>
          </w:tcPr>
          <w:p w14:paraId="79147F90" w14:textId="001F0F3C" w:rsidR="00BA5CCC" w:rsidRPr="00407A28" w:rsidRDefault="00BA5CCC" w:rsidP="00407A28">
            <w:pPr>
              <w:spacing w:line="360" w:lineRule="auto"/>
              <w:jc w:val="left"/>
            </w:pPr>
            <w:r w:rsidRPr="00407A28">
              <w:t>Significant disruption</w:t>
            </w:r>
          </w:p>
        </w:tc>
      </w:tr>
      <w:tr w:rsidR="00BA5CCC" w:rsidRPr="00407A28" w14:paraId="339607A2" w14:textId="77777777" w:rsidTr="00BA5CCC">
        <w:tc>
          <w:tcPr>
            <w:tcW w:w="1668" w:type="dxa"/>
          </w:tcPr>
          <w:p w14:paraId="09A055DE" w14:textId="309FDF55" w:rsidR="00BA5CCC" w:rsidRPr="00407A28" w:rsidRDefault="00F25297" w:rsidP="00407A28">
            <w:pPr>
              <w:spacing w:line="360" w:lineRule="auto"/>
              <w:jc w:val="left"/>
            </w:pPr>
            <w:r w:rsidRPr="00407A28">
              <w:t>Minor</w:t>
            </w:r>
            <w:r w:rsidR="00BA5CCC" w:rsidRPr="00407A28">
              <w:t xml:space="preserve"> (2)</w:t>
            </w:r>
          </w:p>
        </w:tc>
        <w:tc>
          <w:tcPr>
            <w:tcW w:w="1984" w:type="dxa"/>
          </w:tcPr>
          <w:p w14:paraId="670AC99D" w14:textId="20CFF209" w:rsidR="00BA5CCC" w:rsidRPr="00407A28" w:rsidRDefault="00BA5CCC" w:rsidP="00407A28">
            <w:pPr>
              <w:spacing w:line="360" w:lineRule="auto"/>
              <w:jc w:val="left"/>
            </w:pPr>
            <w:r w:rsidRPr="00407A28">
              <w:t>25-50k pounds</w:t>
            </w:r>
          </w:p>
        </w:tc>
        <w:tc>
          <w:tcPr>
            <w:tcW w:w="2410" w:type="dxa"/>
          </w:tcPr>
          <w:p w14:paraId="23E56D12" w14:textId="4298180F" w:rsidR="00BA5CCC" w:rsidRPr="00407A28" w:rsidRDefault="00BA5CCC" w:rsidP="00407A28">
            <w:pPr>
              <w:spacing w:line="360" w:lineRule="auto"/>
              <w:jc w:val="left"/>
            </w:pPr>
            <w:r w:rsidRPr="00407A28">
              <w:t>Requires correlative action</w:t>
            </w:r>
          </w:p>
        </w:tc>
      </w:tr>
      <w:tr w:rsidR="00BA5CCC" w:rsidRPr="00407A28" w14:paraId="5424DC79" w14:textId="77777777" w:rsidTr="00BA5CCC">
        <w:tc>
          <w:tcPr>
            <w:tcW w:w="1668" w:type="dxa"/>
          </w:tcPr>
          <w:p w14:paraId="1DAF9F41" w14:textId="5ECAA015" w:rsidR="00BA5CCC" w:rsidRPr="00407A28" w:rsidRDefault="00966A3F" w:rsidP="00407A28">
            <w:pPr>
              <w:spacing w:line="360" w:lineRule="auto"/>
              <w:jc w:val="left"/>
            </w:pPr>
            <w:r w:rsidRPr="00407A28">
              <w:t xml:space="preserve">Inessential </w:t>
            </w:r>
            <w:r w:rsidR="00BA5CCC" w:rsidRPr="00407A28">
              <w:t>(1)</w:t>
            </w:r>
          </w:p>
        </w:tc>
        <w:tc>
          <w:tcPr>
            <w:tcW w:w="1984" w:type="dxa"/>
          </w:tcPr>
          <w:p w14:paraId="757D4C70" w14:textId="64851550" w:rsidR="00BA5CCC" w:rsidRPr="00407A28" w:rsidRDefault="00BA5CCC" w:rsidP="00407A28">
            <w:pPr>
              <w:spacing w:line="360" w:lineRule="auto"/>
              <w:jc w:val="left"/>
            </w:pPr>
            <w:r w:rsidRPr="00407A28">
              <w:t>25k pounds</w:t>
            </w:r>
          </w:p>
        </w:tc>
        <w:tc>
          <w:tcPr>
            <w:tcW w:w="2410" w:type="dxa"/>
          </w:tcPr>
          <w:p w14:paraId="62EA5DFF" w14:textId="5B3C4C7E" w:rsidR="00BA5CCC" w:rsidRPr="00407A28" w:rsidRDefault="00C82847" w:rsidP="00407A28">
            <w:pPr>
              <w:spacing w:line="360" w:lineRule="auto"/>
              <w:jc w:val="left"/>
            </w:pPr>
            <w:r w:rsidRPr="00407A28">
              <w:t>Requires noting</w:t>
            </w:r>
          </w:p>
        </w:tc>
      </w:tr>
    </w:tbl>
    <w:p w14:paraId="418BEE65" w14:textId="77777777" w:rsidR="003B44EC" w:rsidRPr="00407A28" w:rsidRDefault="003B44EC" w:rsidP="00407A28">
      <w:pPr>
        <w:spacing w:line="360" w:lineRule="auto"/>
        <w:jc w:val="left"/>
      </w:pPr>
    </w:p>
    <w:p w14:paraId="52735D6E" w14:textId="57EB0341" w:rsidR="00943509" w:rsidRPr="00407A28" w:rsidRDefault="00943509" w:rsidP="00407A28">
      <w:pPr>
        <w:spacing w:line="360" w:lineRule="auto"/>
        <w:jc w:val="center"/>
      </w:pPr>
      <w:r w:rsidRPr="00407A28">
        <w:t>Table (4)</w:t>
      </w:r>
    </w:p>
    <w:tbl>
      <w:tblPr>
        <w:tblStyle w:val="-10"/>
        <w:tblW w:w="10529" w:type="dxa"/>
        <w:tblInd w:w="-176" w:type="dxa"/>
        <w:tblLook w:val="04A0" w:firstRow="1" w:lastRow="0" w:firstColumn="1" w:lastColumn="0" w:noHBand="0" w:noVBand="1"/>
      </w:tblPr>
      <w:tblGrid>
        <w:gridCol w:w="1643"/>
        <w:gridCol w:w="1270"/>
        <w:gridCol w:w="1284"/>
        <w:gridCol w:w="1670"/>
        <w:gridCol w:w="1936"/>
        <w:gridCol w:w="1456"/>
        <w:gridCol w:w="1270"/>
      </w:tblGrid>
      <w:tr w:rsidR="00C7514C" w:rsidRPr="00407A28" w14:paraId="4B209751" w14:textId="77777777" w:rsidTr="00C75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390B307F" w14:textId="77777777" w:rsidR="00C7514C" w:rsidRPr="00407A28" w:rsidRDefault="00C7514C" w:rsidP="00407A28">
            <w:pPr>
              <w:spacing w:line="360" w:lineRule="auto"/>
              <w:jc w:val="left"/>
            </w:pPr>
          </w:p>
          <w:p w14:paraId="5B5EF866" w14:textId="531D3B14" w:rsidR="00C7514C" w:rsidRPr="00407A28" w:rsidRDefault="00C7514C" w:rsidP="00407A28">
            <w:pPr>
              <w:spacing w:line="360" w:lineRule="auto"/>
              <w:jc w:val="left"/>
            </w:pPr>
            <w:r w:rsidRPr="00407A28">
              <w:t>Asset</w:t>
            </w:r>
          </w:p>
        </w:tc>
        <w:tc>
          <w:tcPr>
            <w:tcW w:w="1270" w:type="dxa"/>
          </w:tcPr>
          <w:p w14:paraId="7D50593E" w14:textId="77777777"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p>
          <w:p w14:paraId="4789E4CA" w14:textId="6B5E9A45"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r w:rsidRPr="00407A28">
              <w:t xml:space="preserve">Website </w:t>
            </w:r>
          </w:p>
        </w:tc>
        <w:tc>
          <w:tcPr>
            <w:tcW w:w="1284" w:type="dxa"/>
          </w:tcPr>
          <w:p w14:paraId="0E7C88F3" w14:textId="77777777"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p>
          <w:p w14:paraId="656C5950" w14:textId="42ED6F3A"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r w:rsidRPr="00407A28">
              <w:t>Database</w:t>
            </w:r>
          </w:p>
        </w:tc>
        <w:tc>
          <w:tcPr>
            <w:tcW w:w="1670" w:type="dxa"/>
          </w:tcPr>
          <w:p w14:paraId="5A9E9BA1" w14:textId="77777777"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p>
          <w:p w14:paraId="11C56906" w14:textId="77777777"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r w:rsidRPr="00407A28">
              <w:t>Search Engine Optimization</w:t>
            </w:r>
          </w:p>
          <w:p w14:paraId="08AB405C" w14:textId="29D0CDE0"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p>
        </w:tc>
        <w:tc>
          <w:tcPr>
            <w:tcW w:w="1936" w:type="dxa"/>
          </w:tcPr>
          <w:p w14:paraId="00E31B95" w14:textId="77777777"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p>
          <w:p w14:paraId="61137C65" w14:textId="65DF8DC2"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r w:rsidRPr="00407A28">
              <w:t>Paper and online documentation</w:t>
            </w:r>
          </w:p>
        </w:tc>
        <w:tc>
          <w:tcPr>
            <w:tcW w:w="1456" w:type="dxa"/>
          </w:tcPr>
          <w:p w14:paraId="23A5D003" w14:textId="77777777"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p>
          <w:p w14:paraId="43981678" w14:textId="4C4E2FF4"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r w:rsidRPr="00407A28">
              <w:t>Office Equipment</w:t>
            </w:r>
          </w:p>
        </w:tc>
        <w:tc>
          <w:tcPr>
            <w:tcW w:w="1270" w:type="dxa"/>
          </w:tcPr>
          <w:p w14:paraId="2B29D55D" w14:textId="77777777"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p>
          <w:p w14:paraId="3CA2C306" w14:textId="6E9293BB" w:rsidR="00C7514C" w:rsidRPr="00407A28" w:rsidRDefault="00C7514C" w:rsidP="00407A28">
            <w:pPr>
              <w:spacing w:line="360" w:lineRule="auto"/>
              <w:jc w:val="left"/>
              <w:cnfStyle w:val="100000000000" w:firstRow="1" w:lastRow="0" w:firstColumn="0" w:lastColumn="0" w:oddVBand="0" w:evenVBand="0" w:oddHBand="0" w:evenHBand="0" w:firstRowFirstColumn="0" w:firstRowLastColumn="0" w:lastRowFirstColumn="0" w:lastRowLastColumn="0"/>
            </w:pPr>
            <w:r w:rsidRPr="00407A28">
              <w:t>Server</w:t>
            </w:r>
          </w:p>
        </w:tc>
      </w:tr>
      <w:tr w:rsidR="00C7514C" w:rsidRPr="00407A28" w14:paraId="2A268DC3" w14:textId="77777777" w:rsidTr="00C75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7EEB20B1" w14:textId="77777777" w:rsidR="00C7514C" w:rsidRPr="00407A28" w:rsidRDefault="00C7514C" w:rsidP="00407A28">
            <w:pPr>
              <w:spacing w:line="360" w:lineRule="auto"/>
              <w:jc w:val="left"/>
            </w:pPr>
          </w:p>
          <w:p w14:paraId="1D522EEF" w14:textId="77777777" w:rsidR="00C7514C" w:rsidRPr="00407A28" w:rsidRDefault="00C7514C" w:rsidP="00407A28">
            <w:pPr>
              <w:spacing w:line="360" w:lineRule="auto"/>
              <w:jc w:val="left"/>
            </w:pPr>
            <w:r w:rsidRPr="00407A28">
              <w:t>Mode</w:t>
            </w:r>
          </w:p>
          <w:p w14:paraId="3C59EBF9" w14:textId="04AA95DE" w:rsidR="00C7514C" w:rsidRPr="00407A28" w:rsidRDefault="00C7514C" w:rsidP="00407A28">
            <w:pPr>
              <w:spacing w:line="360" w:lineRule="auto"/>
              <w:jc w:val="left"/>
            </w:pPr>
          </w:p>
        </w:tc>
        <w:tc>
          <w:tcPr>
            <w:tcW w:w="1270" w:type="dxa"/>
          </w:tcPr>
          <w:p w14:paraId="74DF5605"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72879F2E" w14:textId="4350E0E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Electronic</w:t>
            </w:r>
          </w:p>
        </w:tc>
        <w:tc>
          <w:tcPr>
            <w:tcW w:w="1284" w:type="dxa"/>
          </w:tcPr>
          <w:p w14:paraId="36F3FDCB"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60BE785C" w14:textId="10D0DC8E"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Electronic</w:t>
            </w:r>
          </w:p>
        </w:tc>
        <w:tc>
          <w:tcPr>
            <w:tcW w:w="1670" w:type="dxa"/>
          </w:tcPr>
          <w:p w14:paraId="495C37E0"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061C5783" w14:textId="37A9F6DF"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Electronic</w:t>
            </w:r>
          </w:p>
        </w:tc>
        <w:tc>
          <w:tcPr>
            <w:tcW w:w="1936" w:type="dxa"/>
          </w:tcPr>
          <w:p w14:paraId="179F2918"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4FF82DBF"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Physical and Electronic</w:t>
            </w:r>
          </w:p>
          <w:p w14:paraId="656E7C42" w14:textId="12CB0F5F"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tc>
        <w:tc>
          <w:tcPr>
            <w:tcW w:w="1456" w:type="dxa"/>
          </w:tcPr>
          <w:p w14:paraId="7EFFE2C8"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5AA1D85A" w14:textId="131959B3"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Physical</w:t>
            </w:r>
          </w:p>
        </w:tc>
        <w:tc>
          <w:tcPr>
            <w:tcW w:w="1270" w:type="dxa"/>
          </w:tcPr>
          <w:p w14:paraId="39AC1029"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0DF5CF83" w14:textId="4E92E59E"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Electronic</w:t>
            </w:r>
          </w:p>
        </w:tc>
      </w:tr>
      <w:tr w:rsidR="00C7514C" w:rsidRPr="00407A28" w14:paraId="0B94C7A0" w14:textId="77777777" w:rsidTr="00C7514C">
        <w:tc>
          <w:tcPr>
            <w:cnfStyle w:val="001000000000" w:firstRow="0" w:lastRow="0" w:firstColumn="1" w:lastColumn="0" w:oddVBand="0" w:evenVBand="0" w:oddHBand="0" w:evenHBand="0" w:firstRowFirstColumn="0" w:firstRowLastColumn="0" w:lastRowFirstColumn="0" w:lastRowLastColumn="0"/>
            <w:tcW w:w="1643" w:type="dxa"/>
          </w:tcPr>
          <w:p w14:paraId="6114A5F3" w14:textId="77777777" w:rsidR="00C7514C" w:rsidRPr="00407A28" w:rsidRDefault="00C7514C" w:rsidP="00407A28">
            <w:pPr>
              <w:spacing w:line="360" w:lineRule="auto"/>
              <w:jc w:val="left"/>
            </w:pPr>
          </w:p>
          <w:p w14:paraId="702F3A0F" w14:textId="1BF70CB1" w:rsidR="00C7514C" w:rsidRPr="00407A28" w:rsidRDefault="00C7514C" w:rsidP="00407A28">
            <w:pPr>
              <w:spacing w:line="360" w:lineRule="auto"/>
              <w:jc w:val="left"/>
            </w:pPr>
            <w:r w:rsidRPr="00407A28">
              <w:t>Value &amp; Impact</w:t>
            </w:r>
          </w:p>
          <w:p w14:paraId="24193C05" w14:textId="1F4409B1" w:rsidR="00C7514C" w:rsidRPr="00407A28" w:rsidRDefault="00C7514C" w:rsidP="00407A28">
            <w:pPr>
              <w:spacing w:line="360" w:lineRule="auto"/>
              <w:jc w:val="left"/>
            </w:pPr>
          </w:p>
        </w:tc>
        <w:tc>
          <w:tcPr>
            <w:tcW w:w="1270" w:type="dxa"/>
          </w:tcPr>
          <w:p w14:paraId="5ED34909"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139C281F" w14:textId="02E3A70D"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5</w:t>
            </w:r>
          </w:p>
        </w:tc>
        <w:tc>
          <w:tcPr>
            <w:tcW w:w="1284" w:type="dxa"/>
          </w:tcPr>
          <w:p w14:paraId="6AA5B436"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77205EE9" w14:textId="728C5551"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4</w:t>
            </w:r>
          </w:p>
        </w:tc>
        <w:tc>
          <w:tcPr>
            <w:tcW w:w="1670" w:type="dxa"/>
          </w:tcPr>
          <w:p w14:paraId="71FF6291"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2FE5FB58" w14:textId="0CB1FC18"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1</w:t>
            </w:r>
          </w:p>
        </w:tc>
        <w:tc>
          <w:tcPr>
            <w:tcW w:w="1936" w:type="dxa"/>
          </w:tcPr>
          <w:p w14:paraId="46D369AE"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79DE45A1" w14:textId="3C3B5D0C"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3</w:t>
            </w:r>
          </w:p>
        </w:tc>
        <w:tc>
          <w:tcPr>
            <w:tcW w:w="1456" w:type="dxa"/>
          </w:tcPr>
          <w:p w14:paraId="378A0251"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5F222DA5" w14:textId="4C6D6010"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3</w:t>
            </w:r>
          </w:p>
        </w:tc>
        <w:tc>
          <w:tcPr>
            <w:tcW w:w="1270" w:type="dxa"/>
          </w:tcPr>
          <w:p w14:paraId="4487A98E"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3D3DEC08" w14:textId="1B0B2353"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5</w:t>
            </w:r>
          </w:p>
        </w:tc>
      </w:tr>
      <w:tr w:rsidR="00C7514C" w:rsidRPr="00407A28" w14:paraId="2C3A1F78" w14:textId="77777777" w:rsidTr="00C75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12422131" w14:textId="77777777" w:rsidR="00C7514C" w:rsidRPr="00407A28" w:rsidRDefault="00C7514C" w:rsidP="00407A28">
            <w:pPr>
              <w:spacing w:line="360" w:lineRule="auto"/>
              <w:jc w:val="left"/>
            </w:pPr>
          </w:p>
          <w:p w14:paraId="5A95CD74" w14:textId="77777777" w:rsidR="00C7514C" w:rsidRPr="00407A28" w:rsidRDefault="00C7514C" w:rsidP="00407A28">
            <w:pPr>
              <w:spacing w:line="360" w:lineRule="auto"/>
              <w:jc w:val="left"/>
            </w:pPr>
            <w:r w:rsidRPr="00407A28">
              <w:t xml:space="preserve">Likelihood of the threats </w:t>
            </w:r>
          </w:p>
          <w:p w14:paraId="0E0005E2" w14:textId="77777777" w:rsidR="00C7514C" w:rsidRPr="00407A28" w:rsidRDefault="00C7514C" w:rsidP="00407A28">
            <w:pPr>
              <w:spacing w:line="360" w:lineRule="auto"/>
              <w:jc w:val="left"/>
            </w:pPr>
            <w:r w:rsidRPr="00407A28">
              <w:t>Listed in the table(1)</w:t>
            </w:r>
          </w:p>
          <w:p w14:paraId="65BAFAFF" w14:textId="384A06AE" w:rsidR="00C7514C" w:rsidRPr="00407A28" w:rsidRDefault="00C7514C" w:rsidP="00407A28">
            <w:pPr>
              <w:spacing w:line="360" w:lineRule="auto"/>
              <w:jc w:val="left"/>
            </w:pPr>
          </w:p>
        </w:tc>
        <w:tc>
          <w:tcPr>
            <w:tcW w:w="1270" w:type="dxa"/>
          </w:tcPr>
          <w:p w14:paraId="2380750B"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0CC8CBE5" w14:textId="2182976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5</w:t>
            </w:r>
          </w:p>
        </w:tc>
        <w:tc>
          <w:tcPr>
            <w:tcW w:w="1284" w:type="dxa"/>
          </w:tcPr>
          <w:p w14:paraId="1216F347"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513BF97A" w14:textId="29F6FE58"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5</w:t>
            </w:r>
          </w:p>
        </w:tc>
        <w:tc>
          <w:tcPr>
            <w:tcW w:w="1670" w:type="dxa"/>
          </w:tcPr>
          <w:p w14:paraId="157F9AD3"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04DEAC4B" w14:textId="03884B1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1</w:t>
            </w:r>
          </w:p>
        </w:tc>
        <w:tc>
          <w:tcPr>
            <w:tcW w:w="1936" w:type="dxa"/>
          </w:tcPr>
          <w:p w14:paraId="0CB4BB15"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0C5A263C" w14:textId="31E3FA4A"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2</w:t>
            </w:r>
          </w:p>
        </w:tc>
        <w:tc>
          <w:tcPr>
            <w:tcW w:w="1456" w:type="dxa"/>
          </w:tcPr>
          <w:p w14:paraId="0C79D1A0"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797990A7" w14:textId="1205C5DF"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1</w:t>
            </w:r>
          </w:p>
        </w:tc>
        <w:tc>
          <w:tcPr>
            <w:tcW w:w="1270" w:type="dxa"/>
          </w:tcPr>
          <w:p w14:paraId="386B950F"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47AF5419" w14:textId="0284BF74"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5</w:t>
            </w:r>
          </w:p>
        </w:tc>
      </w:tr>
      <w:tr w:rsidR="00C7514C" w:rsidRPr="00407A28" w14:paraId="28ACEA2D" w14:textId="77777777" w:rsidTr="00C7514C">
        <w:tc>
          <w:tcPr>
            <w:cnfStyle w:val="001000000000" w:firstRow="0" w:lastRow="0" w:firstColumn="1" w:lastColumn="0" w:oddVBand="0" w:evenVBand="0" w:oddHBand="0" w:evenHBand="0" w:firstRowFirstColumn="0" w:firstRowLastColumn="0" w:lastRowFirstColumn="0" w:lastRowLastColumn="0"/>
            <w:tcW w:w="1643" w:type="dxa"/>
          </w:tcPr>
          <w:p w14:paraId="5799EDE6" w14:textId="77777777" w:rsidR="00C7514C" w:rsidRPr="00407A28" w:rsidRDefault="00C7514C" w:rsidP="00407A28">
            <w:pPr>
              <w:spacing w:line="360" w:lineRule="auto"/>
              <w:jc w:val="left"/>
            </w:pPr>
          </w:p>
          <w:p w14:paraId="47487D0D" w14:textId="77777777" w:rsidR="00C7514C" w:rsidRPr="00407A28" w:rsidRDefault="00C7514C" w:rsidP="00407A28">
            <w:pPr>
              <w:spacing w:line="360" w:lineRule="auto"/>
              <w:jc w:val="left"/>
            </w:pPr>
            <w:r w:rsidRPr="00407A28">
              <w:t>Risk Exposure</w:t>
            </w:r>
          </w:p>
          <w:p w14:paraId="4CD61702" w14:textId="341A2F75" w:rsidR="00C7514C" w:rsidRPr="00407A28" w:rsidRDefault="00C7514C" w:rsidP="00407A28">
            <w:pPr>
              <w:spacing w:line="360" w:lineRule="auto"/>
              <w:jc w:val="left"/>
            </w:pPr>
          </w:p>
        </w:tc>
        <w:tc>
          <w:tcPr>
            <w:tcW w:w="1270" w:type="dxa"/>
          </w:tcPr>
          <w:p w14:paraId="682B138D"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308A7D9E" w14:textId="39B16489"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25</w:t>
            </w:r>
          </w:p>
        </w:tc>
        <w:tc>
          <w:tcPr>
            <w:tcW w:w="1284" w:type="dxa"/>
          </w:tcPr>
          <w:p w14:paraId="42F23629"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4C3D8E74" w14:textId="656AB9BB"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20</w:t>
            </w:r>
          </w:p>
        </w:tc>
        <w:tc>
          <w:tcPr>
            <w:tcW w:w="1670" w:type="dxa"/>
          </w:tcPr>
          <w:p w14:paraId="31EE619B"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708ED31A" w14:textId="4A64233C"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1</w:t>
            </w:r>
          </w:p>
        </w:tc>
        <w:tc>
          <w:tcPr>
            <w:tcW w:w="1936" w:type="dxa"/>
          </w:tcPr>
          <w:p w14:paraId="5F9FD67F"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2E62EE62" w14:textId="228EDF3C"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6</w:t>
            </w:r>
          </w:p>
        </w:tc>
        <w:tc>
          <w:tcPr>
            <w:tcW w:w="1456" w:type="dxa"/>
          </w:tcPr>
          <w:p w14:paraId="11F4B5DC"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2460006B" w14:textId="5E16CA9A"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3</w:t>
            </w:r>
          </w:p>
        </w:tc>
        <w:tc>
          <w:tcPr>
            <w:tcW w:w="1270" w:type="dxa"/>
          </w:tcPr>
          <w:p w14:paraId="73F165BA"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p w14:paraId="11FCC20B" w14:textId="2B674C90"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r w:rsidRPr="00407A28">
              <w:t>25</w:t>
            </w:r>
          </w:p>
        </w:tc>
      </w:tr>
      <w:tr w:rsidR="00C7514C" w:rsidRPr="00407A28" w14:paraId="572ED843" w14:textId="77777777" w:rsidTr="00C751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3" w:type="dxa"/>
          </w:tcPr>
          <w:p w14:paraId="0ED8823D" w14:textId="77777777" w:rsidR="00C7514C" w:rsidRPr="00407A28" w:rsidRDefault="00C7514C" w:rsidP="00407A28">
            <w:pPr>
              <w:spacing w:line="360" w:lineRule="auto"/>
              <w:jc w:val="left"/>
            </w:pPr>
          </w:p>
          <w:p w14:paraId="230926C5" w14:textId="77777777" w:rsidR="00C7514C" w:rsidRPr="00407A28" w:rsidRDefault="00C7514C" w:rsidP="00407A28">
            <w:pPr>
              <w:spacing w:line="360" w:lineRule="auto"/>
              <w:jc w:val="left"/>
            </w:pPr>
            <w:r w:rsidRPr="00407A28">
              <w:t>Responsible Party</w:t>
            </w:r>
          </w:p>
          <w:p w14:paraId="0CA09372" w14:textId="6B9B63CF" w:rsidR="00C7514C" w:rsidRPr="00407A28" w:rsidRDefault="00C7514C" w:rsidP="00407A28">
            <w:pPr>
              <w:spacing w:line="360" w:lineRule="auto"/>
              <w:jc w:val="left"/>
            </w:pPr>
          </w:p>
        </w:tc>
        <w:tc>
          <w:tcPr>
            <w:tcW w:w="1270" w:type="dxa"/>
          </w:tcPr>
          <w:p w14:paraId="3121076B"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7D4B354B" w14:textId="2A218864"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IT Team</w:t>
            </w:r>
          </w:p>
        </w:tc>
        <w:tc>
          <w:tcPr>
            <w:tcW w:w="1284" w:type="dxa"/>
          </w:tcPr>
          <w:p w14:paraId="5B266205"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074540C1" w14:textId="637A2391"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IT Team</w:t>
            </w:r>
          </w:p>
        </w:tc>
        <w:tc>
          <w:tcPr>
            <w:tcW w:w="1670" w:type="dxa"/>
          </w:tcPr>
          <w:p w14:paraId="6A8B44F6"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7BE187D3"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 xml:space="preserve">IT and Marketing </w:t>
            </w:r>
            <w:r w:rsidRPr="00407A28">
              <w:lastRenderedPageBreak/>
              <w:t>Teams</w:t>
            </w:r>
          </w:p>
          <w:p w14:paraId="06D1D268" w14:textId="37F9B4E3"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tc>
        <w:tc>
          <w:tcPr>
            <w:tcW w:w="1936" w:type="dxa"/>
          </w:tcPr>
          <w:p w14:paraId="1894DCB9"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16EFC8AE" w14:textId="061FDD61"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Staff</w:t>
            </w:r>
          </w:p>
        </w:tc>
        <w:tc>
          <w:tcPr>
            <w:tcW w:w="1456" w:type="dxa"/>
          </w:tcPr>
          <w:p w14:paraId="21E46918"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07F26DDE" w14:textId="0F7C7A54"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 xml:space="preserve">Staff and Security </w:t>
            </w:r>
            <w:r w:rsidRPr="00407A28">
              <w:lastRenderedPageBreak/>
              <w:t>Team</w:t>
            </w:r>
          </w:p>
        </w:tc>
        <w:tc>
          <w:tcPr>
            <w:tcW w:w="1270" w:type="dxa"/>
          </w:tcPr>
          <w:p w14:paraId="52A086EC" w14:textId="77777777"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p>
          <w:p w14:paraId="7A6D8907" w14:textId="4BC50153" w:rsidR="00C7514C" w:rsidRPr="00407A28" w:rsidRDefault="00C7514C" w:rsidP="00407A28">
            <w:pPr>
              <w:spacing w:line="360" w:lineRule="auto"/>
              <w:jc w:val="left"/>
              <w:cnfStyle w:val="000000100000" w:firstRow="0" w:lastRow="0" w:firstColumn="0" w:lastColumn="0" w:oddVBand="0" w:evenVBand="0" w:oddHBand="1" w:evenHBand="0" w:firstRowFirstColumn="0" w:firstRowLastColumn="0" w:lastRowFirstColumn="0" w:lastRowLastColumn="0"/>
            </w:pPr>
            <w:r w:rsidRPr="00407A28">
              <w:t xml:space="preserve">IT Team </w:t>
            </w:r>
          </w:p>
        </w:tc>
      </w:tr>
      <w:tr w:rsidR="00C7514C" w:rsidRPr="00407A28" w14:paraId="176EEDF6" w14:textId="77777777" w:rsidTr="00C7514C">
        <w:tc>
          <w:tcPr>
            <w:cnfStyle w:val="001000000000" w:firstRow="0" w:lastRow="0" w:firstColumn="1" w:lastColumn="0" w:oddVBand="0" w:evenVBand="0" w:oddHBand="0" w:evenHBand="0" w:firstRowFirstColumn="0" w:firstRowLastColumn="0" w:lastRowFirstColumn="0" w:lastRowLastColumn="0"/>
            <w:tcW w:w="1643" w:type="dxa"/>
          </w:tcPr>
          <w:p w14:paraId="3B2B72CF" w14:textId="77777777" w:rsidR="00C7514C" w:rsidRPr="00407A28" w:rsidRDefault="00C7514C" w:rsidP="00407A28">
            <w:pPr>
              <w:spacing w:line="360" w:lineRule="auto"/>
              <w:jc w:val="left"/>
            </w:pPr>
          </w:p>
        </w:tc>
        <w:tc>
          <w:tcPr>
            <w:tcW w:w="1270" w:type="dxa"/>
          </w:tcPr>
          <w:p w14:paraId="79C69A60"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tc>
        <w:tc>
          <w:tcPr>
            <w:tcW w:w="1284" w:type="dxa"/>
          </w:tcPr>
          <w:p w14:paraId="0CE03B54" w14:textId="494867E5"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tc>
        <w:tc>
          <w:tcPr>
            <w:tcW w:w="1670" w:type="dxa"/>
          </w:tcPr>
          <w:p w14:paraId="1150CDF9"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tc>
        <w:tc>
          <w:tcPr>
            <w:tcW w:w="1936" w:type="dxa"/>
          </w:tcPr>
          <w:p w14:paraId="1F4F23B1"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tc>
        <w:tc>
          <w:tcPr>
            <w:tcW w:w="1456" w:type="dxa"/>
          </w:tcPr>
          <w:p w14:paraId="3A190156"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tc>
        <w:tc>
          <w:tcPr>
            <w:tcW w:w="1270" w:type="dxa"/>
          </w:tcPr>
          <w:p w14:paraId="6C551762" w14:textId="77777777" w:rsidR="00C7514C" w:rsidRPr="00407A28" w:rsidRDefault="00C7514C" w:rsidP="00407A28">
            <w:pPr>
              <w:spacing w:line="360" w:lineRule="auto"/>
              <w:jc w:val="left"/>
              <w:cnfStyle w:val="000000000000" w:firstRow="0" w:lastRow="0" w:firstColumn="0" w:lastColumn="0" w:oddVBand="0" w:evenVBand="0" w:oddHBand="0" w:evenHBand="0" w:firstRowFirstColumn="0" w:firstRowLastColumn="0" w:lastRowFirstColumn="0" w:lastRowLastColumn="0"/>
            </w:pPr>
          </w:p>
        </w:tc>
      </w:tr>
    </w:tbl>
    <w:p w14:paraId="5D840080" w14:textId="77777777" w:rsidR="00187B61" w:rsidRPr="00407A28" w:rsidRDefault="00187B61" w:rsidP="00407A28">
      <w:pPr>
        <w:spacing w:line="360" w:lineRule="auto"/>
        <w:jc w:val="left"/>
      </w:pPr>
    </w:p>
    <w:p w14:paraId="6AAD5DE1" w14:textId="77777777" w:rsidR="00966A3F" w:rsidRPr="00407A28" w:rsidRDefault="00966A3F" w:rsidP="00407A28">
      <w:pPr>
        <w:spacing w:line="360" w:lineRule="auto"/>
        <w:jc w:val="left"/>
      </w:pPr>
    </w:p>
    <w:p w14:paraId="20B8FA09" w14:textId="01C12B78" w:rsidR="00490044" w:rsidRPr="00407A28" w:rsidRDefault="00490044" w:rsidP="00407A28">
      <w:pPr>
        <w:spacing w:line="360" w:lineRule="auto"/>
        <w:jc w:val="left"/>
      </w:pPr>
      <w:r w:rsidRPr="00407A28">
        <w:t xml:space="preserve">Overall, it is apparent from the risk evaluation and calculating that assets under the highest risk are web application, server and database. </w:t>
      </w:r>
      <w:r w:rsidR="00C83BB7" w:rsidRPr="00407A28">
        <w:t xml:space="preserve">Risk exposure was derived by multiplying Value &amp;Impact to Likelihood. </w:t>
      </w:r>
      <w:r w:rsidRPr="00407A28">
        <w:t>Due to political disagreements and ongoing cyber war between India and Pa</w:t>
      </w:r>
      <w:r w:rsidR="00D14652" w:rsidRPr="00407A28">
        <w:t>kistan (</w:t>
      </w:r>
      <w:r w:rsidRPr="00407A28">
        <w:t xml:space="preserve">it is worth not to forget about other </w:t>
      </w:r>
      <w:r w:rsidR="0071590C" w:rsidRPr="00407A28">
        <w:t xml:space="preserve">potential </w:t>
      </w:r>
      <w:r w:rsidRPr="00407A28">
        <w:t>malicious agents)</w:t>
      </w:r>
      <w:r w:rsidR="002254B8" w:rsidRPr="00407A28">
        <w:t xml:space="preserve"> likelihood of those risks is certain and impact is catastrophic. </w:t>
      </w:r>
      <w:r w:rsidR="00C83BB7" w:rsidRPr="00407A28">
        <w:t xml:space="preserve">I recommend Pakistan to expand investment and concern with information security of its embassies around the world. Further sections of the report contain more detailed and precise recommendations. </w:t>
      </w:r>
    </w:p>
    <w:p w14:paraId="4E11ECDF" w14:textId="77777777" w:rsidR="00490044" w:rsidRPr="00407A28" w:rsidRDefault="00490044" w:rsidP="00407A28">
      <w:pPr>
        <w:tabs>
          <w:tab w:val="left" w:pos="709"/>
        </w:tabs>
        <w:spacing w:line="360" w:lineRule="auto"/>
        <w:jc w:val="center"/>
        <w:rPr>
          <w:b/>
        </w:rPr>
      </w:pPr>
    </w:p>
    <w:p w14:paraId="6BBB199B" w14:textId="2B5D07D5" w:rsidR="00275158" w:rsidRPr="00407A28" w:rsidRDefault="00275158" w:rsidP="00407A28">
      <w:pPr>
        <w:tabs>
          <w:tab w:val="left" w:pos="709"/>
        </w:tabs>
        <w:spacing w:line="360" w:lineRule="auto"/>
        <w:jc w:val="center"/>
        <w:rPr>
          <w:b/>
        </w:rPr>
      </w:pPr>
      <w:r w:rsidRPr="00407A28">
        <w:rPr>
          <w:b/>
        </w:rPr>
        <w:t>R</w:t>
      </w:r>
      <w:r w:rsidR="00407A28">
        <w:rPr>
          <w:b/>
        </w:rPr>
        <w:t>isk Management Framework</w:t>
      </w:r>
    </w:p>
    <w:p w14:paraId="1B32BCBF" w14:textId="77777777" w:rsidR="00966A3F" w:rsidRPr="00407A28" w:rsidRDefault="00966A3F" w:rsidP="00407A28">
      <w:pPr>
        <w:tabs>
          <w:tab w:val="left" w:pos="709"/>
        </w:tabs>
        <w:spacing w:line="360" w:lineRule="auto"/>
        <w:jc w:val="center"/>
        <w:rPr>
          <w:b/>
        </w:rPr>
      </w:pPr>
    </w:p>
    <w:p w14:paraId="4F949CB7" w14:textId="62C6ED7A" w:rsidR="00966A3F" w:rsidRPr="00407A28" w:rsidRDefault="00966A3F" w:rsidP="00407A28">
      <w:pPr>
        <w:tabs>
          <w:tab w:val="left" w:pos="709"/>
        </w:tabs>
        <w:spacing w:line="360" w:lineRule="auto"/>
        <w:jc w:val="left"/>
      </w:pPr>
      <w:r w:rsidRPr="00407A28">
        <w:t>I propose a seven-step NIST RMF framework for risk management for the offices of all Pakistani embassies: prepare, categorize, select, implement, assess, authorize, and monitor. Below is a more thorough explanation of the NIST 7-Step RMF:</w:t>
      </w:r>
    </w:p>
    <w:p w14:paraId="134CFC83" w14:textId="77777777" w:rsidR="00966A3F" w:rsidRPr="00407A28" w:rsidRDefault="00966A3F" w:rsidP="00407A28">
      <w:pPr>
        <w:tabs>
          <w:tab w:val="left" w:pos="709"/>
        </w:tabs>
        <w:spacing w:line="360" w:lineRule="auto"/>
        <w:jc w:val="left"/>
      </w:pPr>
      <w:r w:rsidRPr="00407A28">
        <w:t xml:space="preserve">- Significant steps to address threats to privacy and security within the company </w:t>
      </w:r>
    </w:p>
    <w:p w14:paraId="0B7FF3E0" w14:textId="77777777" w:rsidR="00966A3F" w:rsidRPr="00407A28" w:rsidRDefault="00966A3F" w:rsidP="00407A28">
      <w:pPr>
        <w:tabs>
          <w:tab w:val="left" w:pos="709"/>
        </w:tabs>
        <w:spacing w:line="360" w:lineRule="auto"/>
        <w:jc w:val="left"/>
      </w:pPr>
      <w:r w:rsidRPr="00407A28">
        <w:t>- Classify the system and the data that is processed, stored, and delivered based on an impact analysis.</w:t>
      </w:r>
    </w:p>
    <w:p w14:paraId="46BB9A63" w14:textId="77777777" w:rsidR="00966A3F" w:rsidRPr="00407A28" w:rsidRDefault="00966A3F" w:rsidP="00407A28">
      <w:pPr>
        <w:tabs>
          <w:tab w:val="left" w:pos="709"/>
        </w:tabs>
        <w:spacing w:line="360" w:lineRule="auto"/>
        <w:jc w:val="left"/>
      </w:pPr>
      <w:r w:rsidRPr="00407A28">
        <w:t>- Put the controls in place and document how they were used.</w:t>
      </w:r>
    </w:p>
    <w:p w14:paraId="261EA2C8" w14:textId="77777777" w:rsidR="00966A3F" w:rsidRPr="00407A28" w:rsidRDefault="00966A3F" w:rsidP="00407A28">
      <w:pPr>
        <w:tabs>
          <w:tab w:val="left" w:pos="709"/>
        </w:tabs>
        <w:spacing w:line="360" w:lineRule="auto"/>
        <w:jc w:val="left"/>
      </w:pPr>
      <w:r w:rsidRPr="00407A28">
        <w:t>- Verify that the controls are implemented, operating as intended, and producing the required results.</w:t>
      </w:r>
    </w:p>
    <w:p w14:paraId="00578BD5" w14:textId="77777777" w:rsidR="00966A3F" w:rsidRPr="00407A28" w:rsidRDefault="00966A3F" w:rsidP="00407A28">
      <w:pPr>
        <w:tabs>
          <w:tab w:val="left" w:pos="709"/>
        </w:tabs>
        <w:spacing w:line="360" w:lineRule="auto"/>
        <w:jc w:val="left"/>
      </w:pPr>
      <w:r w:rsidRPr="00407A28">
        <w:t>- To secure the system, select a set of NIST SP 800-53 controls based on risk analysis.</w:t>
      </w:r>
    </w:p>
    <w:p w14:paraId="399C0E32" w14:textId="77777777" w:rsidR="00966A3F" w:rsidRPr="00407A28" w:rsidRDefault="00966A3F" w:rsidP="00407A28">
      <w:pPr>
        <w:tabs>
          <w:tab w:val="left" w:pos="709"/>
        </w:tabs>
        <w:spacing w:line="360" w:lineRule="auto"/>
        <w:jc w:val="left"/>
      </w:pPr>
      <w:r w:rsidRPr="00407A28">
        <w:t>- Based on risk, a top authority determines whether to approve the system's (operational) functioning.</w:t>
      </w:r>
    </w:p>
    <w:p w14:paraId="3B9E2B10" w14:textId="7B35E22D" w:rsidR="00966A3F" w:rsidRPr="00407A28" w:rsidRDefault="00966A3F" w:rsidP="00407A28">
      <w:pPr>
        <w:tabs>
          <w:tab w:val="left" w:pos="709"/>
        </w:tabs>
        <w:spacing w:line="360" w:lineRule="auto"/>
        <w:jc w:val="left"/>
      </w:pPr>
      <w:r w:rsidRPr="00407A28">
        <w:t xml:space="preserve">- Keeping track of ongoing system risks and controlling the implementation.  </w:t>
      </w:r>
    </w:p>
    <w:p w14:paraId="5CBC210E" w14:textId="77777777" w:rsidR="00966A3F" w:rsidRPr="00407A28" w:rsidRDefault="00966A3F" w:rsidP="00407A28">
      <w:pPr>
        <w:tabs>
          <w:tab w:val="left" w:pos="709"/>
        </w:tabs>
        <w:spacing w:line="360" w:lineRule="auto"/>
        <w:jc w:val="left"/>
      </w:pPr>
    </w:p>
    <w:p w14:paraId="473A409F" w14:textId="3DE6DD14" w:rsidR="00275158" w:rsidRPr="00407A28" w:rsidRDefault="00275158" w:rsidP="00407A28">
      <w:pPr>
        <w:tabs>
          <w:tab w:val="left" w:pos="709"/>
        </w:tabs>
        <w:spacing w:line="360" w:lineRule="auto"/>
        <w:jc w:val="left"/>
      </w:pPr>
      <w:r w:rsidRPr="00407A28">
        <w:t xml:space="preserve">Reasoning behind selecting exactly RMF by NIST is derived from comparison of various information security frameworks that is conducted in the next section – adoption of information security framework. Please view that section for more justification on RMF choice. </w:t>
      </w:r>
    </w:p>
    <w:p w14:paraId="066F2417" w14:textId="77777777" w:rsidR="00CA07F3" w:rsidRPr="00407A28" w:rsidRDefault="00CA07F3" w:rsidP="00407A28">
      <w:pPr>
        <w:spacing w:line="360" w:lineRule="auto"/>
        <w:jc w:val="center"/>
        <w:rPr>
          <w:b/>
        </w:rPr>
      </w:pPr>
    </w:p>
    <w:p w14:paraId="70C848D0" w14:textId="77777777" w:rsidR="00CA07F3" w:rsidRPr="00407A28" w:rsidRDefault="00CA07F3" w:rsidP="00407A28">
      <w:pPr>
        <w:spacing w:line="360" w:lineRule="auto"/>
        <w:jc w:val="center"/>
        <w:rPr>
          <w:b/>
        </w:rPr>
      </w:pPr>
    </w:p>
    <w:p w14:paraId="6FC0B18C" w14:textId="3F2841BF" w:rsidR="003B44EC" w:rsidRPr="00407A28" w:rsidRDefault="003B44EC" w:rsidP="00407A28">
      <w:pPr>
        <w:spacing w:line="360" w:lineRule="auto"/>
        <w:jc w:val="center"/>
      </w:pPr>
      <w:r w:rsidRPr="00407A28">
        <w:rPr>
          <w:b/>
        </w:rPr>
        <w:t>Adoption of Information Security Framework for Pakistan Embassy</w:t>
      </w:r>
    </w:p>
    <w:p w14:paraId="0EEF7E9A" w14:textId="62753D58" w:rsidR="003B44EC" w:rsidRPr="00407A28" w:rsidRDefault="003B44EC" w:rsidP="00407A28">
      <w:pPr>
        <w:spacing w:line="360" w:lineRule="auto"/>
      </w:pPr>
    </w:p>
    <w:p w14:paraId="6CCAF6B1" w14:textId="6BD33E00" w:rsidR="00DF4188" w:rsidRPr="00407A28" w:rsidRDefault="00DF4188" w:rsidP="00407A28">
      <w:pPr>
        <w:spacing w:line="360" w:lineRule="auto"/>
        <w:jc w:val="center"/>
      </w:pPr>
      <w:r w:rsidRPr="00407A28">
        <w:lastRenderedPageBreak/>
        <w:t>Critical Analysis of various Security Risk Management Frameworks</w:t>
      </w:r>
    </w:p>
    <w:p w14:paraId="4166DF55" w14:textId="6DE8A7C8" w:rsidR="00DF4188" w:rsidRPr="00407A28" w:rsidRDefault="00943509" w:rsidP="00407A28">
      <w:pPr>
        <w:spacing w:line="360" w:lineRule="auto"/>
        <w:jc w:val="center"/>
      </w:pPr>
      <w:r w:rsidRPr="00407A28">
        <w:t>Table (5)</w:t>
      </w:r>
    </w:p>
    <w:tbl>
      <w:tblPr>
        <w:tblStyle w:val="af7"/>
        <w:tblW w:w="0" w:type="auto"/>
        <w:tblLook w:val="04A0" w:firstRow="1" w:lastRow="0" w:firstColumn="1" w:lastColumn="0" w:noHBand="0" w:noVBand="1"/>
      </w:tblPr>
      <w:tblGrid>
        <w:gridCol w:w="2710"/>
        <w:gridCol w:w="2711"/>
        <w:gridCol w:w="2711"/>
        <w:gridCol w:w="2711"/>
      </w:tblGrid>
      <w:tr w:rsidR="00DF4188" w:rsidRPr="00407A28" w14:paraId="068D13D6" w14:textId="77777777" w:rsidTr="00CF0FDE">
        <w:tc>
          <w:tcPr>
            <w:tcW w:w="2710" w:type="dxa"/>
          </w:tcPr>
          <w:p w14:paraId="2292A376" w14:textId="77777777" w:rsidR="00DF4188" w:rsidRPr="00407A28" w:rsidRDefault="00DF4188" w:rsidP="00407A28">
            <w:pPr>
              <w:spacing w:line="360" w:lineRule="auto"/>
            </w:pPr>
            <w:r w:rsidRPr="00407A28">
              <w:t>Framework</w:t>
            </w:r>
          </w:p>
        </w:tc>
        <w:tc>
          <w:tcPr>
            <w:tcW w:w="2711" w:type="dxa"/>
          </w:tcPr>
          <w:p w14:paraId="6E95A8B3" w14:textId="77777777" w:rsidR="00DF4188" w:rsidRPr="00407A28" w:rsidRDefault="00DF4188" w:rsidP="00407A28">
            <w:pPr>
              <w:spacing w:line="360" w:lineRule="auto"/>
            </w:pPr>
            <w:r w:rsidRPr="00407A28">
              <w:t>Overview</w:t>
            </w:r>
          </w:p>
        </w:tc>
        <w:tc>
          <w:tcPr>
            <w:tcW w:w="2711" w:type="dxa"/>
          </w:tcPr>
          <w:p w14:paraId="7E75DC20" w14:textId="77777777" w:rsidR="00DF4188" w:rsidRPr="00407A28" w:rsidRDefault="00DF4188" w:rsidP="00407A28">
            <w:pPr>
              <w:spacing w:line="360" w:lineRule="auto"/>
            </w:pPr>
            <w:r w:rsidRPr="00407A28">
              <w:t>Benefits</w:t>
            </w:r>
          </w:p>
        </w:tc>
        <w:tc>
          <w:tcPr>
            <w:tcW w:w="2711" w:type="dxa"/>
          </w:tcPr>
          <w:p w14:paraId="0A8AB6A2" w14:textId="77777777" w:rsidR="00DF4188" w:rsidRPr="00407A28" w:rsidRDefault="00DF4188" w:rsidP="00407A28">
            <w:pPr>
              <w:spacing w:line="360" w:lineRule="auto"/>
            </w:pPr>
            <w:r w:rsidRPr="00407A28">
              <w:t>Drawbacks</w:t>
            </w:r>
          </w:p>
        </w:tc>
      </w:tr>
      <w:tr w:rsidR="00DF4188" w:rsidRPr="00407A28" w14:paraId="1380D1D9" w14:textId="77777777" w:rsidTr="00CF0FDE">
        <w:tc>
          <w:tcPr>
            <w:tcW w:w="2710" w:type="dxa"/>
          </w:tcPr>
          <w:p w14:paraId="6D3EA7F2" w14:textId="77777777" w:rsidR="00DF4188" w:rsidRPr="00407A28" w:rsidRDefault="00DF4188" w:rsidP="00407A28">
            <w:pPr>
              <w:spacing w:line="360" w:lineRule="auto"/>
            </w:pPr>
          </w:p>
          <w:p w14:paraId="17BDD964" w14:textId="77777777" w:rsidR="00DF4188" w:rsidRPr="00407A28" w:rsidRDefault="00DF4188" w:rsidP="00407A28">
            <w:pPr>
              <w:spacing w:line="360" w:lineRule="auto"/>
            </w:pPr>
            <w:r w:rsidRPr="00407A28">
              <w:t>NIST</w:t>
            </w:r>
          </w:p>
        </w:tc>
        <w:tc>
          <w:tcPr>
            <w:tcW w:w="2711" w:type="dxa"/>
          </w:tcPr>
          <w:p w14:paraId="69498926" w14:textId="77777777" w:rsidR="00DF4188" w:rsidRPr="00407A28" w:rsidRDefault="00DF4188" w:rsidP="00407A28">
            <w:pPr>
              <w:spacing w:line="360" w:lineRule="auto"/>
            </w:pPr>
          </w:p>
          <w:p w14:paraId="451F5D02" w14:textId="15F74EB7" w:rsidR="00DF4188" w:rsidRPr="00407A28" w:rsidRDefault="00E846FD" w:rsidP="00407A28">
            <w:pPr>
              <w:spacing w:line="360" w:lineRule="auto"/>
            </w:pPr>
            <w:r w:rsidRPr="00407A28">
              <w:t>Focuses heavily on evaluating control maturity and integrating corporate goals with cyber security defenses. NIST's domains include identification, protection, detection, reaction, and recovery.</w:t>
            </w:r>
            <w:r w:rsidR="00257A98" w:rsidRPr="00407A28">
              <w:t xml:space="preserve"> (ORNA, 2022)</w:t>
            </w:r>
            <w:r w:rsidR="00DF4188" w:rsidRPr="00407A28">
              <w:t xml:space="preserve">. </w:t>
            </w:r>
          </w:p>
          <w:p w14:paraId="5F3FE646" w14:textId="77777777" w:rsidR="00DF4188" w:rsidRPr="00407A28" w:rsidRDefault="00DF4188" w:rsidP="00407A28">
            <w:pPr>
              <w:spacing w:line="360" w:lineRule="auto"/>
            </w:pPr>
          </w:p>
        </w:tc>
        <w:tc>
          <w:tcPr>
            <w:tcW w:w="2711" w:type="dxa"/>
          </w:tcPr>
          <w:p w14:paraId="3171EF63" w14:textId="77777777" w:rsidR="00DF4188" w:rsidRPr="00407A28" w:rsidRDefault="00DF4188" w:rsidP="00407A28">
            <w:pPr>
              <w:spacing w:line="360" w:lineRule="auto"/>
            </w:pPr>
          </w:p>
          <w:p w14:paraId="7AF96847" w14:textId="43F70CED" w:rsidR="00DF4188" w:rsidRPr="00407A28" w:rsidRDefault="00704967" w:rsidP="00407A28">
            <w:pPr>
              <w:spacing w:line="360" w:lineRule="auto"/>
            </w:pPr>
            <w:r w:rsidRPr="00407A28">
              <w:t xml:space="preserve">NIST was founded on older frameworks, is free, and supports numerous compliance requirements. </w:t>
            </w:r>
            <w:r w:rsidR="00AB5600" w:rsidRPr="00407A28">
              <w:t>(ORNA, 2022).</w:t>
            </w:r>
          </w:p>
        </w:tc>
        <w:tc>
          <w:tcPr>
            <w:tcW w:w="2711" w:type="dxa"/>
          </w:tcPr>
          <w:p w14:paraId="39A1E952" w14:textId="1E79124E" w:rsidR="00DF4188" w:rsidRPr="00407A28" w:rsidRDefault="00704967" w:rsidP="00407A28">
            <w:pPr>
              <w:spacing w:line="360" w:lineRule="auto"/>
            </w:pPr>
            <w:r w:rsidRPr="00407A28">
              <w:t>May depict results that are already known, and deciding what to do next is difficult.</w:t>
            </w:r>
            <w:r w:rsidR="00E846FD" w:rsidRPr="00407A28">
              <w:t xml:space="preserve"> </w:t>
            </w:r>
            <w:r w:rsidR="00AB5600" w:rsidRPr="00407A28">
              <w:t>(ORNA, 2022).</w:t>
            </w:r>
          </w:p>
        </w:tc>
      </w:tr>
      <w:tr w:rsidR="00DF4188" w:rsidRPr="00407A28" w14:paraId="272A2BA1" w14:textId="77777777" w:rsidTr="00CF0FDE">
        <w:tc>
          <w:tcPr>
            <w:tcW w:w="2710" w:type="dxa"/>
          </w:tcPr>
          <w:p w14:paraId="4FFF2A41" w14:textId="77777777" w:rsidR="00DF4188" w:rsidRPr="00407A28" w:rsidRDefault="00DF4188" w:rsidP="00407A28">
            <w:pPr>
              <w:spacing w:line="360" w:lineRule="auto"/>
            </w:pPr>
          </w:p>
          <w:p w14:paraId="0B04D0D7" w14:textId="77777777" w:rsidR="00DF4188" w:rsidRPr="00407A28" w:rsidRDefault="00DF4188" w:rsidP="00407A28">
            <w:pPr>
              <w:spacing w:line="360" w:lineRule="auto"/>
            </w:pPr>
            <w:r w:rsidRPr="00407A28">
              <w:t>ISO 27001 family</w:t>
            </w:r>
          </w:p>
        </w:tc>
        <w:tc>
          <w:tcPr>
            <w:tcW w:w="2711" w:type="dxa"/>
          </w:tcPr>
          <w:p w14:paraId="52CC77AF" w14:textId="77777777" w:rsidR="00DF4188" w:rsidRPr="00407A28" w:rsidRDefault="00DF4188" w:rsidP="00407A28">
            <w:pPr>
              <w:spacing w:line="360" w:lineRule="auto"/>
            </w:pPr>
          </w:p>
          <w:p w14:paraId="09185B88" w14:textId="55C97055" w:rsidR="00DF4188" w:rsidRPr="00407A28" w:rsidRDefault="00704967" w:rsidP="00407A28">
            <w:pPr>
              <w:spacing w:line="360" w:lineRule="auto"/>
            </w:pPr>
            <w:r w:rsidRPr="00407A28">
              <w:t xml:space="preserve">Initiatives for managing building security are the main topic of ISO 27001 standards. The domains are asset management, asset control, security policy, and human resources for information security organizations. </w:t>
            </w:r>
            <w:r w:rsidR="00C12F26" w:rsidRPr="00407A28">
              <w:t>(Khelifi, 2012)</w:t>
            </w:r>
          </w:p>
          <w:p w14:paraId="067C138D" w14:textId="77777777" w:rsidR="00DF4188" w:rsidRPr="00407A28" w:rsidRDefault="00DF4188" w:rsidP="00407A28">
            <w:pPr>
              <w:spacing w:line="360" w:lineRule="auto"/>
            </w:pPr>
          </w:p>
        </w:tc>
        <w:tc>
          <w:tcPr>
            <w:tcW w:w="2711" w:type="dxa"/>
          </w:tcPr>
          <w:p w14:paraId="6106C2F7" w14:textId="77777777" w:rsidR="00DF4188" w:rsidRPr="00407A28" w:rsidRDefault="00DF4188" w:rsidP="00407A28">
            <w:pPr>
              <w:spacing w:line="360" w:lineRule="auto"/>
            </w:pPr>
          </w:p>
          <w:p w14:paraId="5B726727" w14:textId="70669B33" w:rsidR="00DF4188" w:rsidRPr="00407A28" w:rsidRDefault="00DF4188" w:rsidP="00407A28">
            <w:pPr>
              <w:spacing w:line="360" w:lineRule="auto"/>
            </w:pPr>
            <w:r w:rsidRPr="00407A28">
              <w:t>The most well-known international IT security framework and the basis for the majority of compliance requirements are two benefits of ISO 27001 certification</w:t>
            </w:r>
            <w:r w:rsidR="00C12F26" w:rsidRPr="00407A28">
              <w:t xml:space="preserve"> (Khelifi, 2012)</w:t>
            </w:r>
            <w:r w:rsidRPr="00407A28">
              <w:t>.</w:t>
            </w:r>
          </w:p>
        </w:tc>
        <w:tc>
          <w:tcPr>
            <w:tcW w:w="2711" w:type="dxa"/>
          </w:tcPr>
          <w:p w14:paraId="4EEC32CF" w14:textId="77777777" w:rsidR="00DF4188" w:rsidRPr="00407A28" w:rsidRDefault="00DF4188" w:rsidP="00407A28">
            <w:pPr>
              <w:spacing w:line="360" w:lineRule="auto"/>
            </w:pPr>
          </w:p>
          <w:p w14:paraId="566621C3" w14:textId="691971FA" w:rsidR="00DF4188" w:rsidRPr="00407A28" w:rsidRDefault="00DF4188" w:rsidP="00407A28">
            <w:pPr>
              <w:spacing w:line="360" w:lineRule="auto"/>
            </w:pPr>
            <w:r w:rsidRPr="00407A28">
              <w:t>The certification is expensive, there is no implementation guide, and it hasn't been updated since 2013</w:t>
            </w:r>
            <w:r w:rsidR="00257A98" w:rsidRPr="00407A28">
              <w:t xml:space="preserve"> (E-SPIN, 2021)</w:t>
            </w:r>
            <w:r w:rsidRPr="00407A28">
              <w:t>.</w:t>
            </w:r>
          </w:p>
        </w:tc>
      </w:tr>
      <w:tr w:rsidR="00DF4188" w:rsidRPr="00407A28" w14:paraId="333239F7" w14:textId="77777777" w:rsidTr="00CF0FDE">
        <w:tc>
          <w:tcPr>
            <w:tcW w:w="2710" w:type="dxa"/>
          </w:tcPr>
          <w:p w14:paraId="17D887A6" w14:textId="77777777" w:rsidR="00DF4188" w:rsidRPr="00407A28" w:rsidRDefault="00DF4188" w:rsidP="00407A28">
            <w:pPr>
              <w:spacing w:line="360" w:lineRule="auto"/>
            </w:pPr>
          </w:p>
          <w:p w14:paraId="68D89BB5" w14:textId="77777777" w:rsidR="00DF4188" w:rsidRPr="00407A28" w:rsidRDefault="00DF4188" w:rsidP="00407A28">
            <w:pPr>
              <w:spacing w:line="360" w:lineRule="auto"/>
            </w:pPr>
            <w:r w:rsidRPr="00407A28">
              <w:t xml:space="preserve">CIS </w:t>
            </w:r>
          </w:p>
          <w:p w14:paraId="58DA55A1" w14:textId="77777777" w:rsidR="00DF4188" w:rsidRPr="00407A28" w:rsidRDefault="00DF4188" w:rsidP="00407A28">
            <w:pPr>
              <w:spacing w:line="360" w:lineRule="auto"/>
            </w:pPr>
          </w:p>
          <w:p w14:paraId="4B13EA63" w14:textId="77777777" w:rsidR="00DF4188" w:rsidRPr="00407A28" w:rsidRDefault="00DF4188" w:rsidP="00407A28">
            <w:pPr>
              <w:spacing w:line="360" w:lineRule="auto"/>
            </w:pPr>
          </w:p>
        </w:tc>
        <w:tc>
          <w:tcPr>
            <w:tcW w:w="2711" w:type="dxa"/>
          </w:tcPr>
          <w:p w14:paraId="3E9FAE0A" w14:textId="717DA555" w:rsidR="00EE1528" w:rsidRPr="00407A28" w:rsidRDefault="00EE1528" w:rsidP="00407A28">
            <w:pPr>
              <w:spacing w:line="360" w:lineRule="auto"/>
            </w:pPr>
            <w:r w:rsidRPr="00407A28">
              <w:t xml:space="preserve">Uses automated controls to safeguard and keep an eye on high-risk areas (E-SPIN, 2021). The three CIS areas are </w:t>
            </w:r>
            <w:r w:rsidRPr="00407A28">
              <w:lastRenderedPageBreak/>
              <w:t xml:space="preserve">organizational, basic, and fundamental. </w:t>
            </w:r>
          </w:p>
          <w:p w14:paraId="5613BD31" w14:textId="2F071AE6" w:rsidR="00DF4188" w:rsidRPr="00407A28" w:rsidRDefault="00257A98" w:rsidP="00407A28">
            <w:pPr>
              <w:spacing w:line="360" w:lineRule="auto"/>
            </w:pPr>
            <w:r w:rsidRPr="00407A28">
              <w:t>(ORNA, 2022)</w:t>
            </w:r>
            <w:r w:rsidR="00DF4188" w:rsidRPr="00407A28">
              <w:t>.</w:t>
            </w:r>
          </w:p>
          <w:p w14:paraId="4E4DE9DA" w14:textId="77777777" w:rsidR="00DF4188" w:rsidRPr="00407A28" w:rsidRDefault="00DF4188" w:rsidP="00407A28">
            <w:pPr>
              <w:spacing w:line="360" w:lineRule="auto"/>
            </w:pPr>
          </w:p>
        </w:tc>
        <w:tc>
          <w:tcPr>
            <w:tcW w:w="2711" w:type="dxa"/>
          </w:tcPr>
          <w:p w14:paraId="1E111D00" w14:textId="0492691F" w:rsidR="00DF4188" w:rsidRPr="00407A28" w:rsidRDefault="00DF4188" w:rsidP="00407A28">
            <w:pPr>
              <w:spacing w:line="360" w:lineRule="auto"/>
            </w:pPr>
            <w:r w:rsidRPr="00407A28">
              <w:lastRenderedPageBreak/>
              <w:t>actionable items, con</w:t>
            </w:r>
            <w:r w:rsidR="00A9583A" w:rsidRPr="00407A28">
              <w:t>stant updating, and ease of use</w:t>
            </w:r>
            <w:r w:rsidR="00EE1528" w:rsidRPr="00407A28">
              <w:t xml:space="preserve"> </w:t>
            </w:r>
            <w:r w:rsidR="00A9583A" w:rsidRPr="00407A28">
              <w:t>(ORNA, 2022).</w:t>
            </w:r>
          </w:p>
        </w:tc>
        <w:tc>
          <w:tcPr>
            <w:tcW w:w="2711" w:type="dxa"/>
          </w:tcPr>
          <w:p w14:paraId="11924372" w14:textId="7FD78AD9" w:rsidR="00DF4188" w:rsidRPr="00407A28" w:rsidRDefault="00DF4188" w:rsidP="00407A28">
            <w:pPr>
              <w:spacing w:line="360" w:lineRule="auto"/>
            </w:pPr>
            <w:r w:rsidRPr="00407A28">
              <w:t>not exhaustive</w:t>
            </w:r>
            <w:r w:rsidR="00EE1528" w:rsidRPr="00407A28">
              <w:t xml:space="preserve"> </w:t>
            </w:r>
            <w:r w:rsidR="00A9583A" w:rsidRPr="00407A28">
              <w:t>(ORNA, 2022).</w:t>
            </w:r>
          </w:p>
        </w:tc>
      </w:tr>
      <w:tr w:rsidR="00DF4188" w:rsidRPr="00407A28" w14:paraId="7279A23D" w14:textId="77777777" w:rsidTr="00CF0FDE">
        <w:tc>
          <w:tcPr>
            <w:tcW w:w="2710" w:type="dxa"/>
          </w:tcPr>
          <w:p w14:paraId="28E6927F" w14:textId="77777777" w:rsidR="00DF4188" w:rsidRPr="00407A28" w:rsidRDefault="00DF4188" w:rsidP="00407A28">
            <w:pPr>
              <w:spacing w:line="360" w:lineRule="auto"/>
            </w:pPr>
          </w:p>
          <w:p w14:paraId="308EDCD7" w14:textId="77777777" w:rsidR="00DF4188" w:rsidRPr="00407A28" w:rsidRDefault="00DF4188" w:rsidP="00407A28">
            <w:pPr>
              <w:spacing w:line="360" w:lineRule="auto"/>
            </w:pPr>
            <w:r w:rsidRPr="00407A28">
              <w:t xml:space="preserve">CMMI </w:t>
            </w:r>
          </w:p>
        </w:tc>
        <w:tc>
          <w:tcPr>
            <w:tcW w:w="2711" w:type="dxa"/>
          </w:tcPr>
          <w:p w14:paraId="73BB019D" w14:textId="0FD7FF2C" w:rsidR="00DF4188" w:rsidRPr="00407A28" w:rsidRDefault="00DF4188" w:rsidP="00407A28">
            <w:pPr>
              <w:spacing w:line="360" w:lineRule="auto"/>
            </w:pPr>
            <w:r w:rsidRPr="00407A28">
              <w:t>The capabilities of software engineering processes are the main emphasis of CMMI. Development of products and services, Service establishment and management, and Purchase of products and services are its domains</w:t>
            </w:r>
            <w:r w:rsidR="00257A98" w:rsidRPr="00407A28">
              <w:t xml:space="preserve"> (E-SPIN, 2021)</w:t>
            </w:r>
            <w:r w:rsidRPr="00407A28">
              <w:t xml:space="preserve">. </w:t>
            </w:r>
          </w:p>
          <w:p w14:paraId="6839D83F" w14:textId="77777777" w:rsidR="00DF4188" w:rsidRPr="00407A28" w:rsidRDefault="00DF4188" w:rsidP="00407A28">
            <w:pPr>
              <w:spacing w:line="360" w:lineRule="auto"/>
            </w:pPr>
            <w:r w:rsidRPr="00407A28">
              <w:t xml:space="preserve"> </w:t>
            </w:r>
          </w:p>
        </w:tc>
        <w:tc>
          <w:tcPr>
            <w:tcW w:w="2711" w:type="dxa"/>
          </w:tcPr>
          <w:p w14:paraId="0E29DE9A" w14:textId="7C3CAAC8" w:rsidR="00DF4188" w:rsidRPr="00407A28" w:rsidRDefault="00DF4188" w:rsidP="00407A28">
            <w:pPr>
              <w:spacing w:line="360" w:lineRule="auto"/>
            </w:pPr>
            <w:r w:rsidRPr="00407A28">
              <w:t xml:space="preserve">continual improvement and suitability for large </w:t>
            </w:r>
            <w:r w:rsidR="00E06583" w:rsidRPr="00407A28">
              <w:t>software development businesses</w:t>
            </w:r>
            <w:r w:rsidR="00EE1528" w:rsidRPr="00407A28">
              <w:t xml:space="preserve"> </w:t>
            </w:r>
            <w:r w:rsidR="00E06583" w:rsidRPr="00407A28">
              <w:t>(ORNA, 2022).</w:t>
            </w:r>
          </w:p>
        </w:tc>
        <w:tc>
          <w:tcPr>
            <w:tcW w:w="2711" w:type="dxa"/>
          </w:tcPr>
          <w:p w14:paraId="774D7B21" w14:textId="3E70B311" w:rsidR="00DF4188" w:rsidRPr="00407A28" w:rsidRDefault="00DF4188" w:rsidP="00407A28">
            <w:pPr>
              <w:spacing w:line="360" w:lineRule="auto"/>
            </w:pPr>
            <w:r w:rsidRPr="00407A28">
              <w:t>mere concentration on software development and a requirement</w:t>
            </w:r>
            <w:r w:rsidR="00E06583" w:rsidRPr="00407A28">
              <w:t xml:space="preserve"> for a clearly defined function</w:t>
            </w:r>
            <w:r w:rsidR="00EE1528" w:rsidRPr="00407A28">
              <w:t xml:space="preserve"> </w:t>
            </w:r>
            <w:r w:rsidR="00E06583" w:rsidRPr="00407A28">
              <w:t>(ORNA, 2022).</w:t>
            </w:r>
          </w:p>
        </w:tc>
      </w:tr>
      <w:tr w:rsidR="00DF4188" w:rsidRPr="00407A28" w14:paraId="6360B771" w14:textId="77777777" w:rsidTr="00CF0FDE">
        <w:tc>
          <w:tcPr>
            <w:tcW w:w="2710" w:type="dxa"/>
          </w:tcPr>
          <w:p w14:paraId="3F51E4BD" w14:textId="77777777" w:rsidR="00DF4188" w:rsidRPr="00407A28" w:rsidRDefault="00DF4188" w:rsidP="00407A28">
            <w:pPr>
              <w:spacing w:line="360" w:lineRule="auto"/>
              <w:jc w:val="left"/>
              <w:rPr>
                <w:b/>
                <w:bCs/>
                <w:color w:val="0A0A0A"/>
                <w:shd w:val="clear" w:color="auto" w:fill="FFFFFF"/>
              </w:rPr>
            </w:pPr>
          </w:p>
          <w:p w14:paraId="43C0F3C3" w14:textId="77777777" w:rsidR="00DF4188" w:rsidRPr="00407A28" w:rsidRDefault="00DF4188" w:rsidP="00407A28">
            <w:pPr>
              <w:spacing w:line="360" w:lineRule="auto"/>
              <w:jc w:val="left"/>
            </w:pPr>
            <w:r w:rsidRPr="00407A28">
              <w:rPr>
                <w:bCs/>
                <w:color w:val="0A0A0A"/>
                <w:shd w:val="clear" w:color="auto" w:fill="FFFFFF"/>
              </w:rPr>
              <w:t>COBIT 5</w:t>
            </w:r>
            <w:r w:rsidRPr="00407A28">
              <w:rPr>
                <w:color w:val="0A0A0A"/>
                <w:shd w:val="clear" w:color="auto" w:fill="FFFFFF"/>
              </w:rPr>
              <w:t xml:space="preserve">  </w:t>
            </w:r>
          </w:p>
        </w:tc>
        <w:tc>
          <w:tcPr>
            <w:tcW w:w="2711" w:type="dxa"/>
          </w:tcPr>
          <w:p w14:paraId="5C545628" w14:textId="77777777" w:rsidR="00DF4188" w:rsidRPr="00407A28" w:rsidRDefault="00DF4188" w:rsidP="00407A28">
            <w:pPr>
              <w:spacing w:line="360" w:lineRule="auto"/>
              <w:jc w:val="left"/>
              <w:rPr>
                <w:color w:val="0A0A0A"/>
                <w:shd w:val="clear" w:color="auto" w:fill="FFFFFF"/>
              </w:rPr>
            </w:pPr>
          </w:p>
          <w:p w14:paraId="2A7A1FF6" w14:textId="00519333" w:rsidR="00DF4188" w:rsidRPr="00407A28" w:rsidRDefault="00EE1528" w:rsidP="00407A28">
            <w:pPr>
              <w:spacing w:line="360" w:lineRule="auto"/>
              <w:jc w:val="left"/>
              <w:rPr>
                <w:color w:val="0A0A0A"/>
                <w:shd w:val="clear" w:color="auto" w:fill="FFFFFF"/>
              </w:rPr>
            </w:pPr>
            <w:r w:rsidRPr="00407A28">
              <w:rPr>
                <w:color w:val="0A0A0A"/>
                <w:shd w:val="clear" w:color="auto" w:fill="FFFFFF"/>
              </w:rPr>
              <w:t xml:space="preserve">concentrate on establishing roles, defining responsibilities, and assessing control maturity. Control objectives, maturity models, process descriptions, and management principles are its fields. </w:t>
            </w:r>
            <w:r w:rsidR="00E9350D" w:rsidRPr="00407A28">
              <w:t>(ORNA, 2022).</w:t>
            </w:r>
          </w:p>
          <w:p w14:paraId="2A28FBA2" w14:textId="77777777" w:rsidR="00DF4188" w:rsidRPr="00407A28" w:rsidRDefault="00DF4188" w:rsidP="00407A28">
            <w:pPr>
              <w:spacing w:line="360" w:lineRule="auto"/>
              <w:jc w:val="left"/>
            </w:pPr>
          </w:p>
        </w:tc>
        <w:tc>
          <w:tcPr>
            <w:tcW w:w="2711" w:type="dxa"/>
          </w:tcPr>
          <w:p w14:paraId="014A3279" w14:textId="77777777" w:rsidR="00DF4188" w:rsidRPr="00407A28" w:rsidRDefault="00DF4188" w:rsidP="00407A28">
            <w:pPr>
              <w:spacing w:line="360" w:lineRule="auto"/>
              <w:jc w:val="left"/>
              <w:rPr>
                <w:color w:val="0A0A0A"/>
                <w:shd w:val="clear" w:color="auto" w:fill="FFFFFF"/>
              </w:rPr>
            </w:pPr>
          </w:p>
          <w:p w14:paraId="167EFD6A" w14:textId="5488C106" w:rsidR="00DF4188" w:rsidRPr="00407A28" w:rsidRDefault="00DF4188" w:rsidP="00407A28">
            <w:pPr>
              <w:spacing w:line="360" w:lineRule="auto"/>
              <w:jc w:val="left"/>
            </w:pPr>
            <w:r w:rsidRPr="00407A28">
              <w:rPr>
                <w:color w:val="0A0A0A"/>
                <w:shd w:val="clear" w:color="auto" w:fill="FFFFFF"/>
              </w:rPr>
              <w:t>working with many compliance requirements and focusing on IT governance</w:t>
            </w:r>
            <w:r w:rsidR="00EE1528" w:rsidRPr="00407A28">
              <w:rPr>
                <w:color w:val="0A0A0A"/>
                <w:shd w:val="clear" w:color="auto" w:fill="FFFFFF"/>
              </w:rPr>
              <w:t xml:space="preserve"> </w:t>
            </w:r>
            <w:r w:rsidR="00E9350D" w:rsidRPr="00407A28">
              <w:t>(ORNA, 2022).</w:t>
            </w:r>
          </w:p>
        </w:tc>
        <w:tc>
          <w:tcPr>
            <w:tcW w:w="2711" w:type="dxa"/>
          </w:tcPr>
          <w:p w14:paraId="20CC7A7E" w14:textId="77777777" w:rsidR="00DF4188" w:rsidRPr="00407A28" w:rsidRDefault="00DF4188" w:rsidP="00407A28">
            <w:pPr>
              <w:spacing w:line="360" w:lineRule="auto"/>
              <w:jc w:val="left"/>
              <w:rPr>
                <w:color w:val="0A0A0A"/>
                <w:shd w:val="clear" w:color="auto" w:fill="FFFFFF"/>
              </w:rPr>
            </w:pPr>
          </w:p>
          <w:p w14:paraId="5F83EE7A" w14:textId="1D61F78C" w:rsidR="00DF4188" w:rsidRPr="00407A28" w:rsidRDefault="00DF4188" w:rsidP="00407A28">
            <w:pPr>
              <w:spacing w:line="360" w:lineRule="auto"/>
              <w:jc w:val="left"/>
            </w:pPr>
            <w:r w:rsidRPr="00407A28">
              <w:rPr>
                <w:color w:val="0A0A0A"/>
                <w:shd w:val="clear" w:color="auto" w:fill="FFFFFF"/>
              </w:rPr>
              <w:t>lacking in cyber security components</w:t>
            </w:r>
            <w:r w:rsidR="00EE1528" w:rsidRPr="00407A28">
              <w:rPr>
                <w:color w:val="0A0A0A"/>
                <w:shd w:val="clear" w:color="auto" w:fill="FFFFFF"/>
              </w:rPr>
              <w:t xml:space="preserve"> </w:t>
            </w:r>
            <w:r w:rsidR="00E9350D" w:rsidRPr="00407A28">
              <w:t>(ORNA, 2022).</w:t>
            </w:r>
          </w:p>
        </w:tc>
      </w:tr>
    </w:tbl>
    <w:p w14:paraId="526E5D23" w14:textId="77777777" w:rsidR="003B44EC" w:rsidRPr="00407A28" w:rsidRDefault="003B44EC" w:rsidP="00407A28">
      <w:pPr>
        <w:spacing w:line="360" w:lineRule="auto"/>
      </w:pPr>
    </w:p>
    <w:p w14:paraId="26553E0A" w14:textId="011C10D4" w:rsidR="00DE5897" w:rsidRPr="00407A28" w:rsidRDefault="00DE5897" w:rsidP="00407A28">
      <w:pPr>
        <w:spacing w:line="360" w:lineRule="auto"/>
      </w:pPr>
      <w:r w:rsidRPr="00407A28">
        <w:t xml:space="preserve">Based on the comparison conducted above I recommend Pakistan Embassy network to opt for NIST Framework as this organization needs comprehensive solution for long period of time due to ongoing intensive cyber wars with Indian hackers. NIST provides comprehensiveness and long-term </w:t>
      </w:r>
      <w:r w:rsidRPr="00407A28">
        <w:lastRenderedPageBreak/>
        <w:t>solutions to institution’s needs. In particular, key points of NIST that make it stand out from other frameworks are:</w:t>
      </w:r>
    </w:p>
    <w:p w14:paraId="4C195EB6" w14:textId="77777777" w:rsidR="00DE5897" w:rsidRPr="00407A28" w:rsidRDefault="00DE5897" w:rsidP="00407A28">
      <w:pPr>
        <w:spacing w:line="360" w:lineRule="auto"/>
      </w:pPr>
    </w:p>
    <w:p w14:paraId="7901C6DF" w14:textId="7BE7DF6B" w:rsidR="00EE1528" w:rsidRPr="00407A28" w:rsidRDefault="00EE1528" w:rsidP="00407A28">
      <w:pPr>
        <w:pStyle w:val="af2"/>
        <w:numPr>
          <w:ilvl w:val="0"/>
          <w:numId w:val="8"/>
        </w:numPr>
        <w:spacing w:line="360" w:lineRule="auto"/>
        <w:rPr>
          <w:rFonts w:cs="Arial"/>
          <w:szCs w:val="24"/>
        </w:rPr>
      </w:pPr>
      <w:r w:rsidRPr="00407A28">
        <w:rPr>
          <w:rFonts w:cs="Arial"/>
          <w:szCs w:val="24"/>
        </w:rPr>
        <w:t xml:space="preserve">It creates a long-term, iterative strategy for the cyber security of business </w:t>
      </w:r>
    </w:p>
    <w:p w14:paraId="6832FE13" w14:textId="3F5260DE" w:rsidR="00EE1528" w:rsidRPr="00407A28" w:rsidRDefault="00EE1528" w:rsidP="00407A28">
      <w:pPr>
        <w:spacing w:line="360" w:lineRule="auto"/>
        <w:rPr>
          <w:rFonts w:eastAsiaTheme="minorHAnsi"/>
          <w:lang w:eastAsia="en-US"/>
        </w:rPr>
      </w:pPr>
      <w:r w:rsidRPr="00407A28">
        <w:rPr>
          <w:rFonts w:eastAsiaTheme="minorHAnsi"/>
          <w:lang w:eastAsia="en-US"/>
        </w:rPr>
        <w:t>If one utilizes the generally acknowledged framework, the way a company treats cyber security is altered into a state of continuous compliance, which results in a stronger approach to securing the information and assets of the firm (Krishnan, 2021).</w:t>
      </w:r>
    </w:p>
    <w:p w14:paraId="074A015D" w14:textId="77777777" w:rsidR="00EE1528" w:rsidRPr="00407A28" w:rsidRDefault="00EE1528" w:rsidP="00407A28">
      <w:pPr>
        <w:spacing w:line="360" w:lineRule="auto"/>
        <w:rPr>
          <w:rFonts w:eastAsiaTheme="minorHAnsi"/>
          <w:lang w:eastAsia="en-US"/>
        </w:rPr>
      </w:pPr>
    </w:p>
    <w:p w14:paraId="00F0B17C" w14:textId="5FD4BA83" w:rsidR="00EE1528" w:rsidRPr="00962587" w:rsidRDefault="00EE1528" w:rsidP="00962587">
      <w:pPr>
        <w:pStyle w:val="af2"/>
        <w:numPr>
          <w:ilvl w:val="0"/>
          <w:numId w:val="8"/>
        </w:numPr>
        <w:spacing w:line="360" w:lineRule="auto"/>
      </w:pPr>
      <w:r w:rsidRPr="00962587">
        <w:t xml:space="preserve">Helps companies get a high degree of cyber security </w:t>
      </w:r>
    </w:p>
    <w:p w14:paraId="17CD9341" w14:textId="77777777" w:rsidR="00EE1528" w:rsidRPr="00407A28" w:rsidRDefault="00EE1528" w:rsidP="00407A28">
      <w:pPr>
        <w:spacing w:line="360" w:lineRule="auto"/>
        <w:rPr>
          <w:rFonts w:eastAsiaTheme="minorHAnsi"/>
          <w:lang w:eastAsia="en-US"/>
        </w:rPr>
      </w:pPr>
      <w:r w:rsidRPr="00407A28">
        <w:rPr>
          <w:rFonts w:eastAsiaTheme="minorHAnsi"/>
          <w:lang w:eastAsia="en-US"/>
        </w:rPr>
        <w:t xml:space="preserve">The NIST Framework has been developed using the expertise of numerous information security professionals from around the world. The most extensive set of controls of any framework, it is widely recognized as industry best practice and enables your company to address any potential cyber security blind spots (SSH Academy, 2020). </w:t>
      </w:r>
    </w:p>
    <w:p w14:paraId="188A75C3" w14:textId="77777777" w:rsidR="00D8127D" w:rsidRPr="00407A28" w:rsidRDefault="00D8127D" w:rsidP="00407A28">
      <w:pPr>
        <w:spacing w:line="360" w:lineRule="auto"/>
      </w:pPr>
    </w:p>
    <w:p w14:paraId="3630BE22" w14:textId="77777777" w:rsidR="00EE1528" w:rsidRPr="00407A28" w:rsidRDefault="00EE1528" w:rsidP="00407A28">
      <w:pPr>
        <w:spacing w:line="360" w:lineRule="auto"/>
        <w:rPr>
          <w:rFonts w:eastAsiaTheme="minorHAnsi"/>
          <w:lang w:eastAsia="en-US"/>
        </w:rPr>
      </w:pPr>
      <w:r w:rsidRPr="00407A28">
        <w:rPr>
          <w:rFonts w:eastAsiaTheme="minorHAnsi"/>
          <w:lang w:eastAsia="en-US"/>
        </w:rPr>
        <w:t xml:space="preserve">- It allows for faster business expansion and gives vendors and suppliers a competitive edge. </w:t>
      </w:r>
    </w:p>
    <w:p w14:paraId="658EBBC8" w14:textId="77777777" w:rsidR="00EE1528" w:rsidRPr="00407A28" w:rsidRDefault="00EE1528" w:rsidP="00407A28">
      <w:pPr>
        <w:spacing w:line="360" w:lineRule="auto"/>
        <w:rPr>
          <w:rFonts w:eastAsiaTheme="minorHAnsi"/>
          <w:lang w:eastAsia="en-US"/>
        </w:rPr>
      </w:pPr>
      <w:r w:rsidRPr="00407A28">
        <w:rPr>
          <w:rFonts w:eastAsiaTheme="minorHAnsi"/>
          <w:lang w:eastAsia="en-US"/>
        </w:rPr>
        <w:t xml:space="preserve">Through positive interactions with supply chains, using a standard like NIST enables businesses to advance more quickly (Krishnan, 2021). </w:t>
      </w:r>
    </w:p>
    <w:p w14:paraId="2FC6CB89" w14:textId="77777777" w:rsidR="00EE1528" w:rsidRPr="00407A28" w:rsidRDefault="00EE1528" w:rsidP="00407A28">
      <w:pPr>
        <w:spacing w:line="360" w:lineRule="auto"/>
        <w:rPr>
          <w:rFonts w:eastAsiaTheme="minorHAnsi"/>
          <w:lang w:eastAsia="en-US"/>
        </w:rPr>
      </w:pPr>
    </w:p>
    <w:p w14:paraId="2759A9F0" w14:textId="77777777" w:rsidR="00EE1528" w:rsidRPr="00407A28" w:rsidRDefault="00EE1528" w:rsidP="00407A28">
      <w:pPr>
        <w:spacing w:line="360" w:lineRule="auto"/>
        <w:rPr>
          <w:rFonts w:eastAsiaTheme="minorHAnsi"/>
          <w:lang w:eastAsia="en-US"/>
        </w:rPr>
      </w:pPr>
      <w:r w:rsidRPr="00407A28">
        <w:rPr>
          <w:rFonts w:eastAsiaTheme="minorHAnsi"/>
          <w:lang w:eastAsia="en-US"/>
        </w:rPr>
        <w:t>- A flexible and adaptive structure is necessary regardless of the organization's size and type (the Pakistan Embassy is a large organization with many branches; SSH Academy, 2020).</w:t>
      </w:r>
    </w:p>
    <w:p w14:paraId="11FC1C9B" w14:textId="77777777" w:rsidR="00EE1528" w:rsidRPr="00407A28" w:rsidRDefault="00EE1528" w:rsidP="00407A28">
      <w:pPr>
        <w:spacing w:line="360" w:lineRule="auto"/>
      </w:pPr>
      <w:r w:rsidRPr="00407A28">
        <w:t xml:space="preserve">Because it is designed to be a risk-based, outcome-driven approach to cyber security, the NIST Framework is quite customizable. The NIST framework is readily accepted by small and medium-sized businesses as well as critical infrastructure companies in the energy and financial sectors due to its optional nature, which makes it simple to customize to businesses' particular needs in terms of cyber security (SSH Academy, 2020).  </w:t>
      </w:r>
    </w:p>
    <w:p w14:paraId="0FE2312A" w14:textId="77777777" w:rsidR="00EE1528" w:rsidRPr="00407A28" w:rsidRDefault="00EE1528" w:rsidP="00407A28">
      <w:pPr>
        <w:spacing w:line="360" w:lineRule="auto"/>
      </w:pPr>
    </w:p>
    <w:p w14:paraId="7384DD57" w14:textId="77777777" w:rsidR="00EE1528" w:rsidRPr="00407A28" w:rsidRDefault="00EE1528" w:rsidP="00407A28">
      <w:pPr>
        <w:spacing w:line="360" w:lineRule="auto"/>
      </w:pPr>
      <w:r w:rsidRPr="00407A28">
        <w:t xml:space="preserve">- A method that makes long-term compliance simple </w:t>
      </w:r>
    </w:p>
    <w:p w14:paraId="03DE5D46" w14:textId="77777777" w:rsidR="00EE1528" w:rsidRPr="00407A28" w:rsidRDefault="00EE1528" w:rsidP="00407A28">
      <w:pPr>
        <w:spacing w:line="360" w:lineRule="auto"/>
      </w:pPr>
    </w:p>
    <w:p w14:paraId="4B2C3E94" w14:textId="77777777" w:rsidR="00EE1528" w:rsidRPr="00407A28" w:rsidRDefault="00EE1528" w:rsidP="00407A28">
      <w:pPr>
        <w:spacing w:line="360" w:lineRule="auto"/>
      </w:pPr>
      <w:r w:rsidRPr="00407A28">
        <w:t>The NIST Framework has given organizations a strong framework for practicing cyber security (Krishnan, 2021).</w:t>
      </w:r>
    </w:p>
    <w:p w14:paraId="7B6983DC" w14:textId="77777777" w:rsidR="00EE1528" w:rsidRPr="00407A28" w:rsidRDefault="00EE1528" w:rsidP="00407A28">
      <w:pPr>
        <w:spacing w:line="360" w:lineRule="auto"/>
      </w:pPr>
    </w:p>
    <w:p w14:paraId="284827E1" w14:textId="77777777" w:rsidR="00EE1528" w:rsidRPr="00407A28" w:rsidRDefault="00EE1528" w:rsidP="00407A28">
      <w:pPr>
        <w:spacing w:line="360" w:lineRule="auto"/>
      </w:pPr>
      <w:r w:rsidRPr="00407A28">
        <w:t xml:space="preserve">Additionally, NIST RMF was chosen because of its extensive acceptance of all quirks and best practices. For managing information security and privacy risk for businesses and systems, the NIST Risk Management Framework (RMF) provides a comprehensive, flexible, repeatable, and quantifiable 7-step procedure (Krishnan, 2021). The Federal Information Security Modernization </w:t>
      </w:r>
      <w:r w:rsidRPr="00407A28">
        <w:lastRenderedPageBreak/>
        <w:t xml:space="preserve">Act's (FISMA) criteria for risk management program implementation are supported by connections to a number of NIST standards and guides (Computer Security Division, 2016).  </w:t>
      </w:r>
    </w:p>
    <w:p w14:paraId="732EAB1E" w14:textId="77777777" w:rsidR="00EE1528" w:rsidRPr="00407A28" w:rsidRDefault="00EE1528" w:rsidP="00407A28">
      <w:pPr>
        <w:spacing w:line="360" w:lineRule="auto"/>
      </w:pPr>
    </w:p>
    <w:p w14:paraId="47BB39D9" w14:textId="77777777" w:rsidR="0088226A" w:rsidRPr="00407A28" w:rsidRDefault="0088226A" w:rsidP="00407A28">
      <w:pPr>
        <w:spacing w:line="360" w:lineRule="auto"/>
      </w:pPr>
    </w:p>
    <w:p w14:paraId="33D89529" w14:textId="06F9D62F" w:rsidR="0088226A" w:rsidRPr="00407A28" w:rsidRDefault="0088226A" w:rsidP="00135896">
      <w:pPr>
        <w:spacing w:line="360" w:lineRule="auto"/>
        <w:jc w:val="center"/>
        <w:rPr>
          <w:u w:val="single"/>
        </w:rPr>
      </w:pPr>
      <w:r w:rsidRPr="00407A28">
        <w:rPr>
          <w:u w:val="single"/>
        </w:rPr>
        <w:t>Challenges of NIST Adoption that Pakistan embassy may experience</w:t>
      </w:r>
    </w:p>
    <w:p w14:paraId="6359A244" w14:textId="77777777" w:rsidR="0088226A" w:rsidRPr="00407A28" w:rsidRDefault="0088226A" w:rsidP="00407A28">
      <w:pPr>
        <w:spacing w:line="360" w:lineRule="auto"/>
      </w:pPr>
    </w:p>
    <w:p w14:paraId="5ADFB2AC" w14:textId="4E4085F3" w:rsidR="0088226A" w:rsidRPr="00407A28" w:rsidRDefault="0088226A" w:rsidP="00407A28">
      <w:pPr>
        <w:spacing w:line="360" w:lineRule="auto"/>
      </w:pPr>
      <w:r w:rsidRPr="00407A28">
        <w:t xml:space="preserve">All challenges of NIST adoption stem from no instructions on how to implement it, difficulties associated with this can include wrong, incomplete implementation; extra time, energy and resource consumption, difficulty to find specialists that will take on this task (Strout, 2015). </w:t>
      </w:r>
    </w:p>
    <w:p w14:paraId="6D941086" w14:textId="77777777" w:rsidR="0088226A" w:rsidRPr="00407A28" w:rsidRDefault="0088226A" w:rsidP="00407A28">
      <w:pPr>
        <w:spacing w:line="360" w:lineRule="auto"/>
      </w:pPr>
    </w:p>
    <w:p w14:paraId="16DF1373" w14:textId="67487779" w:rsidR="0088226A" w:rsidRPr="00407A28" w:rsidRDefault="0088226A" w:rsidP="00407A28">
      <w:pPr>
        <w:spacing w:line="360" w:lineRule="auto"/>
      </w:pPr>
      <w:r w:rsidRPr="00407A28">
        <w:t>NIST, similarly to other standards, is descriptive rather than prescriptive, therefore it is up to the organization to determine the specifics of how to adopt it. This was planned because there would have been loud objections if the government had established a set of cyber</w:t>
      </w:r>
      <w:r w:rsidR="00587B49" w:rsidRPr="00407A28">
        <w:t xml:space="preserve"> </w:t>
      </w:r>
      <w:r w:rsidRPr="00407A28">
        <w:t>security practices. In truth, there had been yearly attempts in Congress to establish cyber</w:t>
      </w:r>
      <w:r w:rsidR="00587B49" w:rsidRPr="00407A28">
        <w:t xml:space="preserve"> </w:t>
      </w:r>
      <w:r w:rsidRPr="00407A28">
        <w:t>security legislation regarding data breach notification and sharing, but nothing had been adopted owing to ideological disagreements about the various ways. This changed with the president's directive (Strout, 2015).</w:t>
      </w:r>
    </w:p>
    <w:p w14:paraId="01AEE6AC" w14:textId="77777777" w:rsidR="0088226A" w:rsidRPr="00407A28" w:rsidRDefault="0088226A" w:rsidP="00407A28">
      <w:pPr>
        <w:spacing w:line="360" w:lineRule="auto"/>
      </w:pPr>
    </w:p>
    <w:p w14:paraId="7C80782E" w14:textId="77777777" w:rsidR="00EE1528" w:rsidRPr="00407A28" w:rsidRDefault="00EE1528" w:rsidP="00407A28">
      <w:pPr>
        <w:spacing w:line="360" w:lineRule="auto"/>
      </w:pPr>
      <w:r w:rsidRPr="00407A28">
        <w:t>Another challenge in adopting the NIST CSF is that it is not a framework that fits all situations. This implies that what might be a successful execution strategy for one organization could not be for another (Belding, 2020).</w:t>
      </w:r>
    </w:p>
    <w:p w14:paraId="2DD41573" w14:textId="26C1ECB9" w:rsidR="0088226A" w:rsidRPr="00407A28" w:rsidRDefault="0088226A" w:rsidP="00407A28">
      <w:pPr>
        <w:spacing w:line="360" w:lineRule="auto"/>
      </w:pPr>
      <w:r w:rsidRPr="00407A28">
        <w:t>Automation and workforce issues are among the major implementation obstacles firms face, according to a new survey. Over 50% of firms, according to the poll, have cyber</w:t>
      </w:r>
      <w:r w:rsidR="00A65BD1" w:rsidRPr="00407A28">
        <w:t xml:space="preserve"> </w:t>
      </w:r>
      <w:r w:rsidRPr="00407A28">
        <w:t>security programs that are less than 25% automated, while less than 10% report having programs that are more than 75% automated. A majority (almost 100%) anticipate their function will expand over time, whereas about 50% report that their cybersecurity program is understaffed</w:t>
      </w:r>
      <w:r w:rsidR="003170E3" w:rsidRPr="00407A28">
        <w:t xml:space="preserve"> (Belding, 2020)</w:t>
      </w:r>
      <w:r w:rsidRPr="00407A28">
        <w:t>.</w:t>
      </w:r>
    </w:p>
    <w:p w14:paraId="2F6F4610" w14:textId="77777777" w:rsidR="0088226A" w:rsidRPr="00407A28" w:rsidRDefault="0088226A" w:rsidP="00407A28">
      <w:pPr>
        <w:spacing w:line="360" w:lineRule="auto"/>
      </w:pPr>
    </w:p>
    <w:p w14:paraId="6EF7FB67" w14:textId="02C10F10" w:rsidR="003B44EC" w:rsidRPr="00407A28" w:rsidRDefault="003B44EC" w:rsidP="00407A28">
      <w:pPr>
        <w:spacing w:line="360" w:lineRule="auto"/>
        <w:jc w:val="center"/>
        <w:rPr>
          <w:b/>
        </w:rPr>
      </w:pPr>
      <w:r w:rsidRPr="00407A28">
        <w:rPr>
          <w:b/>
        </w:rPr>
        <w:t>Summary</w:t>
      </w:r>
    </w:p>
    <w:p w14:paraId="39264AAE" w14:textId="77777777" w:rsidR="00EE1528" w:rsidRPr="00407A28" w:rsidRDefault="00EE1528" w:rsidP="00407A28">
      <w:pPr>
        <w:spacing w:line="360" w:lineRule="auto"/>
        <w:jc w:val="center"/>
        <w:rPr>
          <w:b/>
        </w:rPr>
      </w:pPr>
    </w:p>
    <w:p w14:paraId="15EC1A4D" w14:textId="6DCB8368" w:rsidR="003B44EC" w:rsidRPr="00407A28" w:rsidRDefault="007E59A1" w:rsidP="00407A28">
      <w:pPr>
        <w:spacing w:line="360" w:lineRule="auto"/>
      </w:pPr>
      <w:r w:rsidRPr="00407A28">
        <w:t xml:space="preserve">One of the main findings in this work is extremely frequent exposure and certain nature of the </w:t>
      </w:r>
      <w:r w:rsidR="00EE1528" w:rsidRPr="00407A28">
        <w:t>cyber-attacks</w:t>
      </w:r>
      <w:r w:rsidR="00962587">
        <w:t xml:space="preserve"> </w:t>
      </w:r>
      <w:r w:rsidRPr="00407A28">
        <w:t xml:space="preserve">on the Pakistan Embassy that are mainly posed by Indian hackers. </w:t>
      </w:r>
      <w:r w:rsidR="007D10F8" w:rsidRPr="00407A28">
        <w:t xml:space="preserve"> </w:t>
      </w:r>
      <w:r w:rsidRPr="00407A28">
        <w:t xml:space="preserve">However, Pakistani hackers attack Indian institution just with the same frequency and fierceness. </w:t>
      </w:r>
      <w:r w:rsidR="00DD6608" w:rsidRPr="00407A28">
        <w:t>In these conditions, state should take considerate and long-term steps to prevent and mitigate breaches</w:t>
      </w:r>
      <w:r w:rsidR="002E6C5E" w:rsidRPr="00407A28">
        <w:t xml:space="preserve"> </w:t>
      </w:r>
      <w:r w:rsidR="00DD6608" w:rsidRPr="00407A28">
        <w:t xml:space="preserve">as whole population of the country, country’s status and international relationships can be severely damaged. </w:t>
      </w:r>
    </w:p>
    <w:p w14:paraId="61735C16" w14:textId="562002BA" w:rsidR="00DD6608" w:rsidRPr="00407A28" w:rsidRDefault="00DD6608" w:rsidP="00407A28">
      <w:pPr>
        <w:spacing w:line="360" w:lineRule="auto"/>
      </w:pPr>
      <w:r w:rsidRPr="00407A28">
        <w:t>Attack impact</w:t>
      </w:r>
      <w:r w:rsidR="002E6C5E" w:rsidRPr="00407A28">
        <w:t xml:space="preserve"> </w:t>
      </w:r>
      <w:r w:rsidRPr="00407A28">
        <w:t>and damage was significant as it involved 10 websites in key partnering countries.</w:t>
      </w:r>
      <w:r w:rsidR="002E6C5E" w:rsidRPr="00407A28">
        <w:t xml:space="preserve"> DDoS attack was professionally carried out without chance to prevent it. </w:t>
      </w:r>
    </w:p>
    <w:p w14:paraId="79D0A886" w14:textId="421AC925" w:rsidR="00A44692" w:rsidRPr="00407A28" w:rsidRDefault="00A44692" w:rsidP="00407A28">
      <w:pPr>
        <w:spacing w:line="360" w:lineRule="auto"/>
      </w:pPr>
      <w:r w:rsidRPr="00407A28">
        <w:lastRenderedPageBreak/>
        <w:t xml:space="preserve">The selected organization is unique in its nature compared to other entities with its tremendous branches and political significance. I recommend Pakistan embassy to adopt NIST Framework because it is able to embrace full spectrum of peculiarities that the organization has. Furthermore, if Pakistan wishes to prevent upcoming breaches it will have to tackle political disagreements with its neighbor and refrain from taking revenge. This step is inevitable to save valuable resources and time spent on information security of Pakistan Embassy. </w:t>
      </w:r>
    </w:p>
    <w:p w14:paraId="5BBF99DA" w14:textId="77777777" w:rsidR="00DD6608" w:rsidRPr="00407A28" w:rsidRDefault="00DD6608" w:rsidP="00407A28">
      <w:pPr>
        <w:spacing w:line="360" w:lineRule="auto"/>
      </w:pPr>
    </w:p>
    <w:p w14:paraId="39D398AA" w14:textId="77777777" w:rsidR="00181509" w:rsidRDefault="00181509" w:rsidP="003B44EC">
      <w:pPr>
        <w:spacing w:line="276" w:lineRule="auto"/>
        <w:rPr>
          <w:rFonts w:ascii="Times New Roman" w:hAnsi="Times New Roman" w:cs="Times New Roman"/>
        </w:rPr>
      </w:pPr>
    </w:p>
    <w:p w14:paraId="0594884E" w14:textId="77777777" w:rsidR="00181509" w:rsidRDefault="00181509" w:rsidP="003B44EC">
      <w:pPr>
        <w:spacing w:line="276" w:lineRule="auto"/>
        <w:rPr>
          <w:rFonts w:ascii="Times New Roman" w:hAnsi="Times New Roman" w:cs="Times New Roman"/>
        </w:rPr>
      </w:pPr>
    </w:p>
    <w:p w14:paraId="2E3DC3F2" w14:textId="77777777" w:rsidR="00181509" w:rsidRDefault="00181509" w:rsidP="003B44EC">
      <w:pPr>
        <w:spacing w:line="276" w:lineRule="auto"/>
        <w:rPr>
          <w:rFonts w:ascii="Times New Roman" w:hAnsi="Times New Roman" w:cs="Times New Roman"/>
        </w:rPr>
      </w:pPr>
    </w:p>
    <w:p w14:paraId="1292E9D1" w14:textId="77777777" w:rsidR="00181509" w:rsidRDefault="00181509" w:rsidP="003B44EC">
      <w:pPr>
        <w:spacing w:line="276" w:lineRule="auto"/>
        <w:rPr>
          <w:rFonts w:ascii="Times New Roman" w:hAnsi="Times New Roman" w:cs="Times New Roman"/>
        </w:rPr>
      </w:pPr>
    </w:p>
    <w:p w14:paraId="2920B4AB" w14:textId="77777777" w:rsidR="00181509" w:rsidRDefault="00181509" w:rsidP="003B44EC">
      <w:pPr>
        <w:spacing w:line="276" w:lineRule="auto"/>
        <w:rPr>
          <w:rFonts w:ascii="Times New Roman" w:hAnsi="Times New Roman" w:cs="Times New Roman"/>
        </w:rPr>
      </w:pPr>
    </w:p>
    <w:p w14:paraId="66BFD15F" w14:textId="77777777" w:rsidR="00181509" w:rsidRDefault="00181509" w:rsidP="003B44EC">
      <w:pPr>
        <w:spacing w:line="276" w:lineRule="auto"/>
        <w:rPr>
          <w:rFonts w:ascii="Times New Roman" w:hAnsi="Times New Roman" w:cs="Times New Roman"/>
        </w:rPr>
      </w:pPr>
    </w:p>
    <w:p w14:paraId="67D00DC3" w14:textId="77777777" w:rsidR="00181509" w:rsidRDefault="00181509" w:rsidP="003B44EC">
      <w:pPr>
        <w:spacing w:line="276" w:lineRule="auto"/>
        <w:rPr>
          <w:rFonts w:ascii="Times New Roman" w:hAnsi="Times New Roman" w:cs="Times New Roman"/>
        </w:rPr>
      </w:pPr>
    </w:p>
    <w:p w14:paraId="33ACF364" w14:textId="77777777" w:rsidR="00181509" w:rsidRDefault="00181509" w:rsidP="003B44EC">
      <w:pPr>
        <w:spacing w:line="276" w:lineRule="auto"/>
        <w:rPr>
          <w:rFonts w:ascii="Times New Roman" w:hAnsi="Times New Roman" w:cs="Times New Roman"/>
        </w:rPr>
      </w:pPr>
    </w:p>
    <w:p w14:paraId="0D021F58" w14:textId="77777777" w:rsidR="00181509" w:rsidRDefault="00181509" w:rsidP="003B44EC">
      <w:pPr>
        <w:spacing w:line="276" w:lineRule="auto"/>
        <w:rPr>
          <w:rFonts w:ascii="Times New Roman" w:hAnsi="Times New Roman" w:cs="Times New Roman"/>
        </w:rPr>
      </w:pPr>
    </w:p>
    <w:p w14:paraId="2579288B" w14:textId="77777777" w:rsidR="00181509" w:rsidRDefault="00181509" w:rsidP="003B44EC">
      <w:pPr>
        <w:spacing w:line="276" w:lineRule="auto"/>
        <w:rPr>
          <w:rFonts w:ascii="Times New Roman" w:hAnsi="Times New Roman" w:cs="Times New Roman"/>
        </w:rPr>
      </w:pPr>
    </w:p>
    <w:p w14:paraId="34153177" w14:textId="77777777" w:rsidR="00181509" w:rsidRDefault="00181509" w:rsidP="003B44EC">
      <w:pPr>
        <w:spacing w:line="276" w:lineRule="auto"/>
        <w:rPr>
          <w:rFonts w:ascii="Times New Roman" w:hAnsi="Times New Roman" w:cs="Times New Roman"/>
        </w:rPr>
      </w:pPr>
    </w:p>
    <w:p w14:paraId="2C177B52" w14:textId="77777777" w:rsidR="00181509" w:rsidRDefault="00181509" w:rsidP="003B44EC">
      <w:pPr>
        <w:spacing w:line="276" w:lineRule="auto"/>
        <w:rPr>
          <w:rFonts w:ascii="Times New Roman" w:hAnsi="Times New Roman" w:cs="Times New Roman"/>
        </w:rPr>
      </w:pPr>
    </w:p>
    <w:p w14:paraId="1BE2D182" w14:textId="77777777" w:rsidR="00181509" w:rsidRDefault="00181509" w:rsidP="003B44EC">
      <w:pPr>
        <w:spacing w:line="276" w:lineRule="auto"/>
        <w:rPr>
          <w:rFonts w:ascii="Times New Roman" w:hAnsi="Times New Roman" w:cs="Times New Roman"/>
        </w:rPr>
      </w:pPr>
    </w:p>
    <w:p w14:paraId="678C1E19" w14:textId="77777777" w:rsidR="00181509" w:rsidRDefault="00181509" w:rsidP="003B44EC">
      <w:pPr>
        <w:spacing w:line="276" w:lineRule="auto"/>
        <w:rPr>
          <w:rFonts w:ascii="Times New Roman" w:hAnsi="Times New Roman" w:cs="Times New Roman"/>
        </w:rPr>
      </w:pPr>
    </w:p>
    <w:p w14:paraId="056B95EE" w14:textId="77777777" w:rsidR="00181509" w:rsidRDefault="00181509" w:rsidP="003B44EC">
      <w:pPr>
        <w:spacing w:line="276" w:lineRule="auto"/>
        <w:rPr>
          <w:rFonts w:ascii="Times New Roman" w:hAnsi="Times New Roman" w:cs="Times New Roman"/>
        </w:rPr>
      </w:pPr>
    </w:p>
    <w:p w14:paraId="0B636DB5" w14:textId="77777777" w:rsidR="00181509" w:rsidRDefault="00181509" w:rsidP="003B44EC">
      <w:pPr>
        <w:spacing w:line="276" w:lineRule="auto"/>
        <w:rPr>
          <w:rFonts w:ascii="Times New Roman" w:hAnsi="Times New Roman" w:cs="Times New Roman"/>
        </w:rPr>
      </w:pPr>
    </w:p>
    <w:p w14:paraId="00746C9C" w14:textId="77777777" w:rsidR="00181509" w:rsidRDefault="00181509" w:rsidP="003B44EC">
      <w:pPr>
        <w:spacing w:line="276" w:lineRule="auto"/>
        <w:rPr>
          <w:rFonts w:ascii="Times New Roman" w:hAnsi="Times New Roman" w:cs="Times New Roman"/>
        </w:rPr>
      </w:pPr>
    </w:p>
    <w:p w14:paraId="0D774476" w14:textId="77777777" w:rsidR="00181509" w:rsidRDefault="00181509" w:rsidP="003B44EC">
      <w:pPr>
        <w:spacing w:line="276" w:lineRule="auto"/>
        <w:rPr>
          <w:rFonts w:ascii="Times New Roman" w:hAnsi="Times New Roman" w:cs="Times New Roman"/>
        </w:rPr>
      </w:pPr>
    </w:p>
    <w:p w14:paraId="338A27A7" w14:textId="77777777" w:rsidR="00181509" w:rsidRDefault="00181509" w:rsidP="003B44EC">
      <w:pPr>
        <w:spacing w:line="276" w:lineRule="auto"/>
        <w:rPr>
          <w:rFonts w:ascii="Times New Roman" w:hAnsi="Times New Roman" w:cs="Times New Roman"/>
        </w:rPr>
      </w:pPr>
    </w:p>
    <w:p w14:paraId="56200D44" w14:textId="77777777" w:rsidR="00181509" w:rsidRDefault="00181509" w:rsidP="003B44EC">
      <w:pPr>
        <w:spacing w:line="276" w:lineRule="auto"/>
        <w:rPr>
          <w:rFonts w:ascii="Times New Roman" w:hAnsi="Times New Roman" w:cs="Times New Roman"/>
        </w:rPr>
      </w:pPr>
    </w:p>
    <w:p w14:paraId="26A9D8DC" w14:textId="77777777" w:rsidR="00181509" w:rsidRDefault="00181509" w:rsidP="003B44EC">
      <w:pPr>
        <w:spacing w:line="276" w:lineRule="auto"/>
        <w:rPr>
          <w:rFonts w:ascii="Times New Roman" w:hAnsi="Times New Roman" w:cs="Times New Roman"/>
        </w:rPr>
      </w:pPr>
    </w:p>
    <w:p w14:paraId="0B525BBB" w14:textId="77777777" w:rsidR="00181509" w:rsidRPr="00181509" w:rsidRDefault="00181509" w:rsidP="00267866">
      <w:pPr>
        <w:spacing w:after="240" w:line="360" w:lineRule="auto"/>
        <w:jc w:val="center"/>
        <w:rPr>
          <w:rFonts w:ascii="Times New Roman" w:eastAsia="Times New Roman" w:hAnsi="Times New Roman" w:cs="Times New Roman"/>
          <w:sz w:val="36"/>
          <w:szCs w:val="36"/>
        </w:rPr>
      </w:pPr>
      <w:r w:rsidRPr="00181509">
        <w:rPr>
          <w:rFonts w:ascii="Times New Roman" w:eastAsia="Times New Roman" w:hAnsi="Times New Roman" w:cs="Times New Roman"/>
          <w:sz w:val="36"/>
          <w:szCs w:val="36"/>
        </w:rPr>
        <w:t>Reference list</w:t>
      </w:r>
    </w:p>
    <w:p w14:paraId="7195C3C3"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Barney, D. (2022). What’s At Stake If Your Business Is Hit With a DDoS Attack - Kemp. </w:t>
      </w:r>
      <w:r w:rsidRPr="00181509">
        <w:rPr>
          <w:rFonts w:ascii="Times New Roman" w:eastAsia="Times New Roman" w:hAnsi="Times New Roman" w:cs="Times New Roman"/>
          <w:i/>
          <w:iCs/>
        </w:rPr>
        <w:t>kemptechnologies.com</w:t>
      </w:r>
      <w:r w:rsidRPr="00181509">
        <w:rPr>
          <w:rFonts w:ascii="Times New Roman" w:eastAsia="Times New Roman" w:hAnsi="Times New Roman" w:cs="Times New Roman"/>
        </w:rPr>
        <w:t>. Available from https://kemptechnologies.com/blog/ddos-attack-how-to-keep-business-safe-from-financial-loss-ransom#:~:text=The%20cost%20of%20downtime%20associated [Accessed 29 May 2023].</w:t>
      </w:r>
    </w:p>
    <w:p w14:paraId="1983FDD6"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Belding, G. (2020). NIST CSF: Implementing NIST CSF. </w:t>
      </w:r>
      <w:r w:rsidRPr="00181509">
        <w:rPr>
          <w:rFonts w:ascii="Times New Roman" w:eastAsia="Times New Roman" w:hAnsi="Times New Roman" w:cs="Times New Roman"/>
          <w:i/>
          <w:iCs/>
        </w:rPr>
        <w:t>Infosec Resources</w:t>
      </w:r>
      <w:r w:rsidRPr="00181509">
        <w:rPr>
          <w:rFonts w:ascii="Times New Roman" w:eastAsia="Times New Roman" w:hAnsi="Times New Roman" w:cs="Times New Roman"/>
        </w:rPr>
        <w:t>. Available from https://resources.infosecinstitute.com/topic/nist-csf-implementing-nist-csf/ [Accessed 4 June 2023].</w:t>
      </w:r>
    </w:p>
    <w:p w14:paraId="77ADC717"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Cloudflare. (2022). What is a DDoS attack? </w:t>
      </w:r>
      <w:r w:rsidRPr="00181509">
        <w:rPr>
          <w:rFonts w:ascii="Times New Roman" w:eastAsia="Times New Roman" w:hAnsi="Times New Roman" w:cs="Times New Roman"/>
          <w:i/>
          <w:iCs/>
        </w:rPr>
        <w:t>Cloudflare</w:t>
      </w:r>
      <w:r w:rsidRPr="00181509">
        <w:rPr>
          <w:rFonts w:ascii="Times New Roman" w:eastAsia="Times New Roman" w:hAnsi="Times New Roman" w:cs="Times New Roman"/>
        </w:rPr>
        <w:t>. Available from https://www.cloudflare.com/learning/ddos/what-is-a-ddos-attack/.</w:t>
      </w:r>
    </w:p>
    <w:p w14:paraId="60BBC114"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lastRenderedPageBreak/>
        <w:t xml:space="preserve">Computer Security Division, I.T.L. (2016). NIST Risk Management Framework | CSRC | CSRC. </w:t>
      </w:r>
      <w:r w:rsidRPr="00181509">
        <w:rPr>
          <w:rFonts w:ascii="Times New Roman" w:eastAsia="Times New Roman" w:hAnsi="Times New Roman" w:cs="Times New Roman"/>
          <w:i/>
          <w:iCs/>
        </w:rPr>
        <w:t>CSRC | NIST</w:t>
      </w:r>
      <w:r w:rsidRPr="00181509">
        <w:rPr>
          <w:rFonts w:ascii="Times New Roman" w:eastAsia="Times New Roman" w:hAnsi="Times New Roman" w:cs="Times New Roman"/>
        </w:rPr>
        <w:t>. Available from https://csrc.nist.gov/Projects/risk-management#:~:text=The%20NIST%20Risk%20Management%20Framework [Accessed 4 June 2023].</w:t>
      </w:r>
    </w:p>
    <w:p w14:paraId="1DEB028C"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E-SPIN. (2021). Comparison Between Cybersecurity Frameworks Types. </w:t>
      </w:r>
      <w:r w:rsidRPr="00181509">
        <w:rPr>
          <w:rFonts w:ascii="Times New Roman" w:eastAsia="Times New Roman" w:hAnsi="Times New Roman" w:cs="Times New Roman"/>
          <w:i/>
          <w:iCs/>
        </w:rPr>
        <w:t>E-SPIN Group</w:t>
      </w:r>
      <w:r w:rsidRPr="00181509">
        <w:rPr>
          <w:rFonts w:ascii="Times New Roman" w:eastAsia="Times New Roman" w:hAnsi="Times New Roman" w:cs="Times New Roman"/>
        </w:rPr>
        <w:t>. Available from https://www.e-spincorp.com/comparison-between-cybersecurity-frameworks-types/.</w:t>
      </w:r>
    </w:p>
    <w:p w14:paraId="5BCD6603"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Fortiguard Labs. (2021). What is a DDoS Attack? DDoS Meaning, Definition &amp; Types. </w:t>
      </w:r>
      <w:r w:rsidRPr="00181509">
        <w:rPr>
          <w:rFonts w:ascii="Times New Roman" w:eastAsia="Times New Roman" w:hAnsi="Times New Roman" w:cs="Times New Roman"/>
          <w:i/>
          <w:iCs/>
        </w:rPr>
        <w:t>Fortinet</w:t>
      </w:r>
      <w:r w:rsidRPr="00181509">
        <w:rPr>
          <w:rFonts w:ascii="Times New Roman" w:eastAsia="Times New Roman" w:hAnsi="Times New Roman" w:cs="Times New Roman"/>
        </w:rPr>
        <w:t>. Available from https://www.fortinet.com/resources/cyberglossary/ddos-attack#:~:text=DDoS%20Attack%20Meaning [Accessed 29 May 2023].</w:t>
      </w:r>
    </w:p>
    <w:p w14:paraId="71CF60EC"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Indian Defence Research Wing. (2023). In counter Cyber attacks Indian Hackers Paralyzes Pakistan Embassy Website – Indian Defence Research Wing. </w:t>
      </w:r>
      <w:r w:rsidRPr="00181509">
        <w:rPr>
          <w:rFonts w:ascii="Times New Roman" w:eastAsia="Times New Roman" w:hAnsi="Times New Roman" w:cs="Times New Roman"/>
          <w:i/>
          <w:iCs/>
        </w:rPr>
        <w:t>idrw.org</w:t>
      </w:r>
      <w:r w:rsidRPr="00181509">
        <w:rPr>
          <w:rFonts w:ascii="Times New Roman" w:eastAsia="Times New Roman" w:hAnsi="Times New Roman" w:cs="Times New Roman"/>
        </w:rPr>
        <w:t>. Available from https://idrw.org/in-counter-cyber-attacks-indian-hackers-paralyzes-pakistan-embassy-website/ [Accessed 29 May 2023].</w:t>
      </w:r>
    </w:p>
    <w:p w14:paraId="3BC623CA"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Khelifi, A. (2012). Table 1 Advantages and Disadvantages of Using IT Standards in the UAE. </w:t>
      </w:r>
      <w:r w:rsidRPr="00181509">
        <w:rPr>
          <w:rFonts w:ascii="Times New Roman" w:eastAsia="Times New Roman" w:hAnsi="Times New Roman" w:cs="Times New Roman"/>
          <w:i/>
          <w:iCs/>
        </w:rPr>
        <w:t>ResearchGate</w:t>
      </w:r>
      <w:r w:rsidRPr="00181509">
        <w:rPr>
          <w:rFonts w:ascii="Times New Roman" w:eastAsia="Times New Roman" w:hAnsi="Times New Roman" w:cs="Times New Roman"/>
        </w:rPr>
        <w:t>. Available from https://www.researchgate.net/figure/Advantages-and-Disadvantages-of-Using-IT-Standards-in-the-UAE_tbl1_320654835 [Accessed 30 May 2023].</w:t>
      </w:r>
    </w:p>
    <w:p w14:paraId="3B57BEFF"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Krishnan, M. (2021). 6 NIST Framework Benefits. </w:t>
      </w:r>
      <w:r w:rsidRPr="00181509">
        <w:rPr>
          <w:rFonts w:ascii="Times New Roman" w:eastAsia="Times New Roman" w:hAnsi="Times New Roman" w:cs="Times New Roman"/>
          <w:i/>
          <w:iCs/>
        </w:rPr>
        <w:t>www.stickmancyber.com</w:t>
      </w:r>
      <w:r w:rsidRPr="00181509">
        <w:rPr>
          <w:rFonts w:ascii="Times New Roman" w:eastAsia="Times New Roman" w:hAnsi="Times New Roman" w:cs="Times New Roman"/>
        </w:rPr>
        <w:t>. Available from https://www.stickmancyber.com/cybersecurity-blog/6-nist-framework-benefits [Accessed 4 June 2023].</w:t>
      </w:r>
    </w:p>
    <w:p w14:paraId="30470279"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Ministry of Foreign Affairs, Government of Pakistan. (2018). Guiding Principles and Objectives – Ministry of Foreign Affairs. </w:t>
      </w:r>
      <w:r w:rsidRPr="00181509">
        <w:rPr>
          <w:rFonts w:ascii="Times New Roman" w:eastAsia="Times New Roman" w:hAnsi="Times New Roman" w:cs="Times New Roman"/>
          <w:i/>
          <w:iCs/>
        </w:rPr>
        <w:t>Mofa.gov.pk</w:t>
      </w:r>
      <w:r w:rsidRPr="00181509">
        <w:rPr>
          <w:rFonts w:ascii="Times New Roman" w:eastAsia="Times New Roman" w:hAnsi="Times New Roman" w:cs="Times New Roman"/>
        </w:rPr>
        <w:t>. Available from https://mofa.gov.pk/guiding-principles-and-objectives/ [Accessed 28 May 2023].</w:t>
      </w:r>
    </w:p>
    <w:p w14:paraId="2F369A86"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ORNA. (2022). NIST, ISO, COBIT, ITIL – Which Cyber Framework Rules Them All? </w:t>
      </w:r>
      <w:r w:rsidRPr="00181509">
        <w:rPr>
          <w:rFonts w:ascii="Times New Roman" w:eastAsia="Times New Roman" w:hAnsi="Times New Roman" w:cs="Times New Roman"/>
          <w:i/>
          <w:iCs/>
        </w:rPr>
        <w:t>ORNA</w:t>
      </w:r>
      <w:r w:rsidRPr="00181509">
        <w:rPr>
          <w:rFonts w:ascii="Times New Roman" w:eastAsia="Times New Roman" w:hAnsi="Times New Roman" w:cs="Times New Roman"/>
        </w:rPr>
        <w:t>, 6 September. Available from https://www.orna.app/post/nist-iso-cobit-itil-which-cyber-framework-rules-them-all [Accessed 30 May 2023].</w:t>
      </w:r>
    </w:p>
    <w:p w14:paraId="5CD2D3DB"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Pakistan Portal. (2023). List of diplomatic missions of Pakistan. </w:t>
      </w:r>
      <w:r w:rsidRPr="00181509">
        <w:rPr>
          <w:rFonts w:ascii="Times New Roman" w:eastAsia="Times New Roman" w:hAnsi="Times New Roman" w:cs="Times New Roman"/>
          <w:i/>
          <w:iCs/>
        </w:rPr>
        <w:t>Wikipedia</w:t>
      </w:r>
      <w:r w:rsidRPr="00181509">
        <w:rPr>
          <w:rFonts w:ascii="Times New Roman" w:eastAsia="Times New Roman" w:hAnsi="Times New Roman" w:cs="Times New Roman"/>
        </w:rPr>
        <w:t>. Available from https://en.wikipedia.org/wiki/List_of_diplomatic_missions_of_Pakistan [Accessed 28 May 2023].</w:t>
      </w:r>
    </w:p>
    <w:p w14:paraId="1F1655D9"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 xml:space="preserve">SSH Academy. (2020). Overview of the NIST Cybersecurity Framework. One critical aspect for compliance proper management of SSH, the ubiquitous security protocol. </w:t>
      </w:r>
      <w:r w:rsidRPr="00181509">
        <w:rPr>
          <w:rFonts w:ascii="Times New Roman" w:eastAsia="Times New Roman" w:hAnsi="Times New Roman" w:cs="Times New Roman"/>
          <w:i/>
          <w:iCs/>
        </w:rPr>
        <w:t>www.ssh.com</w:t>
      </w:r>
      <w:r w:rsidRPr="00181509">
        <w:rPr>
          <w:rFonts w:ascii="Times New Roman" w:eastAsia="Times New Roman" w:hAnsi="Times New Roman" w:cs="Times New Roman"/>
        </w:rPr>
        <w:t>. Available from https://www.ssh.com/academy/compliance/cybersecurity-framework [Accessed 4 June 2023].</w:t>
      </w:r>
    </w:p>
    <w:p w14:paraId="36E81EC7"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lastRenderedPageBreak/>
        <w:t xml:space="preserve">Strout, A. (2015). Improving Cybersecurity and the Challenge of Implementing the NIST Framework. </w:t>
      </w:r>
      <w:r w:rsidRPr="00181509">
        <w:rPr>
          <w:rFonts w:ascii="Times New Roman" w:eastAsia="Times New Roman" w:hAnsi="Times New Roman" w:cs="Times New Roman"/>
          <w:i/>
          <w:iCs/>
        </w:rPr>
        <w:t>APQC</w:t>
      </w:r>
      <w:r w:rsidRPr="00181509">
        <w:rPr>
          <w:rFonts w:ascii="Times New Roman" w:eastAsia="Times New Roman" w:hAnsi="Times New Roman" w:cs="Times New Roman"/>
        </w:rPr>
        <w:t>. Available from https://www.apqc.org/blog/improving-cybersecurity-and-challenge-implementing-nist-framework [Accessed 4 June 2023].</w:t>
      </w:r>
    </w:p>
    <w:p w14:paraId="01F193EF" w14:textId="77777777" w:rsidR="00181509" w:rsidRPr="00181509" w:rsidRDefault="00181509" w:rsidP="00181509">
      <w:pPr>
        <w:spacing w:after="240" w:line="360" w:lineRule="auto"/>
        <w:ind w:left="720" w:hanging="720"/>
        <w:jc w:val="left"/>
        <w:rPr>
          <w:rFonts w:ascii="Times New Roman" w:eastAsia="Times New Roman" w:hAnsi="Times New Roman" w:cs="Times New Roman"/>
        </w:rPr>
      </w:pPr>
      <w:r w:rsidRPr="00181509">
        <w:rPr>
          <w:rFonts w:ascii="Times New Roman" w:eastAsia="Times New Roman" w:hAnsi="Times New Roman" w:cs="Times New Roman"/>
        </w:rPr>
        <w:t>The Cyber Express. (2023). Indian Hackers Mount ‘Payback’ Attack On Pakistani Embassy. Available from https://thecyberexpress.com/indian-hackers-attack-pakistani-embassy/ [Accessed 29 May 2023].</w:t>
      </w:r>
    </w:p>
    <w:p w14:paraId="4402F6C0" w14:textId="77777777" w:rsidR="00181509" w:rsidRPr="00CF0FDE" w:rsidRDefault="00181509" w:rsidP="003B44EC">
      <w:pPr>
        <w:spacing w:line="276" w:lineRule="auto"/>
        <w:rPr>
          <w:rFonts w:ascii="Times New Roman" w:hAnsi="Times New Roman" w:cs="Times New Roman"/>
        </w:rPr>
      </w:pPr>
    </w:p>
    <w:sectPr w:rsidR="00181509" w:rsidRPr="00CF0FDE" w:rsidSect="00944102">
      <w:headerReference w:type="default" r:id="rId11"/>
      <w:footerReference w:type="default" r:id="rId12"/>
      <w:headerReference w:type="first" r:id="rId13"/>
      <w:footerReference w:type="first" r:id="rId14"/>
      <w:pgSz w:w="11909" w:h="16834"/>
      <w:pgMar w:top="851" w:right="573" w:bottom="811" w:left="709" w:header="431" w:footer="289"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A4578" w14:textId="77777777" w:rsidR="007E3F23" w:rsidRDefault="007E3F23">
      <w:pPr>
        <w:spacing w:line="240" w:lineRule="auto"/>
      </w:pPr>
      <w:r>
        <w:separator/>
      </w:r>
    </w:p>
  </w:endnote>
  <w:endnote w:type="continuationSeparator" w:id="0">
    <w:p w14:paraId="39819217" w14:textId="77777777" w:rsidR="007E3F23" w:rsidRDefault="007E3F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ibre Franklin">
    <w:charset w:val="00"/>
    <w:family w:val="auto"/>
    <w:pitch w:val="variable"/>
    <w:sig w:usb0="A00000FF" w:usb1="4000205B" w:usb2="00000000" w:usb3="00000000" w:csb0="00000193"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Symbols">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40A05" w14:textId="77777777" w:rsidR="00CF0FDE" w:rsidRDefault="00CF0FDE">
    <w:pPr>
      <w:pBdr>
        <w:top w:val="nil"/>
        <w:left w:val="nil"/>
        <w:bottom w:val="nil"/>
        <w:right w:val="nil"/>
        <w:between w:val="nil"/>
      </w:pBdr>
      <w:tabs>
        <w:tab w:val="center" w:pos="4513"/>
        <w:tab w:val="right" w:pos="9026"/>
      </w:tabs>
      <w:spacing w:line="240" w:lineRule="auto"/>
      <w:jc w:val="left"/>
      <w:rPr>
        <w:sz w:val="20"/>
        <w:szCs w:val="20"/>
      </w:rPr>
    </w:pPr>
  </w:p>
  <w:p w14:paraId="1C613CEF" w14:textId="3076DD05" w:rsidR="00CF0FDE" w:rsidRDefault="00CF0FDE">
    <w:pPr>
      <w:pBdr>
        <w:top w:val="nil"/>
        <w:left w:val="nil"/>
        <w:bottom w:val="nil"/>
        <w:right w:val="nil"/>
        <w:between w:val="nil"/>
      </w:pBdr>
      <w:tabs>
        <w:tab w:val="center" w:pos="4513"/>
        <w:tab w:val="right" w:pos="9026"/>
      </w:tabs>
      <w:spacing w:line="240" w:lineRule="auto"/>
      <w:jc w:val="left"/>
      <w:rPr>
        <w:sz w:val="20"/>
        <w:szCs w:val="20"/>
      </w:rPr>
    </w:pPr>
    <w:r>
      <w:rPr>
        <w:sz w:val="20"/>
        <w:szCs w:val="20"/>
      </w:rPr>
      <w:t>00010443</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BF4BA2">
      <w:rPr>
        <w:noProof/>
        <w:sz w:val="20"/>
        <w:szCs w:val="20"/>
      </w:rPr>
      <w:t>1</w:t>
    </w:r>
    <w:r>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4E820" w14:textId="4298F243" w:rsidR="00CF0FDE" w:rsidRDefault="00CF0FDE">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99E9D" w14:textId="77777777" w:rsidR="007E3F23" w:rsidRDefault="007E3F23">
      <w:pPr>
        <w:spacing w:line="240" w:lineRule="auto"/>
      </w:pPr>
      <w:r>
        <w:separator/>
      </w:r>
    </w:p>
  </w:footnote>
  <w:footnote w:type="continuationSeparator" w:id="0">
    <w:p w14:paraId="7D4BFE3D" w14:textId="77777777" w:rsidR="007E3F23" w:rsidRDefault="007E3F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BCF74" w14:textId="77777777" w:rsidR="00CF0FDE" w:rsidRDefault="00CF0FDE">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11923391" w14:textId="77777777" w:rsidR="00CF0FDE" w:rsidRDefault="00CF0FDE">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C73ED" w14:textId="77777777" w:rsidR="00CF0FDE" w:rsidRDefault="00CF0FDE">
    <w:pPr>
      <w:tabs>
        <w:tab w:val="center" w:pos="4153"/>
        <w:tab w:val="right" w:pos="8306"/>
      </w:tabs>
      <w:jc w:val="center"/>
    </w:pPr>
    <w:r>
      <w:rPr>
        <w:b/>
        <w:sz w:val="28"/>
        <w:szCs w:val="28"/>
      </w:rPr>
      <w:t>WESTMINSTER INTERNATIONAL UNIVERSITY IN TASHKENT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4FC5"/>
    <w:multiLevelType w:val="hybridMultilevel"/>
    <w:tmpl w:val="ED129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903D7"/>
    <w:multiLevelType w:val="hybridMultilevel"/>
    <w:tmpl w:val="31B8D552"/>
    <w:lvl w:ilvl="0" w:tplc="7DF82E9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A4104CC"/>
    <w:multiLevelType w:val="hybridMultilevel"/>
    <w:tmpl w:val="3102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0951B38"/>
    <w:multiLevelType w:val="hybridMultilevel"/>
    <w:tmpl w:val="CD5CF1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6C99693A"/>
    <w:multiLevelType w:val="multilevel"/>
    <w:tmpl w:val="580EAD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E952B13"/>
    <w:multiLevelType w:val="hybridMultilevel"/>
    <w:tmpl w:val="1D280D4C"/>
    <w:lvl w:ilvl="0" w:tplc="AFA00C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B7C08D0"/>
    <w:multiLevelType w:val="hybridMultilevel"/>
    <w:tmpl w:val="AEF44A6A"/>
    <w:lvl w:ilvl="0" w:tplc="2E689C5A">
      <w:numFmt w:val="bullet"/>
      <w:lvlText w:val="-"/>
      <w:lvlJc w:val="left"/>
      <w:pPr>
        <w:ind w:left="420" w:hanging="360"/>
      </w:pPr>
      <w:rPr>
        <w:rFonts w:ascii="Times New Roman" w:eastAsia="Arial"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7">
    <w:nsid w:val="7F251093"/>
    <w:multiLevelType w:val="multilevel"/>
    <w:tmpl w:val="F836D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02E"/>
    <w:rsid w:val="00006F17"/>
    <w:rsid w:val="0002055D"/>
    <w:rsid w:val="00030CA3"/>
    <w:rsid w:val="00033013"/>
    <w:rsid w:val="000433EC"/>
    <w:rsid w:val="00095DF8"/>
    <w:rsid w:val="00096D4B"/>
    <w:rsid w:val="000B2C46"/>
    <w:rsid w:val="000C2AF7"/>
    <w:rsid w:val="000D6781"/>
    <w:rsid w:val="000E3920"/>
    <w:rsid w:val="001177E1"/>
    <w:rsid w:val="00135896"/>
    <w:rsid w:val="00140940"/>
    <w:rsid w:val="001532CD"/>
    <w:rsid w:val="0015491F"/>
    <w:rsid w:val="00160810"/>
    <w:rsid w:val="00181509"/>
    <w:rsid w:val="0018781D"/>
    <w:rsid w:val="00187B61"/>
    <w:rsid w:val="0019612B"/>
    <w:rsid w:val="001A746F"/>
    <w:rsid w:val="001B4DD7"/>
    <w:rsid w:val="001D4A65"/>
    <w:rsid w:val="001E1663"/>
    <w:rsid w:val="002016A5"/>
    <w:rsid w:val="00215B41"/>
    <w:rsid w:val="002254B8"/>
    <w:rsid w:val="00233CBB"/>
    <w:rsid w:val="0024652D"/>
    <w:rsid w:val="00257A98"/>
    <w:rsid w:val="00267866"/>
    <w:rsid w:val="00275158"/>
    <w:rsid w:val="002751C0"/>
    <w:rsid w:val="00284940"/>
    <w:rsid w:val="002B373E"/>
    <w:rsid w:val="002B4F5A"/>
    <w:rsid w:val="002C2EDD"/>
    <w:rsid w:val="002C7C4F"/>
    <w:rsid w:val="002D68A9"/>
    <w:rsid w:val="002E6C5E"/>
    <w:rsid w:val="00305B8A"/>
    <w:rsid w:val="003170E3"/>
    <w:rsid w:val="003251B7"/>
    <w:rsid w:val="003374EF"/>
    <w:rsid w:val="0037010A"/>
    <w:rsid w:val="0037451C"/>
    <w:rsid w:val="003931A3"/>
    <w:rsid w:val="003A054E"/>
    <w:rsid w:val="003A7526"/>
    <w:rsid w:val="003B44EC"/>
    <w:rsid w:val="003D23E6"/>
    <w:rsid w:val="003D3D8C"/>
    <w:rsid w:val="003D4E6D"/>
    <w:rsid w:val="003D6A53"/>
    <w:rsid w:val="003E0CF0"/>
    <w:rsid w:val="003E16DD"/>
    <w:rsid w:val="003E1BE3"/>
    <w:rsid w:val="003E6116"/>
    <w:rsid w:val="00402030"/>
    <w:rsid w:val="00407A28"/>
    <w:rsid w:val="0041711D"/>
    <w:rsid w:val="00420C5A"/>
    <w:rsid w:val="0043563E"/>
    <w:rsid w:val="00442A52"/>
    <w:rsid w:val="00482E8E"/>
    <w:rsid w:val="00490044"/>
    <w:rsid w:val="004A1908"/>
    <w:rsid w:val="004C4A81"/>
    <w:rsid w:val="004D3852"/>
    <w:rsid w:val="004F55A1"/>
    <w:rsid w:val="00505590"/>
    <w:rsid w:val="005236F5"/>
    <w:rsid w:val="00525195"/>
    <w:rsid w:val="005435C8"/>
    <w:rsid w:val="005442C7"/>
    <w:rsid w:val="0055333A"/>
    <w:rsid w:val="005633A6"/>
    <w:rsid w:val="005645FE"/>
    <w:rsid w:val="00564D73"/>
    <w:rsid w:val="005656BD"/>
    <w:rsid w:val="0058155C"/>
    <w:rsid w:val="00587B49"/>
    <w:rsid w:val="005A1ABF"/>
    <w:rsid w:val="005A5F09"/>
    <w:rsid w:val="005B1C47"/>
    <w:rsid w:val="005C2D41"/>
    <w:rsid w:val="005D1A85"/>
    <w:rsid w:val="005E0D62"/>
    <w:rsid w:val="005F1DB4"/>
    <w:rsid w:val="00605082"/>
    <w:rsid w:val="00613BB9"/>
    <w:rsid w:val="006537C7"/>
    <w:rsid w:val="00684BD7"/>
    <w:rsid w:val="006928EF"/>
    <w:rsid w:val="00694B34"/>
    <w:rsid w:val="006971C3"/>
    <w:rsid w:val="0069748F"/>
    <w:rsid w:val="006A2FC3"/>
    <w:rsid w:val="006A556C"/>
    <w:rsid w:val="006B1629"/>
    <w:rsid w:val="006D786B"/>
    <w:rsid w:val="006E0E64"/>
    <w:rsid w:val="006E1538"/>
    <w:rsid w:val="006F6255"/>
    <w:rsid w:val="0070152F"/>
    <w:rsid w:val="00704967"/>
    <w:rsid w:val="00714007"/>
    <w:rsid w:val="0071590C"/>
    <w:rsid w:val="0072574D"/>
    <w:rsid w:val="00726A41"/>
    <w:rsid w:val="00727A50"/>
    <w:rsid w:val="00733501"/>
    <w:rsid w:val="00742545"/>
    <w:rsid w:val="00796972"/>
    <w:rsid w:val="007D10F8"/>
    <w:rsid w:val="007E3F23"/>
    <w:rsid w:val="007E59A1"/>
    <w:rsid w:val="007F7E9E"/>
    <w:rsid w:val="0081118D"/>
    <w:rsid w:val="0083234B"/>
    <w:rsid w:val="00880A8E"/>
    <w:rsid w:val="0088226A"/>
    <w:rsid w:val="00882FEC"/>
    <w:rsid w:val="008A32C6"/>
    <w:rsid w:val="008E570D"/>
    <w:rsid w:val="009005B4"/>
    <w:rsid w:val="009128FE"/>
    <w:rsid w:val="00916E6A"/>
    <w:rsid w:val="00943509"/>
    <w:rsid w:val="00944102"/>
    <w:rsid w:val="00957A7A"/>
    <w:rsid w:val="00962587"/>
    <w:rsid w:val="00966A3F"/>
    <w:rsid w:val="00972B4A"/>
    <w:rsid w:val="00986F81"/>
    <w:rsid w:val="00992051"/>
    <w:rsid w:val="00994E50"/>
    <w:rsid w:val="00996D36"/>
    <w:rsid w:val="009A32A1"/>
    <w:rsid w:val="009B245E"/>
    <w:rsid w:val="009B24BE"/>
    <w:rsid w:val="009E2238"/>
    <w:rsid w:val="009E46E8"/>
    <w:rsid w:val="009F03B4"/>
    <w:rsid w:val="009F1A1F"/>
    <w:rsid w:val="009F43B7"/>
    <w:rsid w:val="00A00708"/>
    <w:rsid w:val="00A00D0B"/>
    <w:rsid w:val="00A12A96"/>
    <w:rsid w:val="00A44692"/>
    <w:rsid w:val="00A65BD1"/>
    <w:rsid w:val="00A71EE3"/>
    <w:rsid w:val="00A84D8A"/>
    <w:rsid w:val="00A86272"/>
    <w:rsid w:val="00A9366D"/>
    <w:rsid w:val="00A9583A"/>
    <w:rsid w:val="00A95F3B"/>
    <w:rsid w:val="00AB1E6A"/>
    <w:rsid w:val="00AB5600"/>
    <w:rsid w:val="00AC3453"/>
    <w:rsid w:val="00AD2F46"/>
    <w:rsid w:val="00AD35E8"/>
    <w:rsid w:val="00AD3CC3"/>
    <w:rsid w:val="00AD7421"/>
    <w:rsid w:val="00AF38CA"/>
    <w:rsid w:val="00AF6E0F"/>
    <w:rsid w:val="00B03C91"/>
    <w:rsid w:val="00B04F88"/>
    <w:rsid w:val="00B07721"/>
    <w:rsid w:val="00B14105"/>
    <w:rsid w:val="00B174FB"/>
    <w:rsid w:val="00B74679"/>
    <w:rsid w:val="00BA5CCC"/>
    <w:rsid w:val="00BC3F01"/>
    <w:rsid w:val="00BD298F"/>
    <w:rsid w:val="00BF1684"/>
    <w:rsid w:val="00BF168A"/>
    <w:rsid w:val="00BF1DBE"/>
    <w:rsid w:val="00BF4BA2"/>
    <w:rsid w:val="00C0657C"/>
    <w:rsid w:val="00C12F26"/>
    <w:rsid w:val="00C26BD8"/>
    <w:rsid w:val="00C3323D"/>
    <w:rsid w:val="00C3602E"/>
    <w:rsid w:val="00C73F87"/>
    <w:rsid w:val="00C7514C"/>
    <w:rsid w:val="00C81903"/>
    <w:rsid w:val="00C82847"/>
    <w:rsid w:val="00C83BB7"/>
    <w:rsid w:val="00C841CC"/>
    <w:rsid w:val="00C86EE5"/>
    <w:rsid w:val="00CA07F3"/>
    <w:rsid w:val="00CA0A06"/>
    <w:rsid w:val="00CA73AE"/>
    <w:rsid w:val="00CC5715"/>
    <w:rsid w:val="00CC6DF9"/>
    <w:rsid w:val="00CD403E"/>
    <w:rsid w:val="00CD65D5"/>
    <w:rsid w:val="00CE023E"/>
    <w:rsid w:val="00CE4248"/>
    <w:rsid w:val="00CF0FDE"/>
    <w:rsid w:val="00CF241C"/>
    <w:rsid w:val="00CF3F49"/>
    <w:rsid w:val="00CF7B09"/>
    <w:rsid w:val="00D031B3"/>
    <w:rsid w:val="00D14652"/>
    <w:rsid w:val="00D20188"/>
    <w:rsid w:val="00D4374C"/>
    <w:rsid w:val="00D45225"/>
    <w:rsid w:val="00D8127D"/>
    <w:rsid w:val="00DA0B88"/>
    <w:rsid w:val="00DA3F3F"/>
    <w:rsid w:val="00DC609C"/>
    <w:rsid w:val="00DD21EE"/>
    <w:rsid w:val="00DD6608"/>
    <w:rsid w:val="00DE0EFB"/>
    <w:rsid w:val="00DE290D"/>
    <w:rsid w:val="00DE3F47"/>
    <w:rsid w:val="00DE5897"/>
    <w:rsid w:val="00DF4188"/>
    <w:rsid w:val="00E03E40"/>
    <w:rsid w:val="00E06583"/>
    <w:rsid w:val="00E1201A"/>
    <w:rsid w:val="00E32311"/>
    <w:rsid w:val="00E35649"/>
    <w:rsid w:val="00E679AE"/>
    <w:rsid w:val="00E80392"/>
    <w:rsid w:val="00E846FD"/>
    <w:rsid w:val="00E924A6"/>
    <w:rsid w:val="00E9350D"/>
    <w:rsid w:val="00EA3E42"/>
    <w:rsid w:val="00EB466B"/>
    <w:rsid w:val="00EE1528"/>
    <w:rsid w:val="00EF3EA4"/>
    <w:rsid w:val="00F0652B"/>
    <w:rsid w:val="00F130F5"/>
    <w:rsid w:val="00F15579"/>
    <w:rsid w:val="00F22FA5"/>
    <w:rsid w:val="00F25297"/>
    <w:rsid w:val="00F36597"/>
    <w:rsid w:val="00F5070D"/>
    <w:rsid w:val="00F63A84"/>
    <w:rsid w:val="00F92787"/>
    <w:rsid w:val="00FA0AEF"/>
    <w:rsid w:val="00FA6BB7"/>
    <w:rsid w:val="00FC78F8"/>
    <w:rsid w:val="00FD0D9A"/>
    <w:rsid w:val="00FE36A5"/>
    <w:rsid w:val="00FE5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A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outlineLvl w:val="0"/>
    </w:pPr>
    <w:rPr>
      <w:b/>
    </w:rPr>
  </w:style>
  <w:style w:type="paragraph" w:styleId="2">
    <w:name w:val="heading 2"/>
    <w:basedOn w:val="a"/>
    <w:next w:val="a"/>
    <w:uiPriority w:val="9"/>
    <w:semiHidden/>
    <w:unhideWhenUsed/>
    <w:qFormat/>
    <w:pPr>
      <w:keepNext/>
      <w:keepLines/>
      <w:outlineLvl w:val="1"/>
    </w:pPr>
    <w:rPr>
      <w:i/>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08" w:type="dxa"/>
        <w:bottom w:w="0" w:type="dxa"/>
        <w:right w:w="108" w:type="dxa"/>
      </w:tblCellMar>
    </w:tblPr>
  </w:style>
  <w:style w:type="paragraph" w:styleId="a7">
    <w:name w:val="header"/>
    <w:basedOn w:val="a"/>
    <w:link w:val="a8"/>
    <w:uiPriority w:val="99"/>
    <w:unhideWhenUsed/>
    <w:rsid w:val="005D1A85"/>
    <w:pPr>
      <w:tabs>
        <w:tab w:val="center" w:pos="4677"/>
        <w:tab w:val="right" w:pos="9355"/>
      </w:tabs>
      <w:spacing w:line="240" w:lineRule="auto"/>
    </w:pPr>
  </w:style>
  <w:style w:type="character" w:customStyle="1" w:styleId="a8">
    <w:name w:val="Верхний колонтитул Знак"/>
    <w:basedOn w:val="a0"/>
    <w:link w:val="a7"/>
    <w:uiPriority w:val="99"/>
    <w:rsid w:val="005D1A85"/>
  </w:style>
  <w:style w:type="paragraph" w:styleId="a9">
    <w:name w:val="footer"/>
    <w:basedOn w:val="a"/>
    <w:link w:val="aa"/>
    <w:uiPriority w:val="99"/>
    <w:unhideWhenUsed/>
    <w:rsid w:val="005D1A85"/>
    <w:pPr>
      <w:tabs>
        <w:tab w:val="center" w:pos="4677"/>
        <w:tab w:val="right" w:pos="9355"/>
      </w:tabs>
      <w:spacing w:line="240" w:lineRule="auto"/>
    </w:pPr>
  </w:style>
  <w:style w:type="character" w:customStyle="1" w:styleId="aa">
    <w:name w:val="Нижний колонтитул Знак"/>
    <w:basedOn w:val="a0"/>
    <w:link w:val="a9"/>
    <w:uiPriority w:val="99"/>
    <w:rsid w:val="005D1A85"/>
  </w:style>
  <w:style w:type="paragraph" w:styleId="ab">
    <w:name w:val="TOC Heading"/>
    <w:basedOn w:val="1"/>
    <w:next w:val="a"/>
    <w:uiPriority w:val="39"/>
    <w:unhideWhenUsed/>
    <w:qFormat/>
    <w:rsid w:val="0015491F"/>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 w:type="character" w:styleId="ac">
    <w:name w:val="annotation reference"/>
    <w:basedOn w:val="a0"/>
    <w:uiPriority w:val="99"/>
    <w:semiHidden/>
    <w:unhideWhenUsed/>
    <w:rsid w:val="0015491F"/>
    <w:rPr>
      <w:sz w:val="16"/>
      <w:szCs w:val="16"/>
    </w:rPr>
  </w:style>
  <w:style w:type="paragraph" w:styleId="ad">
    <w:name w:val="annotation text"/>
    <w:basedOn w:val="a"/>
    <w:link w:val="ae"/>
    <w:uiPriority w:val="99"/>
    <w:semiHidden/>
    <w:unhideWhenUsed/>
    <w:rsid w:val="0015491F"/>
    <w:pPr>
      <w:spacing w:line="240" w:lineRule="auto"/>
    </w:pPr>
    <w:rPr>
      <w:sz w:val="20"/>
      <w:szCs w:val="20"/>
    </w:rPr>
  </w:style>
  <w:style w:type="character" w:customStyle="1" w:styleId="ae">
    <w:name w:val="Текст примечания Знак"/>
    <w:basedOn w:val="a0"/>
    <w:link w:val="ad"/>
    <w:uiPriority w:val="99"/>
    <w:semiHidden/>
    <w:rsid w:val="0015491F"/>
    <w:rPr>
      <w:sz w:val="20"/>
      <w:szCs w:val="20"/>
    </w:rPr>
  </w:style>
  <w:style w:type="paragraph" w:styleId="af">
    <w:name w:val="annotation subject"/>
    <w:basedOn w:val="ad"/>
    <w:next w:val="ad"/>
    <w:link w:val="af0"/>
    <w:uiPriority w:val="99"/>
    <w:semiHidden/>
    <w:unhideWhenUsed/>
    <w:rsid w:val="0015491F"/>
    <w:rPr>
      <w:b/>
      <w:bCs/>
    </w:rPr>
  </w:style>
  <w:style w:type="character" w:customStyle="1" w:styleId="af0">
    <w:name w:val="Тема примечания Знак"/>
    <w:basedOn w:val="ae"/>
    <w:link w:val="af"/>
    <w:uiPriority w:val="99"/>
    <w:semiHidden/>
    <w:rsid w:val="0015491F"/>
    <w:rPr>
      <w:b/>
      <w:bCs/>
      <w:sz w:val="20"/>
      <w:szCs w:val="20"/>
    </w:rPr>
  </w:style>
  <w:style w:type="paragraph" w:styleId="10">
    <w:name w:val="toc 1"/>
    <w:basedOn w:val="a"/>
    <w:next w:val="a"/>
    <w:autoRedefine/>
    <w:uiPriority w:val="39"/>
    <w:unhideWhenUsed/>
    <w:rsid w:val="00215B41"/>
    <w:pPr>
      <w:tabs>
        <w:tab w:val="right" w:leader="dot" w:pos="10617"/>
      </w:tabs>
      <w:spacing w:after="100"/>
    </w:pPr>
    <w:rPr>
      <w:sz w:val="28"/>
      <w:szCs w:val="28"/>
    </w:rPr>
  </w:style>
  <w:style w:type="paragraph" w:styleId="20">
    <w:name w:val="toc 2"/>
    <w:basedOn w:val="a"/>
    <w:next w:val="a"/>
    <w:autoRedefine/>
    <w:uiPriority w:val="39"/>
    <w:unhideWhenUsed/>
    <w:rsid w:val="003D6A53"/>
    <w:pPr>
      <w:spacing w:after="100"/>
      <w:ind w:left="240"/>
    </w:pPr>
  </w:style>
  <w:style w:type="character" w:styleId="af1">
    <w:name w:val="Hyperlink"/>
    <w:basedOn w:val="a0"/>
    <w:uiPriority w:val="99"/>
    <w:unhideWhenUsed/>
    <w:rsid w:val="003D6A53"/>
    <w:rPr>
      <w:color w:val="0000FF" w:themeColor="hyperlink"/>
      <w:u w:val="single"/>
    </w:rPr>
  </w:style>
  <w:style w:type="paragraph" w:styleId="af2">
    <w:name w:val="List Paragraph"/>
    <w:basedOn w:val="a"/>
    <w:uiPriority w:val="34"/>
    <w:qFormat/>
    <w:rsid w:val="003D6A53"/>
    <w:pPr>
      <w:spacing w:after="160" w:line="259" w:lineRule="auto"/>
      <w:ind w:left="720"/>
      <w:contextualSpacing/>
    </w:pPr>
    <w:rPr>
      <w:rFonts w:eastAsiaTheme="minorHAnsi" w:cstheme="minorBidi"/>
      <w:szCs w:val="22"/>
      <w:lang w:eastAsia="en-US"/>
    </w:rPr>
  </w:style>
  <w:style w:type="character" w:customStyle="1" w:styleId="UnresolvedMention1">
    <w:name w:val="Unresolved Mention1"/>
    <w:basedOn w:val="a0"/>
    <w:uiPriority w:val="99"/>
    <w:semiHidden/>
    <w:unhideWhenUsed/>
    <w:rsid w:val="00DE3F47"/>
    <w:rPr>
      <w:color w:val="605E5C"/>
      <w:shd w:val="clear" w:color="auto" w:fill="E1DFDD"/>
    </w:rPr>
  </w:style>
  <w:style w:type="paragraph" w:styleId="af3">
    <w:name w:val="Normal (Web)"/>
    <w:basedOn w:val="a"/>
    <w:uiPriority w:val="99"/>
    <w:semiHidden/>
    <w:unhideWhenUsed/>
    <w:rsid w:val="002B4F5A"/>
    <w:pPr>
      <w:spacing w:before="100" w:beforeAutospacing="1" w:after="100" w:afterAutospacing="1" w:line="240" w:lineRule="auto"/>
      <w:jc w:val="left"/>
    </w:pPr>
    <w:rPr>
      <w:rFonts w:ascii="Times New Roman" w:eastAsia="Times New Roman" w:hAnsi="Times New Roman" w:cs="Times New Roman"/>
      <w:lang w:val="ru-RU"/>
    </w:rPr>
  </w:style>
  <w:style w:type="character" w:styleId="af4">
    <w:name w:val="FollowedHyperlink"/>
    <w:basedOn w:val="a0"/>
    <w:uiPriority w:val="99"/>
    <w:semiHidden/>
    <w:unhideWhenUsed/>
    <w:rsid w:val="00F22FA5"/>
    <w:rPr>
      <w:color w:val="800080" w:themeColor="followedHyperlink"/>
      <w:u w:val="single"/>
    </w:rPr>
  </w:style>
  <w:style w:type="paragraph" w:styleId="af5">
    <w:name w:val="Balloon Text"/>
    <w:basedOn w:val="a"/>
    <w:link w:val="af6"/>
    <w:uiPriority w:val="99"/>
    <w:semiHidden/>
    <w:unhideWhenUsed/>
    <w:rsid w:val="002B373E"/>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2B373E"/>
    <w:rPr>
      <w:rFonts w:ascii="Tahoma" w:hAnsi="Tahoma" w:cs="Tahoma"/>
      <w:sz w:val="16"/>
      <w:szCs w:val="16"/>
    </w:rPr>
  </w:style>
  <w:style w:type="table" w:styleId="af7">
    <w:name w:val="Table Grid"/>
    <w:basedOn w:val="a1"/>
    <w:uiPriority w:val="39"/>
    <w:rsid w:val="003B44E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1"/>
    <w:uiPriority w:val="60"/>
    <w:rsid w:val="00A9366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A9366D"/>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A9366D"/>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ru-RU" w:bidi="ar-SA"/>
      </w:rPr>
    </w:rPrDefault>
    <w:pPrDefault>
      <w:pPr>
        <w:spacing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outlineLvl w:val="0"/>
    </w:pPr>
    <w:rPr>
      <w:b/>
    </w:rPr>
  </w:style>
  <w:style w:type="paragraph" w:styleId="2">
    <w:name w:val="heading 2"/>
    <w:basedOn w:val="a"/>
    <w:next w:val="a"/>
    <w:uiPriority w:val="9"/>
    <w:semiHidden/>
    <w:unhideWhenUsed/>
    <w:qFormat/>
    <w:pPr>
      <w:keepNext/>
      <w:keepLines/>
      <w:outlineLvl w:val="1"/>
    </w:pPr>
    <w:rPr>
      <w:i/>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08" w:type="dxa"/>
        <w:bottom w:w="0" w:type="dxa"/>
        <w:right w:w="108" w:type="dxa"/>
      </w:tblCellMar>
    </w:tblPr>
  </w:style>
  <w:style w:type="paragraph" w:styleId="a7">
    <w:name w:val="header"/>
    <w:basedOn w:val="a"/>
    <w:link w:val="a8"/>
    <w:uiPriority w:val="99"/>
    <w:unhideWhenUsed/>
    <w:rsid w:val="005D1A85"/>
    <w:pPr>
      <w:tabs>
        <w:tab w:val="center" w:pos="4677"/>
        <w:tab w:val="right" w:pos="9355"/>
      </w:tabs>
      <w:spacing w:line="240" w:lineRule="auto"/>
    </w:pPr>
  </w:style>
  <w:style w:type="character" w:customStyle="1" w:styleId="a8">
    <w:name w:val="Верхний колонтитул Знак"/>
    <w:basedOn w:val="a0"/>
    <w:link w:val="a7"/>
    <w:uiPriority w:val="99"/>
    <w:rsid w:val="005D1A85"/>
  </w:style>
  <w:style w:type="paragraph" w:styleId="a9">
    <w:name w:val="footer"/>
    <w:basedOn w:val="a"/>
    <w:link w:val="aa"/>
    <w:uiPriority w:val="99"/>
    <w:unhideWhenUsed/>
    <w:rsid w:val="005D1A85"/>
    <w:pPr>
      <w:tabs>
        <w:tab w:val="center" w:pos="4677"/>
        <w:tab w:val="right" w:pos="9355"/>
      </w:tabs>
      <w:spacing w:line="240" w:lineRule="auto"/>
    </w:pPr>
  </w:style>
  <w:style w:type="character" w:customStyle="1" w:styleId="aa">
    <w:name w:val="Нижний колонтитул Знак"/>
    <w:basedOn w:val="a0"/>
    <w:link w:val="a9"/>
    <w:uiPriority w:val="99"/>
    <w:rsid w:val="005D1A85"/>
  </w:style>
  <w:style w:type="paragraph" w:styleId="ab">
    <w:name w:val="TOC Heading"/>
    <w:basedOn w:val="1"/>
    <w:next w:val="a"/>
    <w:uiPriority w:val="39"/>
    <w:unhideWhenUsed/>
    <w:qFormat/>
    <w:rsid w:val="0015491F"/>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ru-RU"/>
    </w:rPr>
  </w:style>
  <w:style w:type="character" w:styleId="ac">
    <w:name w:val="annotation reference"/>
    <w:basedOn w:val="a0"/>
    <w:uiPriority w:val="99"/>
    <w:semiHidden/>
    <w:unhideWhenUsed/>
    <w:rsid w:val="0015491F"/>
    <w:rPr>
      <w:sz w:val="16"/>
      <w:szCs w:val="16"/>
    </w:rPr>
  </w:style>
  <w:style w:type="paragraph" w:styleId="ad">
    <w:name w:val="annotation text"/>
    <w:basedOn w:val="a"/>
    <w:link w:val="ae"/>
    <w:uiPriority w:val="99"/>
    <w:semiHidden/>
    <w:unhideWhenUsed/>
    <w:rsid w:val="0015491F"/>
    <w:pPr>
      <w:spacing w:line="240" w:lineRule="auto"/>
    </w:pPr>
    <w:rPr>
      <w:sz w:val="20"/>
      <w:szCs w:val="20"/>
    </w:rPr>
  </w:style>
  <w:style w:type="character" w:customStyle="1" w:styleId="ae">
    <w:name w:val="Текст примечания Знак"/>
    <w:basedOn w:val="a0"/>
    <w:link w:val="ad"/>
    <w:uiPriority w:val="99"/>
    <w:semiHidden/>
    <w:rsid w:val="0015491F"/>
    <w:rPr>
      <w:sz w:val="20"/>
      <w:szCs w:val="20"/>
    </w:rPr>
  </w:style>
  <w:style w:type="paragraph" w:styleId="af">
    <w:name w:val="annotation subject"/>
    <w:basedOn w:val="ad"/>
    <w:next w:val="ad"/>
    <w:link w:val="af0"/>
    <w:uiPriority w:val="99"/>
    <w:semiHidden/>
    <w:unhideWhenUsed/>
    <w:rsid w:val="0015491F"/>
    <w:rPr>
      <w:b/>
      <w:bCs/>
    </w:rPr>
  </w:style>
  <w:style w:type="character" w:customStyle="1" w:styleId="af0">
    <w:name w:val="Тема примечания Знак"/>
    <w:basedOn w:val="ae"/>
    <w:link w:val="af"/>
    <w:uiPriority w:val="99"/>
    <w:semiHidden/>
    <w:rsid w:val="0015491F"/>
    <w:rPr>
      <w:b/>
      <w:bCs/>
      <w:sz w:val="20"/>
      <w:szCs w:val="20"/>
    </w:rPr>
  </w:style>
  <w:style w:type="paragraph" w:styleId="10">
    <w:name w:val="toc 1"/>
    <w:basedOn w:val="a"/>
    <w:next w:val="a"/>
    <w:autoRedefine/>
    <w:uiPriority w:val="39"/>
    <w:unhideWhenUsed/>
    <w:rsid w:val="00215B41"/>
    <w:pPr>
      <w:tabs>
        <w:tab w:val="right" w:leader="dot" w:pos="10617"/>
      </w:tabs>
      <w:spacing w:after="100"/>
    </w:pPr>
    <w:rPr>
      <w:sz w:val="28"/>
      <w:szCs w:val="28"/>
    </w:rPr>
  </w:style>
  <w:style w:type="paragraph" w:styleId="20">
    <w:name w:val="toc 2"/>
    <w:basedOn w:val="a"/>
    <w:next w:val="a"/>
    <w:autoRedefine/>
    <w:uiPriority w:val="39"/>
    <w:unhideWhenUsed/>
    <w:rsid w:val="003D6A53"/>
    <w:pPr>
      <w:spacing w:after="100"/>
      <w:ind w:left="240"/>
    </w:pPr>
  </w:style>
  <w:style w:type="character" w:styleId="af1">
    <w:name w:val="Hyperlink"/>
    <w:basedOn w:val="a0"/>
    <w:uiPriority w:val="99"/>
    <w:unhideWhenUsed/>
    <w:rsid w:val="003D6A53"/>
    <w:rPr>
      <w:color w:val="0000FF" w:themeColor="hyperlink"/>
      <w:u w:val="single"/>
    </w:rPr>
  </w:style>
  <w:style w:type="paragraph" w:styleId="af2">
    <w:name w:val="List Paragraph"/>
    <w:basedOn w:val="a"/>
    <w:uiPriority w:val="34"/>
    <w:qFormat/>
    <w:rsid w:val="003D6A53"/>
    <w:pPr>
      <w:spacing w:after="160" w:line="259" w:lineRule="auto"/>
      <w:ind w:left="720"/>
      <w:contextualSpacing/>
    </w:pPr>
    <w:rPr>
      <w:rFonts w:eastAsiaTheme="minorHAnsi" w:cstheme="minorBidi"/>
      <w:szCs w:val="22"/>
      <w:lang w:eastAsia="en-US"/>
    </w:rPr>
  </w:style>
  <w:style w:type="character" w:customStyle="1" w:styleId="UnresolvedMention1">
    <w:name w:val="Unresolved Mention1"/>
    <w:basedOn w:val="a0"/>
    <w:uiPriority w:val="99"/>
    <w:semiHidden/>
    <w:unhideWhenUsed/>
    <w:rsid w:val="00DE3F47"/>
    <w:rPr>
      <w:color w:val="605E5C"/>
      <w:shd w:val="clear" w:color="auto" w:fill="E1DFDD"/>
    </w:rPr>
  </w:style>
  <w:style w:type="paragraph" w:styleId="af3">
    <w:name w:val="Normal (Web)"/>
    <w:basedOn w:val="a"/>
    <w:uiPriority w:val="99"/>
    <w:semiHidden/>
    <w:unhideWhenUsed/>
    <w:rsid w:val="002B4F5A"/>
    <w:pPr>
      <w:spacing w:before="100" w:beforeAutospacing="1" w:after="100" w:afterAutospacing="1" w:line="240" w:lineRule="auto"/>
      <w:jc w:val="left"/>
    </w:pPr>
    <w:rPr>
      <w:rFonts w:ascii="Times New Roman" w:eastAsia="Times New Roman" w:hAnsi="Times New Roman" w:cs="Times New Roman"/>
      <w:lang w:val="ru-RU"/>
    </w:rPr>
  </w:style>
  <w:style w:type="character" w:styleId="af4">
    <w:name w:val="FollowedHyperlink"/>
    <w:basedOn w:val="a0"/>
    <w:uiPriority w:val="99"/>
    <w:semiHidden/>
    <w:unhideWhenUsed/>
    <w:rsid w:val="00F22FA5"/>
    <w:rPr>
      <w:color w:val="800080" w:themeColor="followedHyperlink"/>
      <w:u w:val="single"/>
    </w:rPr>
  </w:style>
  <w:style w:type="paragraph" w:styleId="af5">
    <w:name w:val="Balloon Text"/>
    <w:basedOn w:val="a"/>
    <w:link w:val="af6"/>
    <w:uiPriority w:val="99"/>
    <w:semiHidden/>
    <w:unhideWhenUsed/>
    <w:rsid w:val="002B373E"/>
    <w:pPr>
      <w:spacing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2B373E"/>
    <w:rPr>
      <w:rFonts w:ascii="Tahoma" w:hAnsi="Tahoma" w:cs="Tahoma"/>
      <w:sz w:val="16"/>
      <w:szCs w:val="16"/>
    </w:rPr>
  </w:style>
  <w:style w:type="table" w:styleId="af7">
    <w:name w:val="Table Grid"/>
    <w:basedOn w:val="a1"/>
    <w:uiPriority w:val="39"/>
    <w:rsid w:val="003B44E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8">
    <w:name w:val="Light Shading"/>
    <w:basedOn w:val="a1"/>
    <w:uiPriority w:val="60"/>
    <w:rsid w:val="00A9366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A9366D"/>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1"/>
    <w:uiPriority w:val="61"/>
    <w:rsid w:val="00A9366D"/>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7465">
      <w:bodyDiv w:val="1"/>
      <w:marLeft w:val="0"/>
      <w:marRight w:val="0"/>
      <w:marTop w:val="0"/>
      <w:marBottom w:val="0"/>
      <w:divBdr>
        <w:top w:val="none" w:sz="0" w:space="0" w:color="auto"/>
        <w:left w:val="none" w:sz="0" w:space="0" w:color="auto"/>
        <w:bottom w:val="none" w:sz="0" w:space="0" w:color="auto"/>
        <w:right w:val="none" w:sz="0" w:space="0" w:color="auto"/>
      </w:divBdr>
    </w:div>
    <w:div w:id="483666905">
      <w:bodyDiv w:val="1"/>
      <w:marLeft w:val="0"/>
      <w:marRight w:val="0"/>
      <w:marTop w:val="0"/>
      <w:marBottom w:val="0"/>
      <w:divBdr>
        <w:top w:val="none" w:sz="0" w:space="0" w:color="auto"/>
        <w:left w:val="none" w:sz="0" w:space="0" w:color="auto"/>
        <w:bottom w:val="none" w:sz="0" w:space="0" w:color="auto"/>
        <w:right w:val="none" w:sz="0" w:space="0" w:color="auto"/>
      </w:divBdr>
    </w:div>
    <w:div w:id="1073355735">
      <w:bodyDiv w:val="1"/>
      <w:marLeft w:val="0"/>
      <w:marRight w:val="0"/>
      <w:marTop w:val="0"/>
      <w:marBottom w:val="0"/>
      <w:divBdr>
        <w:top w:val="none" w:sz="0" w:space="0" w:color="auto"/>
        <w:left w:val="none" w:sz="0" w:space="0" w:color="auto"/>
        <w:bottom w:val="none" w:sz="0" w:space="0" w:color="auto"/>
        <w:right w:val="none" w:sz="0" w:space="0" w:color="auto"/>
      </w:divBdr>
      <w:divsChild>
        <w:div w:id="995963095">
          <w:marLeft w:val="0"/>
          <w:marRight w:val="0"/>
          <w:marTop w:val="0"/>
          <w:marBottom w:val="0"/>
          <w:divBdr>
            <w:top w:val="none" w:sz="0" w:space="0" w:color="auto"/>
            <w:left w:val="none" w:sz="0" w:space="0" w:color="auto"/>
            <w:bottom w:val="none" w:sz="0" w:space="0" w:color="auto"/>
            <w:right w:val="none" w:sz="0" w:space="0" w:color="auto"/>
          </w:divBdr>
        </w:div>
      </w:divsChild>
    </w:div>
    <w:div w:id="1482238377">
      <w:bodyDiv w:val="1"/>
      <w:marLeft w:val="0"/>
      <w:marRight w:val="0"/>
      <w:marTop w:val="0"/>
      <w:marBottom w:val="0"/>
      <w:divBdr>
        <w:top w:val="none" w:sz="0" w:space="0" w:color="auto"/>
        <w:left w:val="none" w:sz="0" w:space="0" w:color="auto"/>
        <w:bottom w:val="none" w:sz="0" w:space="0" w:color="auto"/>
        <w:right w:val="none" w:sz="0" w:space="0" w:color="auto"/>
      </w:divBdr>
    </w:div>
    <w:div w:id="1558587792">
      <w:bodyDiv w:val="1"/>
      <w:marLeft w:val="0"/>
      <w:marRight w:val="0"/>
      <w:marTop w:val="0"/>
      <w:marBottom w:val="0"/>
      <w:divBdr>
        <w:top w:val="none" w:sz="0" w:space="0" w:color="auto"/>
        <w:left w:val="none" w:sz="0" w:space="0" w:color="auto"/>
        <w:bottom w:val="none" w:sz="0" w:space="0" w:color="auto"/>
        <w:right w:val="none" w:sz="0" w:space="0" w:color="auto"/>
      </w:divBdr>
    </w:div>
    <w:div w:id="1855462294">
      <w:bodyDiv w:val="1"/>
      <w:marLeft w:val="0"/>
      <w:marRight w:val="0"/>
      <w:marTop w:val="0"/>
      <w:marBottom w:val="0"/>
      <w:divBdr>
        <w:top w:val="none" w:sz="0" w:space="0" w:color="auto"/>
        <w:left w:val="none" w:sz="0" w:space="0" w:color="auto"/>
        <w:bottom w:val="none" w:sz="0" w:space="0" w:color="auto"/>
        <w:right w:val="none" w:sz="0" w:space="0" w:color="auto"/>
      </w:divBdr>
    </w:div>
    <w:div w:id="1913928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ntranet.wiut.uz/Shared%20Documents/Forms/AllItems.aspx" TargetMode="External"/><Relationship Id="rId4" Type="http://schemas.microsoft.com/office/2007/relationships/stylesWithEffects" Target="stylesWithEffects.xml"/><Relationship Id="rId9" Type="http://schemas.openxmlformats.org/officeDocument/2006/relationships/hyperlink" Target="http://intranet.wiut.uz/Shared%20Documents/Forms/AllItem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20ED5-0EE0-44D2-83D1-B3FF261B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4235</Words>
  <Characters>24143</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2023-06-05T14:22:00Z</dcterms:created>
  <dcterms:modified xsi:type="dcterms:W3CDTF">2023-06-05T14:22:00Z</dcterms:modified>
</cp:coreProperties>
</file>