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20" w:lineRule="atLeast"/>
        <w:ind w:left="0" w:right="0" w:firstLine="0"/>
        <w:rPr>
          <w:rFonts w:hint="default" w:ascii="Calibri" w:hAnsi="Calibri" w:eastAsia="Lato" w:cs="Calibri"/>
          <w:b w:val="0"/>
          <w:bCs w:val="0"/>
          <w:i w:val="0"/>
          <w:iCs w:val="0"/>
          <w:caps w:val="0"/>
          <w:color w:val="2D3B45"/>
          <w:spacing w:val="0"/>
          <w:sz w:val="37"/>
          <w:szCs w:val="37"/>
        </w:rPr>
      </w:pPr>
      <w:r>
        <w:rPr>
          <w:rFonts w:hint="default" w:ascii="Calibri" w:hAnsi="Calibri" w:eastAsia="Lato" w:cs="Calibri"/>
          <w:b w:val="0"/>
          <w:bCs w:val="0"/>
          <w:i w:val="0"/>
          <w:iCs w:val="0"/>
          <w:caps w:val="0"/>
          <w:color w:val="2D3B45"/>
          <w:spacing w:val="0"/>
          <w:sz w:val="37"/>
          <w:szCs w:val="37"/>
          <w:shd w:val="clear" w:fill="FFFFFF"/>
        </w:rPr>
        <w:t>Finish Canvas Seat works</w:t>
      </w:r>
      <w:r>
        <w:rPr>
          <w:rFonts w:hint="default" w:ascii="Calibri" w:hAnsi="Calibri" w:eastAsia="Lato" w:cs="Calibri"/>
          <w:b w:val="0"/>
          <w:bCs w:val="0"/>
          <w:i w:val="0"/>
          <w:iCs w:val="0"/>
          <w:caps w:val="0"/>
          <w:color w:val="2D3B45"/>
          <w:spacing w:val="0"/>
          <w:sz w:val="37"/>
          <w:szCs w:val="37"/>
          <w:shd w:val="clear" w:fill="FFFFFF"/>
        </w:rPr>
        <w:br w:type="textWrapping"/>
      </w:r>
      <w:r>
        <w:rPr>
          <w:rFonts w:hint="default" w:ascii="Calibri" w:hAnsi="Calibri" w:eastAsia="Lato" w:cs="Calibri"/>
          <w:i w:val="0"/>
          <w:iCs w:val="0"/>
          <w:caps w:val="0"/>
          <w:color w:val="2D3B45"/>
          <w:spacing w:val="0"/>
          <w:sz w:val="36"/>
          <w:szCs w:val="36"/>
          <w:shd w:val="clear" w:fill="FFFFFF"/>
        </w:rPr>
        <w:t>Week 1</w:t>
      </w:r>
    </w:p>
    <w:p>
      <w:pPr>
        <w:ind w:left="360" w:hanging="360" w:hangingChars="100"/>
        <w:rPr>
          <w:rFonts w:hint="default" w:ascii="Arial" w:hAnsi="Arial" w:eastAsia="Arial" w:cs="Arial"/>
          <w:i w:val="0"/>
          <w:iCs w:val="0"/>
          <w:caps w:val="0"/>
          <w:color w:val="333333"/>
          <w:spacing w:val="0"/>
          <w:sz w:val="24"/>
          <w:szCs w:val="24"/>
          <w:shd w:val="clear" w:fill="FFFFFF"/>
          <w:lang w:val="en-US" w:eastAsia="zh-CN"/>
        </w:rPr>
      </w:pPr>
      <w:r>
        <w:rPr>
          <w:rFonts w:hint="default" w:ascii="Calibri" w:hAnsi="Calibri" w:eastAsia="Lato" w:cs="Calibri"/>
          <w:b/>
          <w:bCs/>
          <w:i w:val="0"/>
          <w:iCs w:val="0"/>
          <w:caps w:val="0"/>
          <w:color w:val="2D3B45"/>
          <w:spacing w:val="0"/>
          <w:sz w:val="36"/>
          <w:szCs w:val="36"/>
          <w:u w:val="single"/>
          <w:shd w:val="clear" w:fill="FFFFFF"/>
        </w:rPr>
        <w:t>Philippine Education</w:t>
      </w:r>
      <w:r>
        <w:rPr>
          <w:rFonts w:hint="default" w:ascii="Calibri" w:hAnsi="Calibri" w:eastAsia="Lato" w:cs="Calibri"/>
          <w:i w:val="0"/>
          <w:iCs w:val="0"/>
          <w:caps w:val="0"/>
          <w:color w:val="2D3B45"/>
          <w:spacing w:val="0"/>
          <w:sz w:val="36"/>
          <w:szCs w:val="36"/>
          <w:shd w:val="clear" w:fill="FFFFFF"/>
        </w:rPr>
        <w:br w:type="textWrapping"/>
      </w:r>
      <w:r>
        <w:rPr>
          <w:rFonts w:hint="default" w:ascii="Calibri" w:hAnsi="Calibri" w:eastAsia="宋体" w:cs="Calibri"/>
          <w:i w:val="0"/>
          <w:iCs w:val="0"/>
          <w:caps w:val="0"/>
          <w:color w:val="2D3B45"/>
          <w:spacing w:val="0"/>
          <w:sz w:val="36"/>
          <w:szCs w:val="36"/>
          <w:shd w:val="clear" w:fill="FFFFFF"/>
          <w:lang w:val="en-US" w:eastAsia="zh-CN"/>
        </w:rPr>
        <w:tab/>
        <w:t/>
      </w:r>
      <w:r>
        <w:rPr>
          <w:rFonts w:hint="default" w:ascii="Calibri" w:hAnsi="Calibri" w:eastAsia="宋体" w:cs="Calibri"/>
          <w:i w:val="0"/>
          <w:iCs w:val="0"/>
          <w:caps w:val="0"/>
          <w:color w:val="2D3B45"/>
          <w:spacing w:val="0"/>
          <w:sz w:val="36"/>
          <w:szCs w:val="36"/>
          <w:shd w:val="clear" w:fill="FFFFFF"/>
          <w:lang w:val="en-US" w:eastAsia="zh-CN"/>
        </w:rPr>
        <w:tab/>
        <w:t>&gt;</w:t>
      </w:r>
      <w:r>
        <w:rPr>
          <w:rFonts w:hint="default" w:ascii="Calibri" w:hAnsi="Calibri" w:eastAsia="宋体" w:cs="Calibri"/>
          <w:i w:val="0"/>
          <w:iCs w:val="0"/>
          <w:caps w:val="0"/>
          <w:color w:val="2D3B45"/>
          <w:spacing w:val="0"/>
          <w:sz w:val="30"/>
          <w:szCs w:val="30"/>
          <w:shd w:val="clear" w:fill="FFFFFF"/>
          <w:lang w:val="en-US" w:eastAsia="zh-CN"/>
        </w:rPr>
        <w:t xml:space="preserve">One of the education here in Philippine is </w:t>
      </w:r>
      <w:r>
        <w:rPr>
          <w:rFonts w:hint="default" w:ascii="Calibri" w:hAnsi="Calibri" w:eastAsia="Lato" w:cs="Calibri"/>
          <w:i w:val="0"/>
          <w:iCs w:val="0"/>
          <w:caps w:val="0"/>
          <w:color w:val="2D3B45"/>
          <w:spacing w:val="0"/>
          <w:sz w:val="30"/>
          <w:szCs w:val="30"/>
          <w:shd w:val="clear" w:fill="FFFFFF"/>
        </w:rPr>
        <w:t>K to 12</w:t>
      </w:r>
      <w:r>
        <w:rPr>
          <w:rFonts w:hint="default" w:ascii="Calibri" w:hAnsi="Calibri" w:eastAsia="宋体" w:cs="Calibri"/>
          <w:i w:val="0"/>
          <w:iCs w:val="0"/>
          <w:caps w:val="0"/>
          <w:color w:val="2D3B45"/>
          <w:spacing w:val="0"/>
          <w:sz w:val="30"/>
          <w:szCs w:val="30"/>
          <w:shd w:val="clear" w:fill="FFFFFF"/>
          <w:lang w:val="en-US" w:eastAsia="zh-CN"/>
        </w:rPr>
        <w:t>. K to 12</w:t>
      </w:r>
      <w:r>
        <w:rPr>
          <w:rFonts w:hint="default" w:ascii="Calibri" w:hAnsi="Calibri" w:eastAsia="Lato" w:cs="Calibri"/>
          <w:i w:val="0"/>
          <w:iCs w:val="0"/>
          <w:caps w:val="0"/>
          <w:color w:val="2D3B45"/>
          <w:spacing w:val="0"/>
          <w:sz w:val="30"/>
          <w:szCs w:val="30"/>
          <w:shd w:val="clear" w:fill="FFFFFF"/>
        </w:rPr>
        <w:t xml:space="preserve"> is an additional of learning at school that can make the students more knowledgeable, capable and more prepared to the next level of there studying in college and have more stre</w:t>
      </w:r>
      <w:r>
        <w:rPr>
          <w:rFonts w:hint="default" w:ascii="Calibri" w:hAnsi="Calibri" w:eastAsia="宋体" w:cs="Calibri"/>
          <w:i w:val="0"/>
          <w:iCs w:val="0"/>
          <w:caps w:val="0"/>
          <w:color w:val="2D3B45"/>
          <w:spacing w:val="0"/>
          <w:sz w:val="30"/>
          <w:szCs w:val="30"/>
          <w:shd w:val="clear" w:fill="FFFFFF"/>
          <w:lang w:val="en-US" w:eastAsia="zh-CN"/>
        </w:rPr>
        <w:t>ng</w:t>
      </w:r>
      <w:r>
        <w:rPr>
          <w:rFonts w:hint="default" w:ascii="Calibri" w:hAnsi="Calibri" w:eastAsia="Lato" w:cs="Calibri"/>
          <w:i w:val="0"/>
          <w:iCs w:val="0"/>
          <w:caps w:val="0"/>
          <w:color w:val="2D3B45"/>
          <w:spacing w:val="0"/>
          <w:sz w:val="30"/>
          <w:szCs w:val="30"/>
          <w:shd w:val="clear" w:fill="FFFFFF"/>
        </w:rPr>
        <w:t>t</w:t>
      </w:r>
      <w:r>
        <w:rPr>
          <w:rFonts w:hint="default" w:ascii="Calibri" w:hAnsi="Calibri" w:eastAsia="宋体" w:cs="Calibri"/>
          <w:i w:val="0"/>
          <w:iCs w:val="0"/>
          <w:caps w:val="0"/>
          <w:color w:val="2D3B45"/>
          <w:spacing w:val="0"/>
          <w:sz w:val="30"/>
          <w:szCs w:val="30"/>
          <w:shd w:val="clear" w:fill="FFFFFF"/>
          <w:lang w:val="en-US" w:eastAsia="zh-CN"/>
        </w:rPr>
        <w:t>h</w:t>
      </w:r>
      <w:r>
        <w:rPr>
          <w:rFonts w:hint="default" w:ascii="Calibri" w:hAnsi="Calibri" w:eastAsia="Lato" w:cs="Calibri"/>
          <w:i w:val="0"/>
          <w:iCs w:val="0"/>
          <w:caps w:val="0"/>
          <w:color w:val="2D3B45"/>
          <w:spacing w:val="0"/>
          <w:sz w:val="30"/>
          <w:szCs w:val="30"/>
          <w:shd w:val="clear" w:fill="FFFFFF"/>
        </w:rPr>
        <w:t xml:space="preserve"> to face the dream the they want to be in the future. </w:t>
      </w:r>
      <w:r>
        <w:rPr>
          <w:rFonts w:hint="default" w:ascii="Calibri" w:hAnsi="Calibri" w:eastAsia="Lato" w:cs="Calibri"/>
          <w:i w:val="0"/>
          <w:iCs w:val="0"/>
          <w:caps w:val="0"/>
          <w:color w:val="2D3B45"/>
          <w:spacing w:val="0"/>
          <w:sz w:val="30"/>
          <w:szCs w:val="30"/>
          <w:shd w:val="clear" w:fill="FFFFFF"/>
        </w:rPr>
        <w:br w:type="textWrapping"/>
      </w:r>
      <w:r>
        <w:rPr>
          <w:rFonts w:hint="default" w:ascii="Calibri" w:hAnsi="Calibri" w:eastAsia="Lato" w:cs="Calibri"/>
          <w:i w:val="0"/>
          <w:iCs w:val="0"/>
          <w:caps w:val="0"/>
          <w:color w:val="2D3B45"/>
          <w:spacing w:val="0"/>
          <w:sz w:val="36"/>
          <w:szCs w:val="36"/>
          <w:shd w:val="clear" w:fill="FFFFFF"/>
        </w:rPr>
        <w:br w:type="textWrapping"/>
      </w:r>
      <w:r>
        <w:rPr>
          <w:rFonts w:hint="default" w:ascii="Calibri" w:hAnsi="Calibri" w:eastAsia="Lato" w:cs="Calibri"/>
          <w:b/>
          <w:bCs/>
          <w:i w:val="0"/>
          <w:iCs w:val="0"/>
          <w:caps w:val="0"/>
          <w:color w:val="2D3B45"/>
          <w:spacing w:val="0"/>
          <w:sz w:val="36"/>
          <w:szCs w:val="36"/>
          <w:u w:val="single"/>
          <w:shd w:val="clear" w:fill="FFFFFF"/>
        </w:rPr>
        <w:t>Outcomes Based Education (OBE)</w:t>
      </w:r>
      <w:r>
        <w:rPr>
          <w:rFonts w:hint="default" w:ascii="Calibri" w:hAnsi="Calibri" w:eastAsia="Lato" w:cs="Calibri"/>
          <w:b/>
          <w:bCs/>
          <w:i w:val="0"/>
          <w:iCs w:val="0"/>
          <w:caps w:val="0"/>
          <w:color w:val="2D3B45"/>
          <w:spacing w:val="0"/>
          <w:sz w:val="36"/>
          <w:szCs w:val="36"/>
          <w:u w:val="single"/>
          <w:shd w:val="clear" w:fill="FFFFFF"/>
        </w:rPr>
        <w:br w:type="textWrapping"/>
      </w:r>
      <w:r>
        <w:rPr>
          <w:rFonts w:hint="default" w:ascii="Calibri" w:hAnsi="Calibri" w:eastAsia="宋体" w:cs="Calibri"/>
          <w:b w:val="0"/>
          <w:bCs w:val="0"/>
          <w:i w:val="0"/>
          <w:iCs w:val="0"/>
          <w:caps w:val="0"/>
          <w:color w:val="2D3B45"/>
          <w:spacing w:val="0"/>
          <w:sz w:val="36"/>
          <w:szCs w:val="36"/>
          <w:u w:val="none"/>
          <w:shd w:val="clear" w:fill="FFFFFF"/>
          <w:lang w:val="en-US" w:eastAsia="zh-CN"/>
        </w:rPr>
        <w:t xml:space="preserve"> </w:t>
      </w:r>
      <w:r>
        <w:rPr>
          <w:rFonts w:hint="default" w:ascii="Calibri" w:hAnsi="Calibri" w:eastAsia="宋体" w:cs="Calibri"/>
          <w:b w:val="0"/>
          <w:bCs w:val="0"/>
          <w:i w:val="0"/>
          <w:iCs w:val="0"/>
          <w:caps w:val="0"/>
          <w:color w:val="2D3B45"/>
          <w:spacing w:val="0"/>
          <w:sz w:val="36"/>
          <w:szCs w:val="36"/>
          <w:u w:val="none"/>
          <w:shd w:val="clear" w:fill="FFFFFF"/>
          <w:lang w:val="en-US" w:eastAsia="zh-CN"/>
        </w:rPr>
        <w:tab/>
      </w:r>
      <w:r>
        <w:rPr>
          <w:rFonts w:hint="default" w:ascii="Calibri" w:hAnsi="Calibri" w:eastAsia="宋体" w:cs="Calibri"/>
          <w:b w:val="0"/>
          <w:bCs w:val="0"/>
          <w:i w:val="0"/>
          <w:iCs w:val="0"/>
          <w:caps w:val="0"/>
          <w:color w:val="2D3B45"/>
          <w:spacing w:val="0"/>
          <w:sz w:val="30"/>
          <w:szCs w:val="30"/>
          <w:u w:val="none"/>
          <w:shd w:val="clear" w:fill="FFFFFF"/>
          <w:lang w:val="en-US" w:eastAsia="zh-CN"/>
        </w:rPr>
        <w:t>&gt;outcomes-based education (OBE) is an educational theory that bases each part of an educational system around goals (outcomes). Outcome-based methods have been adopted in education systems around the world, at multiple levels but were abandoned in the face of substantial community opposition. OBE can primarily be distinguished from traditional education method by the way it incorporates three elements: theory of education, a systematic structure for education, and a specific approach to instructional practice.[10] It organizes the entire educational system towards what are considered essential fo</w:t>
      </w:r>
      <w:bookmarkStart w:id="2" w:name="_GoBack"/>
      <w:bookmarkEnd w:id="2"/>
      <w:r>
        <w:rPr>
          <w:rFonts w:hint="default" w:ascii="Calibri" w:hAnsi="Calibri" w:eastAsia="宋体" w:cs="Calibri"/>
          <w:b w:val="0"/>
          <w:bCs w:val="0"/>
          <w:i w:val="0"/>
          <w:iCs w:val="0"/>
          <w:caps w:val="0"/>
          <w:color w:val="2D3B45"/>
          <w:spacing w:val="0"/>
          <w:sz w:val="30"/>
          <w:szCs w:val="30"/>
          <w:u w:val="none"/>
          <w:shd w:val="clear" w:fill="FFFFFF"/>
          <w:lang w:val="en-US" w:eastAsia="zh-CN"/>
        </w:rPr>
        <w:t>r the learners to successfully do at the end of their learning experiences.</w:t>
      </w:r>
      <w:r>
        <w:rPr>
          <w:rFonts w:hint="default" w:ascii="Calibri" w:hAnsi="Calibri" w:eastAsia="宋体" w:cs="Calibri"/>
          <w:b w:val="0"/>
          <w:bCs w:val="0"/>
          <w:i w:val="0"/>
          <w:iCs w:val="0"/>
          <w:caps w:val="0"/>
          <w:color w:val="2D3B45"/>
          <w:spacing w:val="0"/>
          <w:sz w:val="30"/>
          <w:szCs w:val="30"/>
          <w:u w:val="none"/>
          <w:shd w:val="clear" w:fill="FFFFFF"/>
          <w:lang w:val="en-US" w:eastAsia="zh-CN"/>
        </w:rPr>
        <w:br w:type="textWrapping"/>
      </w:r>
      <w:r>
        <w:rPr>
          <w:rFonts w:ascii="Lato" w:hAnsi="Lato" w:eastAsia="Lato" w:cs="Lato"/>
          <w:i w:val="0"/>
          <w:iCs w:val="0"/>
          <w:caps w:val="0"/>
          <w:color w:val="2D3B45"/>
          <w:spacing w:val="0"/>
          <w:sz w:val="36"/>
          <w:szCs w:val="36"/>
          <w:shd w:val="clear" w:fill="FFFFFF"/>
        </w:rPr>
        <w:t>W</w:t>
      </w:r>
      <w:r>
        <w:rPr>
          <w:rFonts w:ascii="Lato" w:hAnsi="Lato" w:eastAsia="Lato" w:cs="Lato"/>
          <w:b/>
          <w:bCs/>
          <w:i w:val="0"/>
          <w:iCs w:val="0"/>
          <w:caps w:val="0"/>
          <w:color w:val="2D3B45"/>
          <w:spacing w:val="0"/>
          <w:sz w:val="36"/>
          <w:szCs w:val="36"/>
          <w:shd w:val="clear" w:fill="FFFFFF"/>
        </w:rPr>
        <w:t>eek 2</w:t>
      </w:r>
      <w:r>
        <w:rPr>
          <w:rFonts w:ascii="Lato" w:hAnsi="Lato" w:eastAsia="Lato" w:cs="Lato"/>
          <w:i w:val="0"/>
          <w:iCs w:val="0"/>
          <w:caps w:val="0"/>
          <w:color w:val="2D3B45"/>
          <w:spacing w:val="0"/>
          <w:sz w:val="36"/>
          <w:szCs w:val="36"/>
          <w:shd w:val="clear" w:fill="FFFFFF"/>
        </w:rPr>
        <w:br w:type="textWrapping"/>
      </w:r>
      <w:r>
        <w:rPr>
          <w:rFonts w:ascii="Lato" w:hAnsi="Lato" w:eastAsia="Lato" w:cs="Lato"/>
          <w:b/>
          <w:bCs/>
          <w:i w:val="0"/>
          <w:iCs w:val="0"/>
          <w:caps w:val="0"/>
          <w:color w:val="2D3B45"/>
          <w:spacing w:val="0"/>
          <w:sz w:val="36"/>
          <w:szCs w:val="36"/>
          <w:u w:val="single"/>
          <w:shd w:val="clear" w:fill="FFFFFF"/>
        </w:rPr>
        <w:t>What is a Curriculum?</w:t>
      </w:r>
      <w:r>
        <w:rPr>
          <w:rFonts w:ascii="Lato" w:hAnsi="Lato" w:eastAsia="Lato" w:cs="Lato"/>
          <w:b/>
          <w:bCs/>
          <w:i w:val="0"/>
          <w:iCs w:val="0"/>
          <w:caps w:val="0"/>
          <w:color w:val="2D3B45"/>
          <w:spacing w:val="0"/>
          <w:sz w:val="36"/>
          <w:szCs w:val="36"/>
          <w:u w:val="single"/>
          <w:shd w:val="clear" w:fill="FFFFFF"/>
        </w:rPr>
        <w:br w:type="textWrapping"/>
      </w:r>
      <w:bookmarkStart w:id="0" w:name="OLE_LINK2"/>
      <w:bookmarkStart w:id="1" w:name="OLE_LINK1"/>
      <w:r>
        <w:rPr>
          <w:rFonts w:hint="default" w:ascii="Calibri" w:hAnsi="Calibri" w:eastAsia="宋体" w:cs="Calibri"/>
          <w:b w:val="0"/>
          <w:bCs w:val="0"/>
          <w:i w:val="0"/>
          <w:iCs w:val="0"/>
          <w:caps w:val="0"/>
          <w:color w:val="2D3B45"/>
          <w:spacing w:val="0"/>
          <w:sz w:val="36"/>
          <w:szCs w:val="36"/>
          <w:u w:val="none"/>
          <w:shd w:val="clear" w:fill="FFFFFF"/>
          <w:lang w:val="en-US" w:eastAsia="zh-CN"/>
        </w:rPr>
        <w:t>c</w:t>
      </w:r>
      <w:r>
        <w:rPr>
          <w:rFonts w:hint="default" w:ascii="Calibri" w:hAnsi="Calibri" w:eastAsia="宋体" w:cs="Calibri"/>
          <w:i w:val="0"/>
          <w:iCs w:val="0"/>
          <w:caps w:val="0"/>
          <w:color w:val="636867"/>
          <w:spacing w:val="0"/>
          <w:sz w:val="30"/>
          <w:szCs w:val="30"/>
          <w:shd w:val="clear" w:fill="FFFFFF"/>
        </w:rPr>
        <w:t>urriculum is a standards-based sequence of planned experiences where students practice and achieve proficiency in content and applied learning skills. Curriculum is the central guide for all educators as to what is essential for teaching and learning, so that every student has access to rigorous academic experiences. The structure, organization, and considerations in a curriculum are created in order to enhance student learning and facilitate instruction. Curriculum must include the necessary goals, methods, materials and assessments to effectively support instruction and learning.</w:t>
      </w:r>
      <w:bookmarkEnd w:id="0"/>
      <w:r>
        <w:rPr>
          <w:rFonts w:hint="default" w:ascii="Calibri" w:hAnsi="Calibri" w:eastAsia="宋体" w:cs="Calibri"/>
          <w:i w:val="0"/>
          <w:iCs w:val="0"/>
          <w:caps w:val="0"/>
          <w:color w:val="636867"/>
          <w:spacing w:val="0"/>
          <w:sz w:val="30"/>
          <w:szCs w:val="30"/>
          <w:shd w:val="clear" w:fill="FFFFFF"/>
        </w:rPr>
        <w:br w:type="textWrapping"/>
      </w:r>
      <w:bookmarkEnd w:id="1"/>
      <w:r>
        <w:rPr>
          <w:rFonts w:hint="default" w:ascii="Calibri" w:hAnsi="Calibri" w:eastAsia="宋体" w:cs="Calibri"/>
          <w:i w:val="0"/>
          <w:iCs w:val="0"/>
          <w:caps w:val="0"/>
          <w:color w:val="636867"/>
          <w:spacing w:val="0"/>
          <w:sz w:val="30"/>
          <w:szCs w:val="30"/>
          <w:shd w:val="clear" w:fill="FFFFFF"/>
        </w:rPr>
        <w:br w:type="textWrapping"/>
      </w:r>
      <w:r>
        <w:rPr>
          <w:rFonts w:ascii="Lato" w:hAnsi="Lato" w:eastAsia="Lato" w:cs="Lato"/>
          <w:b/>
          <w:bCs/>
          <w:i w:val="0"/>
          <w:iCs w:val="0"/>
          <w:caps w:val="0"/>
          <w:color w:val="2D3B45"/>
          <w:spacing w:val="0"/>
          <w:sz w:val="36"/>
          <w:szCs w:val="36"/>
          <w:u w:val="single"/>
          <w:shd w:val="clear" w:fill="FFFFFF"/>
        </w:rPr>
        <w:t>Link of Curriculum Theory and Practice</w:t>
      </w:r>
      <w:r>
        <w:rPr>
          <w:rFonts w:ascii="Lato" w:hAnsi="Lato" w:eastAsia="Lato" w:cs="Lato"/>
          <w:b/>
          <w:bCs/>
          <w:i w:val="0"/>
          <w:iCs w:val="0"/>
          <w:caps w:val="0"/>
          <w:color w:val="2D3B45"/>
          <w:spacing w:val="0"/>
          <w:sz w:val="36"/>
          <w:szCs w:val="36"/>
          <w:u w:val="single"/>
          <w:shd w:val="clear" w:fill="FFFFFF"/>
        </w:rPr>
        <w:br w:type="textWrapping"/>
      </w:r>
      <w:r>
        <w:rPr>
          <w:rFonts w:ascii="Lato" w:hAnsi="Lato" w:eastAsia="Lato" w:cs="Lato"/>
          <w:b/>
          <w:bCs/>
          <w:i w:val="0"/>
          <w:iCs w:val="0"/>
          <w:caps w:val="0"/>
          <w:color w:val="2D3B45"/>
          <w:spacing w:val="0"/>
          <w:sz w:val="36"/>
          <w:szCs w:val="36"/>
          <w:u w:val="single"/>
          <w:shd w:val="clear" w:fill="FFFFFF"/>
        </w:rPr>
        <w:br w:type="textWrapping"/>
      </w:r>
      <w:r>
        <w:rPr>
          <w:rFonts w:ascii="Lato" w:hAnsi="Lato" w:eastAsia="Lato" w:cs="Lato"/>
          <w:b/>
          <w:bCs/>
          <w:i w:val="0"/>
          <w:iCs w:val="0"/>
          <w:caps w:val="0"/>
          <w:color w:val="2D3B45"/>
          <w:spacing w:val="0"/>
          <w:sz w:val="36"/>
          <w:szCs w:val="36"/>
          <w:u w:val="single"/>
          <w:shd w:val="clear" w:fill="FFFFFF"/>
        </w:rPr>
        <w:t>International Curricula</w:t>
      </w:r>
      <w:r>
        <w:rPr>
          <w:rFonts w:ascii="Lato" w:hAnsi="Lato" w:eastAsia="Lato" w:cs="Lato"/>
          <w:b/>
          <w:bCs/>
          <w:i w:val="0"/>
          <w:iCs w:val="0"/>
          <w:caps w:val="0"/>
          <w:color w:val="2D3B45"/>
          <w:spacing w:val="0"/>
          <w:sz w:val="36"/>
          <w:szCs w:val="36"/>
          <w:u w:val="single"/>
          <w:shd w:val="clear" w:fill="FFFFFF"/>
        </w:rPr>
        <w:br w:type="textWrapping"/>
      </w:r>
      <w:r>
        <w:rPr>
          <w:rFonts w:hint="default" w:ascii="Calibri" w:hAnsi="Calibri" w:eastAsia="Arial" w:cs="Calibri"/>
          <w:i w:val="0"/>
          <w:iCs w:val="0"/>
          <w:caps w:val="0"/>
          <w:color w:val="333333"/>
          <w:spacing w:val="0"/>
          <w:sz w:val="30"/>
          <w:szCs w:val="30"/>
          <w:shd w:val="clear" w:fill="FFFFFF"/>
        </w:rPr>
        <w:t>The</w:t>
      </w:r>
      <w:r>
        <w:rPr>
          <w:rFonts w:hint="default" w:ascii="Calibri" w:hAnsi="Calibri" w:eastAsia="宋体" w:cs="Calibri"/>
          <w:i w:val="0"/>
          <w:iCs w:val="0"/>
          <w:caps w:val="0"/>
          <w:color w:val="333333"/>
          <w:spacing w:val="0"/>
          <w:sz w:val="30"/>
          <w:szCs w:val="30"/>
          <w:shd w:val="clear" w:fill="FFFFFF"/>
          <w:lang w:val="en-US" w:eastAsia="zh-CN"/>
        </w:rPr>
        <w:t xml:space="preserve"> </w:t>
      </w:r>
      <w:r>
        <w:rPr>
          <w:rFonts w:hint="default" w:ascii="Calibri" w:hAnsi="Calibri" w:eastAsia="Arial" w:cs="Calibri"/>
          <w:i w:val="0"/>
          <w:iCs w:val="0"/>
          <w:caps w:val="0"/>
          <w:color w:val="333333"/>
          <w:spacing w:val="0"/>
          <w:sz w:val="30"/>
          <w:szCs w:val="30"/>
          <w:shd w:val="clear" w:fill="FFFFFF"/>
        </w:rPr>
        <w:t>Cambridge international curriculum sets a global standard for education, and is recognised by universities and employers worldwide. Our curriculum is flexible, challenging and inspiring, culturally sensitive yet international in approach.They also gain the essential skills they need for success at university and in their future careers.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E10002FF" w:usb1="5000E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497B"/>
    <w:rsid w:val="5DFF4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2021-10-02T05:56:00Z</dcterms:created>
  <dc:creator>Arvine</dc:creator>
  <cp:lastModifiedBy>Arvine</cp:lastModifiedBy>
  <dcterms:modified xsi:type="dcterms:W3CDTF">2021-10-02T08:22:08Z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990BDE72000C4B77BF27F13238F96E91</vt:lpwstr>
  </property>
</Properties>
</file>