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officeDocument/2006/relationships" xmlns:ns2="urn:schemas-microsoft-com:vml" xmlns:ns3="urn:schemas-microsoft-com:office:word" xmlns:ns4="http://schemas.openxmlformats.org/drawingml/2006/wordprocessingDrawing" xmlns:ns6="http://schemas.openxmlformats.org/drawingml/2006/picture" xmlns:w="http://schemas.openxmlformats.org/wordprocessingml/2006/main" xml:space="preserve">
  <w:body>
    <w:p>
      <w:pPr>
        <w:pStyle w:val="BodyText"/>
        <w:rPr>
          <w:sz w:val="20"/>
        </w:rPr>
      </w:pPr>
    </w:p>
    <w:p>
      <w:pPr>
        <w:pStyle w:val="BodyText"/>
        <w:rPr>
          <w:sz w:val="20"/>
        </w:rPr>
      </w:pPr>
    </w:p>
    <w:p>
      <w:pPr>
        <w:pStyle w:val="BodyText"/>
        <w:rPr>
          <w:sz w:val="20"/>
        </w:rPr>
      </w:pPr>
    </w:p>
    <w:p>
      <w:pPr>
        <w:pStyle w:val="BodyText"/>
        <w:spacing w:before="8"/>
        <w:rPr>
          <w:sz w:val="21"/>
        </w:rPr>
      </w:pPr>
    </w:p>
    <w:p>
      <w:pPr>
        <w:spacing w:after="0"/>
        <w:rPr>
          <w:sz w:val="21"/>
        </w:rPr>
        <w:sectPr>
          <w:type w:val="continuous"/>
          <w:pgSz w:w="12240" w:h="15840"/>
          <w:pgMar w:top="1500" w:bottom="280" w:left="1520" w:right="1140"/>
        </w:sectPr>
      </w:pPr>
    </w:p>
    <w:p>
      <w:pPr>
        <w:spacing w:line="452" w:lineRule="exact" w:before="0"/>
        <w:ind w:left="100" w:right="0" w:firstLine="0"/>
        <w:jc w:val="left"/>
        <w:rPr>
          <w:rFonts w:ascii="Palatino Linotype"/>
          <w:b/>
          <w:sz w:val="36"/>
        </w:rPr>
      </w:pPr>
      <w:bookmarkStart w:name="The Journal of Undergraduate Research" w:id="1"/>
      <w:bookmarkEnd w:id="1"/>
      <w:r>
        <w:rPr/>
      </w:r>
      <w:hyperlink ns1:id="rId5">
        <w:r>
          <w:rPr>
            <w:rFonts w:ascii="Palatino Linotype"/>
            <w:b/>
            <w:color w:val="316190"/>
            <w:w w:val="90"/>
            <w:sz w:val="36"/>
          </w:rPr>
          <w:t/>
        </w:r>
        <w:r>
          <w:rPr>
            <w:rFonts w:ascii="Palatino Linotype"/>
            <w:b/>
            <w:color w:val="316190"/>
            <w:w w:val="90"/>
            <w:sz w:val="36"/>
          </w:rPr>
          <w:t/>
        </w:r>
        <w:r>
          <w:rPr>
            <w:rFonts w:ascii="Palatino Linotype"/>
            <w:b/>
            <w:color w:val="316190"/>
            <w:w w:val="90"/>
            <w:sz w:val="36"/>
          </w:rPr>
          <w:t/>
        </w:r>
        <w:r>
          <w:rPr>
            <w:rFonts w:ascii="Palatino Linotype"/>
            <w:b/>
            <w:color w:val="316190"/>
            <w:w w:val="90"/>
            <w:sz w:val="36"/>
          </w:rPr>
          <w:t/>
        </w:r>
        <w:r>
          <w:rPr>
            <w:rFonts w:ascii="Palatino Linotype"/>
            <w:b/>
            <w:color w:val="316190"/>
            <w:w w:val="90"/>
            <w:sz w:val="36"/>
          </w:rPr>
          <w:t/>
        </w:r>
        <w:r>
          <w:rPr>
            <w:rFonts w:ascii="Palatino Linotype"/>
            <w:b/>
            <w:color w:val="316190"/>
            <w:w w:val="90"/>
            <w:sz w:val="36"/>
          </w:rPr>
          <w:t/>
        </w:r>
        <w:r>
          <w:rPr>
            <w:rFonts w:hint="default" w:ascii="宋体" w:hAnsi="宋体" w:cs="宋体" w:eastAsia="宋体"/>
            <w:b/>
            <w:color w:val="316190"/>
            <w:w w:val="90"/>
            <w:sz w:val="36"/>
          </w:rPr>
          <w:t>本科研究杂志</w:t>
        </w:r>
        <w:r>
          <w:rPr>
            <w:rFonts w:ascii="Palatino Linotype"/>
            <w:b/>
            <w:color w:val="316190"/>
            <w:w w:val="90"/>
            <w:sz w:val="36"/>
          </w:rPr>
          <w:t/>
        </w:r>
        <w:r>
          <w:rPr>
            <w:rFonts w:ascii="Palatino Linotype"/>
            <w:b/>
            <w:color w:val="316190"/>
            <w:w w:val="90"/>
            <w:sz w:val="36"/>
          </w:rPr>
          <w:t/>
        </w:r>
      </w:hyperlink>
    </w:p>
    <w:p>
      <w:pPr>
        <w:spacing w:line="213" w:lineRule="auto" w:before="160"/>
        <w:ind w:left="100" w:right="909" w:firstLine="0"/>
        <w:jc w:val="left"/>
        <w:rPr>
          <w:rFonts w:ascii="Palatino Linotype"/>
          <w:i/>
          <w:sz w:val="24"/>
        </w:rPr>
      </w:pPr>
      <w:r>
        <w:rPr/>
        <w:pict>
          <ns2:line style="position:absolute;mso-position-horizontal-relative:page;mso-position-vertical-relative:paragraph;z-index:-251914240" from="72pt,6.956897pt" to="558pt,6.956897pt" stroked="true" strokeweight=".75pt" strokecolor="#b3b4b6">
            <ns2:stroke dashstyle="solid"/>
            <ns3:wrap type="none"/>
          </ns2:line>
        </w:pict>
      </w:r>
      <w:r>
        <w:rPr/>
        <w:pict>
          <ns2:line style="position:absolute;mso-position-horizontal-relative:page;mso-position-vertical-relative:paragraph;z-index:251660288" from="72pt,38.606895pt" to="558pt,38.606895pt" stroked="true" strokeweight=".75pt" strokecolor="#b3b4b6">
            <ns2:stroke dashstyle="solid"/>
            <ns3:wrap type="none"/>
          </ns2:line>
        </w:pict>
      </w:r>
      <w:hyperlink ns1:id="rId6">
        <w:r>
          <w:rPr>
            <w:rFonts w:ascii="Cambria"/>
            <w:color w:val="316190"/>
            <w:w w:val="90"/>
            <w:sz w:val="24"/>
          </w:rPr>
          <w:t/>
        </w:r>
        <w:r>
          <w:rPr>
            <w:rFonts w:ascii="Cambria"/>
            <w:color w:val="316190"/>
            <w:w w:val="90"/>
            <w:sz w:val="24"/>
          </w:rPr>
          <w:t/>
        </w:r>
        <w:r>
          <w:rPr>
            <w:rFonts w:ascii="Palatino Linotype"/>
            <w:i/>
            <w:color w:val="316190"/>
            <w:w w:val="90"/>
            <w:sz w:val="24"/>
          </w:rPr>
          <w:t/>
        </w:r>
        <w:r>
          <w:rPr>
            <w:rFonts w:ascii="Palatino Linotype"/>
            <w:i/>
            <w:color w:val="316190"/>
            <w:w w:val="90"/>
            <w:sz w:val="24"/>
          </w:rPr>
          <w:t/>
        </w:r>
        <w:r>
          <w:rPr>
            <w:rFonts w:hint="default" w:ascii="宋体" w:hAnsi="宋体" w:cs="宋体" w:eastAsia="宋体"/>
            <w:i/>
            <w:color w:val="316190"/>
            <w:w w:val="90"/>
            <w:sz w:val="24"/>
          </w:rPr>
          <w:t>第九卷本科研究杂志，卷</w:t>
        </w:r>
        <w:r>
          <w:rPr>
            <w:rFonts w:ascii="Palatino Linotype"/>
            <w:i/>
            <w:color w:val="316190"/>
            <w:w w:val="90"/>
            <w:sz w:val="24"/>
          </w:rPr>
          <w:t/>
        </w:r>
        <w:r>
          <w:rPr>
            <w:rFonts w:ascii="Palatino Linotype"/>
            <w:i/>
            <w:color w:val="316190"/>
            <w:w w:val="90"/>
            <w:sz w:val="24"/>
          </w:rPr>
          <w:t/>
        </w:r>
      </w:hyperlink>
      <w:r>
        <w:rPr>
          <w:rFonts w:ascii="Palatino Linotype"/>
          <w:i/>
          <w:color w:val="316190"/>
          <w:w w:val="90"/>
          <w:sz w:val="24"/>
        </w:rPr>
        <w:t> </w:t>
      </w:r>
      <w:hyperlink ns1:id="rId6">
        <w:r>
          <w:rPr>
            <w:rFonts w:hint="default" w:ascii="宋体" w:hAnsi="宋体" w:cs="宋体" w:eastAsia="宋体"/>
            <w:i/>
            <w:color w:val="316190"/>
            <w:sz w:val="24"/>
          </w:rPr>
          <w:t>9: 2011</w:t>
        </w:r>
      </w:hyperlink>
    </w:p>
    <w:p>
      <w:pPr>
        <w:pStyle w:val="BodyText"/>
        <w:rPr>
          <w:rFonts w:ascii="Palatino Linotype"/>
          <w:i/>
          <w:sz w:val="24"/>
        </w:rPr>
      </w:pPr>
      <w:r>
        <w:rPr/>
        <w:br w:type="column"/>
      </w:r>
      <w:r>
        <w:rPr>
          <w:rFonts w:ascii="Palatino Linotype"/>
          <w:i/>
          <w:sz w:val="24"/>
        </w:rPr>
      </w:r>
    </w:p>
    <w:p>
      <w:pPr>
        <w:pStyle w:val="BodyText"/>
        <w:spacing w:before="11"/>
        <w:rPr>
          <w:rFonts w:ascii="Palatino Linotype"/>
          <w:i/>
          <w:sz w:val="31"/>
        </w:rPr>
      </w:pPr>
    </w:p>
    <w:p>
      <w:pPr>
        <w:pStyle w:val="Heading2"/>
        <w:spacing w:before="0"/>
      </w:pPr>
      <w:hyperlink ns1:id="rId7">
        <w:r>
          <w:rPr>
            <w:color w:val="316190"/>
            <w:w w:val="95"/>
            <w:rFonts w:hint="default" w:ascii="宋体" w:hAnsi="宋体" w:cs="宋体" w:eastAsia="宋体"/>
          </w:rPr>
          <w:t>第11条</w:t>
        </w:r>
      </w:hyperlink>
    </w:p>
    <w:p>
      <w:pPr>
        <w:spacing w:after="0"/>
        <w:sectPr>
          <w:type w:val="continuous"/>
          <w:pgSz w:w="12240" w:h="15840"/>
          <w:pgMar w:top="1500" w:bottom="280" w:left="1520" w:right="1140"/>
          <w:cols w:num="2" w:equalWidth="0">
            <w:col w:w="5816" w:space="2656"/>
            <w:col w:w="1108"/>
          </w:cols>
        </w:sectPr>
      </w:pPr>
    </w:p>
    <w:p>
      <w:pPr>
        <w:pStyle w:val="BodyText"/>
        <w:rPr>
          <w:rFonts w:ascii="Cambria"/>
          <w:sz w:val="20"/>
        </w:rPr>
      </w:pPr>
    </w:p>
    <w:p>
      <w:pPr>
        <w:pStyle w:val="BodyText"/>
        <w:spacing w:before="3"/>
        <w:rPr>
          <w:rFonts w:ascii="Cambria"/>
          <w:sz w:val="23"/>
        </w:rPr>
      </w:pPr>
    </w:p>
    <w:p>
      <w:pPr>
        <w:spacing w:before="35"/>
        <w:ind w:left="100" w:right="0" w:firstLine="0"/>
        <w:jc w:val="left"/>
        <w:rPr>
          <w:rFonts w:ascii="Cambria"/>
          <w:sz w:val="24"/>
        </w:rPr>
      </w:pPr>
      <w:bookmarkStart w:name="2011" w:id="2"/>
      <w:bookmarkEnd w:id="2"/>
      <w:r>
        <w:rPr/>
      </w:r>
      <w:r>
        <w:rPr>
          <w:rFonts w:hint="default" w:ascii="宋体" w:hAnsi="宋体" w:cs="宋体" w:eastAsia="宋体"/>
          <w:w w:val="95"/>
          <w:sz w:val="24"/>
        </w:rPr>
        <w:t>2011</w:t>
      </w:r>
    </w:p>
    <w:p>
      <w:pPr>
        <w:spacing w:line="192" w:lineRule="auto" w:before="213"/>
        <w:ind w:left="100" w:right="1639" w:firstLine="0"/>
        <w:jc w:val="left"/>
        <w:rPr>
          <w:sz w:val="52"/>
        </w:rPr>
      </w:pPr>
      <w:bookmarkStart w:name="Parental Influence on Adolescent’s Acade" w:id="3"/>
      <w:bookmarkEnd w:id="3"/>
      <w:r>
        <w:rPr/>
      </w:r>
      <w:r>
        <w:rPr>
          <w:w w:val="85"/>
          <w:sz w:val="52"/>
        </w:rPr>
        <w:t/>
      </w:r>
      <w:r>
        <w:rPr>
          <w:w w:val="85"/>
          <w:sz w:val="52"/>
        </w:rPr>
        <w:t/>
      </w:r>
      <w:r>
        <w:rPr>
          <w:w w:val="85"/>
          <w:sz w:val="52"/>
        </w:rPr>
        <w:t/>
      </w:r>
      <w:r>
        <w:rPr>
          <w:w w:val="85"/>
          <w:sz w:val="52"/>
        </w:rPr>
        <w:t/>
      </w:r>
      <w:r>
        <w:rPr>
          <w:w w:val="85"/>
          <w:sz w:val="52"/>
        </w:rPr>
        <w:t/>
      </w:r>
      <w:r>
        <w:rPr>
          <w:w w:val="85"/>
          <w:sz w:val="52"/>
        </w:rPr>
        <w:t/>
      </w:r>
      <w:r>
        <w:rPr>
          <w:w w:val="85"/>
          <w:sz w:val="52"/>
          <w:rFonts w:hint="default" w:ascii="宋体" w:hAnsi="宋体" w:cs="宋体" w:eastAsia="宋体"/>
        </w:rPr>
        <w:t>父母对青少年学业成绩的影响</w:t>
      </w:r>
      <w:r>
        <w:rPr>
          <w:w w:val="85"/>
          <w:sz w:val="52"/>
        </w:rPr>
        <w:t/>
      </w:r>
      <w:r>
        <w:rPr>
          <w:w w:val="85"/>
          <w:sz w:val="52"/>
        </w:rPr>
        <w:t/>
      </w:r>
      <w:r>
        <w:rPr>
          <w:w w:val="95"/>
          <w:sz w:val="52"/>
        </w:rPr>
        <w:t/>
      </w:r>
    </w:p>
    <w:p>
      <w:pPr>
        <w:spacing w:line="297" w:lineRule="exact" w:before="233"/>
        <w:ind w:left="100" w:right="0" w:firstLine="0"/>
        <w:jc w:val="left"/>
        <w:rPr>
          <w:sz w:val="26"/>
        </w:rPr>
      </w:pPr>
      <w:bookmarkStart w:name="Jessica Schmuck" w:id="4"/>
      <w:bookmarkEnd w:id="4"/>
      <w:r>
        <w:rPr/>
      </w:r>
      <w:r>
        <w:rPr>
          <w:w w:val="95"/>
          <w:sz w:val="26"/>
          <w:rFonts w:hint="default" w:ascii="宋体" w:hAnsi="宋体" w:cs="宋体" w:eastAsia="宋体"/>
        </w:rPr>
        <w:t>杰西卡·施马克</w:t>
      </w:r>
    </w:p>
    <w:p>
      <w:pPr>
        <w:spacing w:line="268" w:lineRule="exact" w:before="0"/>
        <w:ind w:left="100" w:right="0" w:firstLine="0"/>
        <w:jc w:val="left"/>
        <w:rPr>
          <w:rFonts w:ascii="Palatino Linotype"/>
          <w:i/>
          <w:sz w:val="20"/>
        </w:rPr>
      </w:pPr>
      <w:r>
        <w:rPr>
          <w:rFonts w:hint="default" w:ascii="宋体" w:hAnsi="宋体" w:cs="宋体" w:eastAsia="宋体"/>
          <w:i/>
          <w:w w:val="95"/>
          <w:sz w:val="20"/>
        </w:rPr>
        <w:t>南达科他州立大学</w:t>
      </w: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spacing w:before="172"/>
        <w:ind w:left="100" w:right="0" w:firstLine="0"/>
        <w:jc w:val="left"/>
        <w:rPr>
          <w:rFonts w:ascii="Cambria"/>
          <w:sz w:val="24"/>
        </w:rPr>
      </w:pPr>
      <w:r>
        <w:rPr>
          <w:rFonts w:hint="default" w:ascii="宋体" w:hAnsi="宋体" w:cs="宋体" w:eastAsia="宋体"/>
          <w:sz w:val="24"/>
        </w:rPr>
        <w:t>按此及附加工程在：</w:t>
      </w:r>
      <w:hyperlink ns1:id="rId5">
        <w:r>
          <w:rPr>
            <w:rFonts w:hint="default" w:ascii="宋体" w:hAnsi="宋体" w:cs="宋体" w:eastAsia="宋体"/>
            <w:color w:val="316190"/>
            <w:sz w:val="24"/>
          </w:rPr>
          <w:t>http://openprairie.sdstate.edu/jur</w:t>
        </w:r>
      </w:hyperlink>
    </w:p>
    <w:p>
      <w:pPr>
        <w:spacing w:line="244" w:lineRule="auto" w:before="90"/>
        <w:ind w:left="100" w:right="958" w:firstLine="315"/>
        <w:jc w:val="left"/>
        <w:rPr>
          <w:rFonts w:ascii="Cambria"/>
          <w:sz w:val="24"/>
        </w:rPr>
      </w:pPr>
      <w:r>
        <w:rPr/>
        <w:drawing>
          <ns4:anchor distT="0" distB="0" distL="0" distR="0" allowOverlap="1" layoutInCell="1" locked="0" behindDoc="1" simplePos="0" relativeHeight="251404288">
            <ns4:simplePos x="0" y="0"/>
            <ns4:positionH relativeFrom="page">
              <ns4:posOffset>1028700</ns4:posOffset>
              <w:rPr>
                <w:rFonts w:hint="default" w:ascii="宋体" w:hAnsi="宋体" w:cs="宋体" w:eastAsia="宋体"/>
              </w:rPr>
            </ns4:positionH>
            <ns4:positionV relativeFrom="paragraph">
              <ns4:posOffset>30509</ns4:posOffset>
              <w:rPr>
                <w:rFonts w:hint="default" w:ascii="宋体" w:hAnsi="宋体" w:cs="宋体" w:eastAsia="宋体"/>
              </w:rPr>
            </ns4:positionV>
            <ns4:extent cx="171450" cy="171450"/>
            <ns4:effectExtent l="0" t="0" r="0" b="0"/>
            <ns4:wrapNone/>
            <ns4:docPr id="1" name="image1.png"/>
            <ns4:cNvGraphicFramePr>
              <a:graphicFrameLocks noChangeAspect="1"/>
            </ns4:cNvGraphicFramePr>
            <a:graphic>
              <a:graphicData uri="http://schemas.openxmlformats.org/drawingml/2006/picture">
                <ns6:pic>
                  <ns6:nvPicPr>
                    <ns6:cNvPr id="2" name="image1.png"/>
                    <ns6:cNvPicPr/>
                  </ns6:nvPicPr>
                  <ns6:blipFill>
                    <a:blip ns1:embed="rId8" cstate="print"/>
                    <a:stretch>
                      <a:fillRect/>
                    </a:stretch>
                  </ns6:blipFill>
                  <ns6:spPr>
                    <a:xfrm>
                      <a:off x="0" y="0"/>
                      <a:ext cx="171450" cy="171450"/>
                    </a:xfrm>
                    <a:prstGeom prst="rect">
                      <a:avLst/>
                    </a:prstGeom>
                  </ns6:spPr>
                </ns6:pic>
              </a:graphicData>
            </a:graphic>
          </ns4:anchor>
        </w:drawing>
      </w:r>
      <w:r>
        <w:rPr>
          <w:rFonts w:hint="default" w:ascii="宋体" w:hAnsi="宋体" w:cs="宋体" w:eastAsia="宋体"/>
          <w:w w:val="90"/>
          <w:sz w:val="24"/>
        </w:rPr>
        <w:t>一部分，还有</w:t>
      </w:r>
      <w:hyperlink ns1:id="rId9">
        <w:r>
          <w:rPr>
            <w:rFonts w:hint="default" w:ascii="宋体" w:hAnsi="宋体" w:cs="宋体" w:eastAsia="宋体"/>
            <w:color w:val="316190"/>
            <w:w w:val="90"/>
            <w:sz w:val="24"/>
            <w:u w:val="single" w:color="316190"/>
          </w:rPr>
          <w:t>教育心理学常识</w:t>
        </w:r>
      </w:hyperlink>
      <w:r>
        <w:rPr>
          <w:rFonts w:ascii="Cambria"/>
          <w:w w:val="90"/>
          <w:sz w:val="24"/>
        </w:rPr>
        <w:t/>
      </w:r>
      <w:hyperlink ns1:id="rId10">
        <w:r>
          <w:rPr>
            <w:rFonts w:hint="default" w:ascii="宋体" w:hAnsi="宋体" w:cs="宋体" w:eastAsia="宋体"/>
            <w:color w:val="316190"/>
            <w:w w:val="90"/>
            <w:sz w:val="24"/>
            <w:u w:val="single" w:color="316190"/>
          </w:rPr>
          <w:t>中等教育和教学</w:t>
        </w:r>
        <w:r>
          <w:rPr>
            <w:rFonts w:ascii="Cambria"/>
            <w:color w:val="316190"/>
            <w:w w:val="90"/>
            <w:sz w:val="24"/>
            <w:u w:val="single" w:color="316190"/>
          </w:rPr>
          <w:t/>
        </w:r>
      </w:hyperlink>
      <w:r>
        <w:rPr>
          <w:rFonts w:ascii="Cambria"/>
          <w:color w:val="316190"/>
          <w:w w:val="90"/>
          <w:sz w:val="24"/>
        </w:rPr>
        <w:t/>
      </w:r>
      <w:hyperlink ns1:id="rId10">
        <w:r>
          <w:rPr>
            <w:rFonts w:hint="default" w:ascii="宋体" w:hAnsi="宋体" w:cs="宋体" w:eastAsia="宋体"/>
            <w:color w:val="316190"/>
            <w:sz w:val="24"/>
            <w:u w:val="single" w:color="316190"/>
          </w:rPr>
          <w:t>公地</w:t>
        </w:r>
      </w:hyperlink>
    </w:p>
    <w:p>
      <w:pPr>
        <w:pStyle w:val="BodyText"/>
        <w:rPr>
          <w:rFonts w:ascii="Cambria"/>
          <w:sz w:val="19"/>
        </w:rPr>
      </w:pPr>
    </w:p>
    <w:p>
      <w:pPr>
        <w:pStyle w:val="BodyText"/>
        <w:spacing w:line="20" w:lineRule="exact"/>
        <w:ind w:left="-88"/>
        <w:rPr>
          <w:rFonts w:ascii="Cambria"/>
          <w:sz w:val="2"/>
        </w:rPr>
      </w:pPr>
      <w:r>
        <w:rPr>
          <w:rFonts w:ascii="Cambria"/>
          <w:sz w:val="2"/>
        </w:rPr>
        <w:pict>
          <ns2:group style="width:468pt;height:.75pt;mso-position-horizontal-relative:char;mso-position-vertical-relative:line" coordorigin="0,0" coordsize="9360,15">
            <ns2:line style="position:absolute" from="0,8" to="9360,8" stroked="true" strokeweight=".75pt" strokecolor="#b3b4b6">
              <ns2:stroke dashstyle="solid"/>
            </ns2:line>
          </ns2:group>
        </w:pict>
      </w:r>
      <w:r>
        <w:rPr>
          <w:rFonts w:ascii="Cambria"/>
          <w:sz w:val="2"/>
        </w:rPr>
      </w:r>
    </w:p>
    <w:p>
      <w:pPr>
        <w:pStyle w:val="BodyText"/>
        <w:spacing w:before="5"/>
        <w:rPr>
          <w:rFonts w:ascii="Cambria"/>
          <w:sz w:val="8"/>
        </w:rPr>
      </w:pPr>
    </w:p>
    <w:p>
      <w:pPr>
        <w:spacing w:before="35"/>
        <w:ind w:left="100" w:right="0" w:firstLine="0"/>
        <w:jc w:val="left"/>
        <w:rPr>
          <w:rFonts w:ascii="Cambria"/>
          <w:sz w:val="24"/>
        </w:rPr>
      </w:pPr>
      <w:bookmarkStart w:name="Recommended Citation" w:id="5"/>
      <w:bookmarkEnd w:id="5"/>
      <w:r>
        <w:rPr/>
      </w:r>
      <w:r>
        <w:rPr>
          <w:rFonts w:hint="default" w:ascii="宋体" w:hAnsi="宋体" w:cs="宋体" w:eastAsia="宋体"/>
          <w:sz w:val="24"/>
        </w:rPr>
        <w:t>推荐引文</w:t>
      </w:r>
    </w:p>
    <w:p>
      <w:pPr>
        <w:spacing w:line="230" w:lineRule="auto" w:before="43"/>
        <w:ind w:left="100" w:right="228" w:firstLine="0"/>
        <w:jc w:val="left"/>
        <w:rPr>
          <w:rFonts w:ascii="Cambria" w:hAnsi="Cambria"/>
          <w:sz w:val="18"/>
        </w:rPr>
      </w:pP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hint="default" w:ascii="宋体" w:hAnsi="宋体" w:cs="宋体" w:eastAsia="宋体"/>
          <w:w w:val="90"/>
          <w:sz w:val="18"/>
        </w:rPr>
        <w:t>Schmuck，Jessica（2011）“父母对青少年学业成绩的影响”，《本科研究杂志》，第一卷。</w:t>
      </w:r>
      <w:r>
        <w:rPr>
          <w:rFonts w:ascii="Cambria" w:hAnsi="Cambria"/>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Palatino Linotype" w:hAnsi="Palatino Linotype"/>
          <w:i/>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ascii="Cambria" w:hAnsi="Cambria"/>
          <w:w w:val="90"/>
          <w:sz w:val="18"/>
        </w:rPr>
        <w:t/>
      </w:r>
      <w:r>
        <w:rPr>
          <w:rFonts w:hint="default" w:ascii="宋体" w:hAnsi="宋体" w:cs="宋体" w:eastAsia="宋体"/>
          <w:sz w:val="18"/>
        </w:rPr>
        <w:t> 9，第11条。</w:t>
      </w:r>
      <w:r>
        <w:rPr>
          <w:rFonts w:ascii="Cambria" w:hAnsi="Cambria"/>
          <w:sz w:val="18"/>
        </w:rPr>
        <w:t/>
      </w:r>
      <w:r>
        <w:rPr>
          <w:rFonts w:ascii="Cambria" w:hAnsi="Cambria"/>
          <w:sz w:val="18"/>
        </w:rPr>
        <w:t/>
      </w:r>
    </w:p>
    <w:p>
      <w:pPr>
        <w:pStyle w:val="BodyText"/>
        <w:spacing w:before="6"/>
        <w:ind w:left="100"/>
        <w:rPr>
          <w:rFonts w:ascii="Cambria"/>
        </w:rPr>
      </w:pPr>
      <w:r>
        <w:rPr>
          <w:rFonts w:hint="default" w:ascii="宋体" w:hAnsi="宋体" w:cs="宋体" w:eastAsia="宋体"/>
        </w:rPr>
        <w:t>可查阅：</w:t>
      </w:r>
      <w:hyperlink ns1:id="rId7">
        <w:r>
          <w:rPr>
            <w:rFonts w:hint="default" w:ascii="宋体" w:hAnsi="宋体" w:cs="宋体" w:eastAsia="宋体"/>
            <w:color w:val="316190"/>
          </w:rPr>
          <w:t>http://openprairie.sdstate.edu/jur/vol9/iss1/11</w:t>
        </w:r>
      </w:hyperlink>
    </w:p>
    <w:p>
      <w:pPr>
        <w:pStyle w:val="BodyText"/>
        <w:rPr>
          <w:rFonts w:ascii="Cambria"/>
          <w:sz w:val="20"/>
        </w:rPr>
      </w:pPr>
    </w:p>
    <w:p>
      <w:pPr>
        <w:pStyle w:val="BodyText"/>
        <w:spacing w:before="1"/>
        <w:rPr>
          <w:rFonts w:ascii="Cambria"/>
          <w:sz w:val="20"/>
        </w:rPr>
      </w:pPr>
    </w:p>
    <w:p>
      <w:pPr>
        <w:spacing w:line="280" w:lineRule="auto" w:before="57"/>
        <w:ind w:left="100" w:right="228" w:firstLine="0"/>
        <w:jc w:val="left"/>
        <w:rPr>
          <w:rFonts w:ascii="Cambria"/>
          <w:sz w:val="16"/>
        </w:rPr>
      </w:pP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hint="default" w:ascii="宋体" w:hAnsi="宋体" w:cs="宋体" w:eastAsia="宋体"/>
          <w:w w:val="95"/>
          <w:sz w:val="16"/>
        </w:rPr>
        <w:t>由OpenPRAIRIE：OpenPublic ResearchAccess机构存储库和信息交换，为您提供免费和开放的访问。</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hint="default" w:ascii="宋体" w:hAnsi="宋体" w:cs="宋体" w:eastAsia="宋体"/>
          <w:w w:val="90"/>
          <w:sz w:val="16"/>
        </w:rPr>
        <w:t> 它已被接受纳入FTE本科研究杂志的开放PRAIRIE：开放公共研究访问机构存储库和信息交换的授权管理员。</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0"/>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r>
        <w:rPr>
          <w:rFonts w:hint="default" w:ascii="宋体" w:hAnsi="宋体" w:cs="宋体" w:eastAsia="宋体"/>
          <w:w w:val="95"/>
          <w:sz w:val="16"/>
        </w:rPr>
        <w:t> 欲了解更多信息，请联系。</w:t>
      </w:r>
      <w:r>
        <w:rPr>
          <w:rFonts w:ascii="Cambria"/>
          <w:w w:val="95"/>
          <w:sz w:val="16"/>
        </w:rPr>
        <w:t/>
      </w:r>
      <w:r>
        <w:rPr>
          <w:rFonts w:ascii="Cambria"/>
          <w:w w:val="95"/>
          <w:sz w:val="16"/>
        </w:rPr>
        <w:t/>
      </w:r>
      <w:r>
        <w:rPr>
          <w:rFonts w:ascii="Cambria"/>
          <w:w w:val="95"/>
          <w:sz w:val="16"/>
        </w:rPr>
        <w:t/>
      </w:r>
      <w:r>
        <w:rPr>
          <w:rFonts w:ascii="Cambria"/>
          <w:w w:val="95"/>
          <w:sz w:val="16"/>
        </w:rPr>
        <w:t/>
      </w:r>
      <w:r>
        <w:rPr>
          <w:rFonts w:ascii="Cambria"/>
          <w:w w:val="95"/>
          <w:sz w:val="16"/>
        </w:rPr>
        <w:t/>
      </w:r>
      <w:hyperlink ns1:id="rId11">
        <w:r>
          <w:rPr>
            <w:rFonts w:hint="default" w:ascii="宋体" w:hAnsi="宋体" w:cs="宋体" w:eastAsia="宋体"/>
            <w:color w:val="316190"/>
            <w:w w:val="95"/>
            <w:sz w:val="16"/>
          </w:rPr>
          <w:t>michael.biondo@sdstate.edu</w:t>
        </w:r>
      </w:hyperlink>
      <w:r>
        <w:rPr>
          <w:rFonts w:ascii="Cambria"/>
          <w:w w:val="95"/>
          <w:sz w:val="16"/>
        </w:rPr>
        <w:t/>
      </w:r>
    </w:p>
    <w:p>
      <w:pPr>
        <w:spacing w:after="0" w:line="280" w:lineRule="auto"/>
        <w:jc w:val="left"/>
        <w:rPr>
          <w:rFonts w:ascii="Cambria"/>
          <w:sz w:val="16"/>
        </w:rPr>
        <w:sectPr>
          <w:type w:val="continuous"/>
          <w:pgSz w:w="12240" w:h="15840"/>
          <w:pgMar w:top="1500" w:bottom="280" w:left="1520" w:right="1140"/>
        </w:sectPr>
      </w:pPr>
    </w:p>
    <w:p>
      <w:pPr>
        <w:spacing w:line="235" w:lineRule="auto" w:before="90"/>
        <w:ind w:left="117" w:right="1532" w:firstLine="0"/>
        <w:jc w:val="left"/>
        <w:rPr>
          <w:rFonts w:ascii="Arial" w:hAnsi="Arial"/>
          <w:b/>
          <w:sz w:val="32"/>
        </w:rPr>
      </w:pPr>
      <w:bookmarkStart w:name="GS019 JUR11_GS  JUR text" w:id="6"/>
      <w:bookmarkEnd w:id="6"/>
      <w:r>
        <w:rPr/>
      </w:r>
      <w:r>
        <w:rPr>
          <w:rFonts w:hint="default" w:ascii="宋体" w:hAnsi="宋体" w:cs="宋体" w:eastAsia="宋体"/>
          <w:b/>
          <w:color w:val="231F20"/>
          <w:sz w:val="32"/>
        </w:rPr>
        <w:t>父母对青少年学业成绩的影响</w:t>
      </w:r>
      <w:r>
        <w:rPr>
          <w:rFonts w:ascii="Arial" w:hAnsi="Arial"/>
          <w:b/>
          <w:color w:val="231F20"/>
          <w:sz w:val="32"/>
        </w:rPr>
        <w:t/>
      </w:r>
      <w:r>
        <w:rPr>
          <w:rFonts w:ascii="Arial" w:hAnsi="Arial"/>
          <w:b/>
          <w:color w:val="231F20"/>
          <w:sz w:val="32"/>
        </w:rPr>
        <w:t/>
      </w:r>
      <w:r>
        <w:rPr>
          <w:rFonts w:ascii="Arial" w:hAnsi="Arial"/>
          <w:b/>
          <w:color w:val="231F20"/>
          <w:sz w:val="32"/>
        </w:rPr>
        <w:t/>
      </w:r>
      <w:r>
        <w:rPr>
          <w:rFonts w:ascii="Arial" w:hAnsi="Arial"/>
          <w:b/>
          <w:color w:val="231F20"/>
          <w:sz w:val="32"/>
        </w:rPr>
        <w:t/>
      </w:r>
    </w:p>
    <w:p>
      <w:pPr>
        <w:pStyle w:val="Heading3"/>
        <w:tabs>
          <w:tab w:pos="2096" w:val="left" w:leader="none"/>
        </w:tabs>
        <w:spacing w:line="249" w:lineRule="auto" w:before="240"/>
        <w:ind w:left="117" w:right="2951"/>
      </w:pPr>
      <w:r>
        <w:rPr>
          <w:color w:val="231F20"/>
          <w:rFonts w:hint="default" w:ascii="宋体" w:hAnsi="宋体" w:cs="宋体" w:eastAsia="宋体"/>
        </w:rPr>
        <w:t>作者：</w:t>
        <w:tab/>
        <w:t>杰西卡·施马克学院主管：</w:t>
      </w:r>
      <w:r>
        <w:rPr>
          <w:color w:val="231F20"/>
        </w:rPr>
        <w:t/>
      </w:r>
      <w:r>
        <w:rPr>
          <w:color w:val="231F20"/>
          <w:spacing w:val="1"/>
        </w:rPr>
        <w:t/>
      </w:r>
      <w:r>
        <w:rPr>
          <w:color w:val="231F20"/>
          <w:rFonts w:hint="default" w:ascii="宋体" w:hAnsi="宋体" w:cs="宋体" w:eastAsia="宋体"/>
        </w:rPr>
        <w:t/>
        <w:tab/>
        <w:t>秀贤周博士。 d.</w:t>
      </w:r>
      <w:r>
        <w:rPr>
          <w:color w:val="231F20"/>
        </w:rPr>
        <w:t/>
      </w:r>
      <w:r>
        <w:rPr>
          <w:color w:val="231F20"/>
        </w:rPr>
        <w:t/>
      </w:r>
      <w:r>
        <w:rPr>
          <w:color w:val="231F20"/>
          <w:rFonts w:hint="default" w:ascii="宋体" w:hAnsi="宋体" w:cs="宋体" w:eastAsia="宋体"/>
        </w:rPr>
        <w:t>部门：</w:t>
        <w:tab/>
        <w:t>消费者事务</w:t>
      </w:r>
      <w:r>
        <w:rPr>
          <w:color w:val="231F20"/>
        </w:rPr>
        <w:t/>
      </w:r>
      <w:r>
        <w:rPr>
          <w:color w:val="231F20"/>
        </w:rPr>
        <w:t/>
      </w:r>
    </w:p>
    <w:p>
      <w:pPr>
        <w:pStyle w:val="BodyText"/>
        <w:rPr>
          <w:rFonts w:ascii="Arial"/>
          <w:sz w:val="22"/>
        </w:rPr>
      </w:pPr>
    </w:p>
    <w:p>
      <w:pPr>
        <w:pStyle w:val="BodyText"/>
        <w:spacing w:before="2"/>
        <w:rPr>
          <w:rFonts w:ascii="Arial"/>
          <w:sz w:val="19"/>
        </w:rPr>
      </w:pPr>
    </w:p>
    <w:p>
      <w:pPr>
        <w:spacing w:before="0"/>
        <w:ind w:left="117" w:right="0" w:firstLine="0"/>
        <w:jc w:val="left"/>
        <w:rPr>
          <w:rFonts w:ascii="Arial"/>
          <w:b/>
          <w:sz w:val="24"/>
        </w:rPr>
      </w:pPr>
      <w:r>
        <w:rPr>
          <w:rFonts w:hint="default" w:ascii="宋体" w:hAnsi="宋体" w:cs="宋体" w:eastAsia="宋体"/>
          <w:b/>
          <w:color w:val="231F20"/>
          <w:sz w:val="24"/>
        </w:rPr>
        <w:t>摘要</w:t>
      </w:r>
    </w:p>
    <w:p>
      <w:pPr>
        <w:pStyle w:val="BodyText"/>
        <w:spacing w:line="254" w:lineRule="auto" w:before="133"/>
        <w:ind w:left="117" w:right="384"/>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这项调查研究的目的是揭示父母参与和养育方式的关系如何影响他们的青少年的学业成绩和成功。 父母需要积极参与青少年的生活，支持和提供学校的帮助，并帮助灌输动机和信心。 这项研究是通过2010年10月亲自向布鲁金斯高中的一班学生分发调查结果进行的。</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调查发现，一半的参与青少年声称他们的父母对他们的学业成绩有很强的影响。 这是重要的信息，因为它支持以前就这一专题进行的研究。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我发现，青少年对自己能力的看法与他们父母对他们的信念密切相关。 超过一半的参与者说，他们的父母帮助他们解决和处理压力大的情况或学校问题。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父母对青少年的参与和支持越多，他们将获得更高的自尊，让青少年在学校期间感到自信和专注。</w:t>
      </w:r>
      <w:r>
        <w:rPr>
          <w:color w:val="231F20"/>
        </w:rPr>
        <w:t/>
      </w:r>
      <w:r>
        <w:rPr>
          <w:color w:val="231F20"/>
        </w:rPr>
        <w:t/>
      </w:r>
      <w:r>
        <w:rPr>
          <w:color w:val="231F20"/>
        </w:rPr>
        <w:t/>
      </w:r>
      <w:r>
        <w:rPr>
          <w:color w:val="231F20"/>
        </w:rPr>
        <w:t/>
      </w:r>
      <w:r>
        <w:rPr>
          <w:color w:val="231F20"/>
        </w:rPr>
        <w:t/>
      </w:r>
      <w:r>
        <w:rPr>
          <w:color w:val="231F20"/>
        </w:rPr>
        <w:t/>
      </w:r>
    </w:p>
    <w:p>
      <w:pPr>
        <w:pStyle w:val="BodyText"/>
        <w:spacing w:before="8"/>
        <w:ind w:left="477"/>
      </w:pPr>
      <w:r>
        <w:rPr>
          <w:i/>
          <w:color w:val="231F20"/>
        </w:rPr>
        <w:t/>
      </w:r>
      <w:r>
        <w:rPr>
          <w:color w:val="231F20"/>
          <w:rFonts w:hint="default" w:ascii="宋体" w:hAnsi="宋体" w:cs="宋体" w:eastAsia="宋体"/>
        </w:rPr>
        <w:t>关键词：学业成绩，父母参与，青少年</w:t>
      </w:r>
    </w:p>
    <w:p>
      <w:pPr>
        <w:pStyle w:val="BodyText"/>
        <w:rPr>
          <w:sz w:val="24"/>
        </w:rPr>
      </w:pPr>
    </w:p>
    <w:p>
      <w:pPr>
        <w:pStyle w:val="Heading1"/>
        <w:spacing w:before="208"/>
      </w:pPr>
      <w:r>
        <w:rPr>
          <w:color w:val="231F20"/>
          <w:rFonts w:hint="default" w:ascii="宋体" w:hAnsi="宋体" w:cs="宋体" w:eastAsia="宋体"/>
        </w:rPr>
        <w:t>导言</w:t>
      </w:r>
    </w:p>
    <w:p>
      <w:pPr>
        <w:pStyle w:val="BodyText"/>
        <w:spacing w:line="254" w:lineRule="auto" w:before="133"/>
        <w:ind w:left="117" w:right="319"/>
      </w:pPr>
      <w:r>
        <w:rPr>
          <w:color w:val="231F20"/>
          <w:rFonts w:hint="default" w:ascii="宋体" w:hAnsi="宋体" w:cs="宋体" w:eastAsia="宋体"/>
        </w:rPr>
        <w:t>父母的参与和对青少年学校生活的真正兴趣对他们的学习成绩和专注和有效管理家庭作业的能力有很大的影响。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布朗&amp;Iyengar（2008）指出，缺乏父母接受、行为监督和心理自主的青少年由于缺乏重要技能而处于不利地位，需要在学业上取得成功。 青少年在父母的价值观和学术目标的基础上获得和发展。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当父母是支持性的倾听者，关心和活跃在他们青少年的生活中时，家庭生活压力就会减少，让青少年对学校有一种积极和受人尊敬的态度。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本研究的目的是分析父母的参与和养育方式如何影响青少年的学业成绩。</w:t>
      </w:r>
      <w:r>
        <w:rPr>
          <w:color w:val="231F20"/>
        </w:rPr>
        <w:t/>
      </w:r>
      <w:r>
        <w:rPr>
          <w:color w:val="231F20"/>
        </w:rPr>
        <w:t/>
      </w:r>
    </w:p>
    <w:p>
      <w:pPr>
        <w:pStyle w:val="BodyText"/>
        <w:rPr>
          <w:sz w:val="24"/>
        </w:rPr>
      </w:pPr>
    </w:p>
    <w:p>
      <w:pPr>
        <w:pStyle w:val="Heading1"/>
        <w:spacing w:before="200"/>
      </w:pPr>
      <w:r>
        <w:rPr>
          <w:color w:val="231F20"/>
          <w:rFonts w:hint="default" w:ascii="宋体" w:hAnsi="宋体" w:cs="宋体" w:eastAsia="宋体"/>
        </w:rPr>
        <w:t>文献综述</w:t>
      </w:r>
    </w:p>
    <w:p>
      <w:pPr>
        <w:pStyle w:val="BodyText"/>
        <w:spacing w:line="254" w:lineRule="auto" w:before="134"/>
        <w:ind w:left="117" w:right="384"/>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Brown&amp;Iyengar（2008）分析了父母在青少年生活中的重要作用的各个方面。 对父母教养方式影响的研究进行了批判性评价</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spacing w:after="0" w:line="254" w:lineRule="auto"/>
        <w:sectPr>
          <w:headerReference w:type="default" ns1:id="rId12"/>
          <w:headerReference w:type="even" ns1:id="rId13"/>
          <w:pgSz w:w="8650" w:h="12960"/>
          <w:pgMar w:header="683" w:footer="0" w:top="1280" w:bottom="280" w:left="860" w:right="840"/>
          <w:pgNumType w:start="77"/>
        </w:sectPr>
      </w:pPr>
    </w:p>
    <w:p>
      <w:pPr>
        <w:pStyle w:val="BodyText"/>
        <w:spacing w:line="254" w:lineRule="auto" w:before="112"/>
        <w:ind w:left="357" w:right="97"/>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通过五个主要方面，（1)父母控制；(2)性别和养育方式；(3)父母教育；(4)父母与其子女之间的知觉差异；(5）种族和多样性。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父母的坚定，但温暖和权威的养育方式证明是最成功的创造积极的表现和成就在青少年。</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2"/>
        <w:ind w:left="357" w:right="196"/>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在青少年生活中创造合理规则并积极发挥作用的父母会发现学生在学校里有更高的成绩和更大的表现。</w:t>
      </w:r>
      <w:r>
        <w:rPr>
          <w:color w:val="231F20"/>
        </w:rPr>
        <w:t/>
      </w:r>
      <w:r>
        <w:rPr>
          <w:color w:val="231F20"/>
        </w:rPr>
        <w:t/>
      </w:r>
      <w:r>
        <w:rPr>
          <w:color w:val="231F20"/>
        </w:rPr>
        <w:t/>
      </w:r>
      <w:r>
        <w:rPr>
          <w:color w:val="231F20"/>
        </w:rPr>
        <w:t/>
      </w:r>
    </w:p>
    <w:p>
      <w:pPr>
        <w:pStyle w:val="BodyText"/>
        <w:spacing w:line="254" w:lineRule="auto" w:before="1"/>
        <w:ind w:left="357" w:right="97" w:firstLine="360"/>
      </w:pPr>
      <w:r>
        <w:rPr>
          <w:color w:val="231F20"/>
        </w:rPr>
        <w:t/>
      </w:r>
      <w:r>
        <w:rPr>
          <w:color w:val="231F20"/>
        </w:rPr>
        <w:t/>
      </w:r>
      <w:r>
        <w:rPr>
          <w:color w:val="231F20"/>
          <w:rFonts w:hint="default" w:ascii="宋体" w:hAnsi="宋体" w:cs="宋体" w:eastAsia="宋体"/>
        </w:rPr>
        <w:t>如果父母希望他们在学校独立和有动力，父母应该促进和鼓励他们青少年的独立问题解决、选择和自决。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王（2008）分析了父母参与和自主支持对青少年学业成绩的影响。 通过对171名不同社会经济背景、族裔和父母教育的青少年进行访谈，得出了准确和信息丰富的结果。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这项研究评估了参与者对父母参与的影响的反应，例如父母感兴趣、了解和愿意在子女的日常活动中发挥积极作用的程度(Wong，2008年)。 通过多组分析、统计和参与青少年的结果证明，父母的参与与青少年的成功学业成绩呈正相关。 积极参与和对孩子生活感兴趣的父母将导致他们在学校有更大的学业表现。</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7"/>
        <w:ind w:left="357" w:right="121"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其他学者的研究和研究也证明，父母角色和参与的影响对青少年的学校表现有积极的影响。 斯佩拉（2006）分析了184名青少年对父母参与学校、权威育儿方式和父母在家监测的看法，证明父母的价值观和互动与青少年对学校的兴趣、内部学术自我调节和目标追求呈正相关。 根据同一项研究，权威的父母提供了更高水平的情感安全，为他们的孩子提供了舒适、独立和成功的学校。 对结果的批判性分析证实，养育的各个方面是青少年学校成就和动机的有力预测因素(Spera，2006年)。 与孩子进行双向沟通的权威父母促进了人际交往技能的发展，创造了积极的学生调整和同伴关系，提高了学校在社会和学术方面的成功水平。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在这篇研究文章中进行了许多研究，以提供准确和深入的分析，父母参与和权威育儿的积极结果与青少年在学校的成功。</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8"/>
        <w:ind w:left="357" w:right="154"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卡西迪和康罗伊（2006）建立了这样的观点，即父母与青少年的互动决定了他们如何通过自尊和成就水平来评价自己。</w:t>
      </w:r>
      <w:r>
        <w:rPr>
          <w:color w:val="231F20"/>
        </w:rPr>
        <w:t/>
      </w:r>
      <w:r>
        <w:rPr>
          <w:color w:val="231F20"/>
        </w:rPr>
        <w:t/>
      </w:r>
    </w:p>
    <w:p>
      <w:pPr>
        <w:pStyle w:val="BodyText"/>
        <w:spacing w:line="254" w:lineRule="auto" w:before="1"/>
        <w:ind w:left="357" w:right="141"/>
      </w:pPr>
      <w:r>
        <w:rPr>
          <w:color w:val="231F20"/>
          <w:rFonts w:hint="default" w:ascii="宋体" w:hAnsi="宋体" w:cs="宋体" w:eastAsia="宋体"/>
        </w:rPr>
        <w:t>青少年对自己能力的看法与父母的信仰密切相关，而不是与青少年的实际能力水平密切相关。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父母对青少年的支持和兴趣越高，青少年就会感受到更多的自尊和信心，从而对学术产生强烈的、更有动力的态度。 当青少年对自己充满信心和满足时，在回答问题和参加考试时，就会在学校产生自信。</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4"/>
        <w:ind w:left="357" w:right="132"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在青少年学校中发挥积极作用的父母参加学校活动并帮助做家庭作业，已经证明可以提高青少年的学习成绩和他们愿意投入家庭作业的时间。</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 斯佩拉（2005）分析和证明</w:t>
      </w:r>
      <w:r>
        <w:rPr>
          <w:color w:val="231F20"/>
        </w:rPr>
        <w:t/>
      </w:r>
      <w:r>
        <w:rPr>
          <w:color w:val="231F20"/>
        </w:rPr>
        <w:t/>
      </w:r>
      <w:r>
        <w:rPr>
          <w:color w:val="231F20"/>
        </w:rPr>
        <w:t/>
      </w:r>
      <w:r>
        <w:rPr>
          <w:color w:val="231F20"/>
        </w:rPr>
        <w:t/>
      </w:r>
    </w:p>
    <w:p>
      <w:pPr>
        <w:spacing w:after="0" w:line="254" w:lineRule="auto"/>
        <w:sectPr>
          <w:pgSz w:w="8650" w:h="12960"/>
          <w:pgMar w:header="683" w:footer="0" w:top="1280" w:bottom="280" w:left="860" w:right="840"/>
        </w:sectPr>
      </w:pPr>
    </w:p>
    <w:p>
      <w:pPr>
        <w:pStyle w:val="BodyText"/>
        <w:spacing w:line="254" w:lineRule="auto" w:before="112"/>
        <w:ind w:left="117"/>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父母的监测、目标、价值观和愿望是他们的青少年在哪里和如何发展自己的基础。 来自积极、有爱心、权威结构的父母的青少年往往更有动力、更专注、更成功。</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1"/>
        <w:ind w:left="117" w:right="580"/>
        <w:jc w:val="both"/>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父母为家庭中的行为和行为提供了理由，他们在学校对他们的老师和同学们进行自我控制和尊重。 当家里的生活令人满意时，学校的生活就会好得多。</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rPr>
          <w:sz w:val="24"/>
        </w:rPr>
      </w:pPr>
    </w:p>
    <w:p>
      <w:pPr>
        <w:pStyle w:val="Heading1"/>
        <w:spacing w:before="197"/>
      </w:pPr>
      <w:r>
        <w:rPr>
          <w:color w:val="231F20"/>
          <w:rFonts w:hint="default" w:ascii="宋体" w:hAnsi="宋体" w:cs="宋体" w:eastAsia="宋体"/>
        </w:rPr>
        <w:t>方法</w:t>
      </w:r>
    </w:p>
    <w:p>
      <w:pPr>
        <w:pStyle w:val="BodyText"/>
        <w:spacing w:line="254" w:lineRule="auto" w:before="133"/>
        <w:ind w:left="117" w:right="371"/>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本文的研究于2010年10月26日在布鲁金斯高中进行。 问卷调查表格被亲自分发给一个由三十六名高中生组成的班级，三十六份表格由积极参与的学生返回。 调查包括父母的指导、风格和参与青少年生活如何影响青少年学业成绩的问题。 关于父母对青少年的兴趣和指导的深入问题需要充分理解每个父母是如何照顾他们的，并了解青少年在学术和父母之间的关系。</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 问题追求的是青少年对他们的父母帮助他们解决和处理压力情况或学校问题的能力的看法。</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5"/>
        <w:ind w:left="117" w:right="280"/>
      </w:pPr>
      <w:r>
        <w:rPr>
          <w:color w:val="231F20"/>
          <w:rFonts w:hint="default" w:ascii="宋体" w:hAnsi="宋体" w:cs="宋体" w:eastAsia="宋体"/>
        </w:rPr>
        <w:t>更多的描述性问题被问及家长参与学校的情况，以及他们自愿参加哪些活动来发现他们青少年生活的参与程度。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通过父母对不适当的青少年行为提供纪律和解释的能力，对父母与青少年关系的更个人的看法受到了质疑。 </w:t>
      </w:r>
      <w:r>
        <w:rPr>
          <w:color w:val="231F20"/>
        </w:rPr>
        <w:t/>
      </w:r>
      <w:r>
        <w:rPr>
          <w:color w:val="231F20"/>
        </w:rPr>
        <w:t/>
      </w:r>
      <w:r>
        <w:rPr>
          <w:color w:val="231F20"/>
          <w:rFonts w:hint="default" w:ascii="宋体" w:hAnsi="宋体" w:cs="宋体" w:eastAsia="宋体"/>
        </w:rPr>
        <w:t>这些问题被提出了多项选择或是和没有答案，以获得更具体的答复，实际青少年对其父母经验的看法。 附录A显示了从确切的调查表中询问的问题的进一步信息。</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rPr>
          <w:sz w:val="24"/>
        </w:rPr>
      </w:pPr>
    </w:p>
    <w:p>
      <w:pPr>
        <w:pStyle w:val="Heading1"/>
        <w:spacing w:before="199"/>
      </w:pPr>
      <w:r>
        <w:rPr>
          <w:color w:val="231F20"/>
          <w:rFonts w:hint="default" w:ascii="宋体" w:hAnsi="宋体" w:cs="宋体" w:eastAsia="宋体"/>
        </w:rPr>
        <w:t>结果</w:t>
      </w:r>
    </w:p>
    <w:p>
      <w:pPr>
        <w:pStyle w:val="BodyText"/>
        <w:spacing w:line="254" w:lineRule="auto" w:before="134"/>
        <w:ind w:left="117" w:right="928"/>
      </w:pPr>
      <w:r>
        <w:rPr>
          <w:color w:val="231F20"/>
        </w:rPr>
        <w:t/>
      </w:r>
      <w:r>
        <w:rPr>
          <w:color w:val="231F20"/>
          <w:rFonts w:hint="default" w:ascii="宋体" w:hAnsi="宋体" w:cs="宋体" w:eastAsia="宋体"/>
        </w:rPr>
        <w:t>调查结果收集了36名年龄在14至18岁之间的高中生，并调查了他们父母的关系。</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before="2"/>
        <w:rPr>
          <w:sz w:val="19"/>
        </w:rPr>
      </w:pPr>
    </w:p>
    <w:p>
      <w:pPr>
        <w:pStyle w:val="BodyText"/>
        <w:spacing w:before="1"/>
        <w:ind w:left="117"/>
        <w:jc w:val="both"/>
      </w:pPr>
      <w:r>
        <w:rPr>
          <w:b/>
          <w:color w:val="231F20"/>
        </w:rPr>
        <w:t/>
      </w:r>
      <w:r>
        <w:rPr>
          <w:color w:val="231F20"/>
          <w:rFonts w:hint="default" w:ascii="宋体" w:hAnsi="宋体" w:cs="宋体" w:eastAsia="宋体"/>
        </w:rPr>
        <w:t>表1：参与者的特征。</w:t>
      </w:r>
    </w:p>
    <w:p>
      <w:pPr>
        <w:pStyle w:val="BodyText"/>
        <w:spacing w:before="7"/>
        <w:rPr>
          <w:sz w:val="13"/>
        </w:rPr>
      </w:pPr>
      <w:r>
        <w:rPr/>
        <w:drawing>
          <ns4:anchor distT="0" distB="0" distL="0" distR="0" allowOverlap="1" layoutInCell="1" locked="0" behindDoc="0" simplePos="0" relativeHeight="4">
            <ns4:simplePos x="0" y="0"/>
            <ns4:positionH relativeFrom="page">
              <ns4:posOffset>626664</ns4:posOffset>
              <w:rPr>
                <w:rFonts w:hint="default" w:ascii="宋体" w:hAnsi="宋体" w:cs="宋体" w:eastAsia="宋体"/>
              </w:rPr>
            </ns4:positionH>
            <ns4:positionV relativeFrom="paragraph">
              <ns4:posOffset>124567</ns4:posOffset>
              <w:rPr>
                <w:rFonts w:hint="default" w:ascii="宋体" w:hAnsi="宋体" w:cs="宋体" w:eastAsia="宋体"/>
              </w:rPr>
            </ns4:positionV>
            <ns4:extent cx="4054589" cy="1152144"/>
            <ns4:effectExtent l="0" t="0" r="0" b="0"/>
            <ns4:wrapTopAndBottom/>
            <ns4:docPr id="3" name="image2.png"/>
            <ns4:cNvGraphicFramePr>
              <a:graphicFrameLocks noChangeAspect="1"/>
            </ns4:cNvGraphicFramePr>
            <a:graphic>
              <a:graphicData uri="http://schemas.openxmlformats.org/drawingml/2006/picture">
                <ns6:pic>
                  <ns6:nvPicPr>
                    <ns6:cNvPr id="4" name="image2.png"/>
                    <ns6:cNvPicPr/>
                  </ns6:nvPicPr>
                  <ns6:blipFill>
                    <a:blip ns1:embed="rId14" cstate="print"/>
                    <a:stretch>
                      <a:fillRect/>
                    </a:stretch>
                  </ns6:blipFill>
                  <ns6:spPr>
                    <a:xfrm>
                      <a:off x="0" y="0"/>
                      <a:ext cx="4054589" cy="1152144"/>
                    </a:xfrm>
                    <a:prstGeom prst="rect">
                      <a:avLst/>
                    </a:prstGeom>
                  </ns6:spPr>
                </ns6:pic>
              </a:graphicData>
            </a:graphic>
          </ns4:anchor>
        </w:drawing>
      </w:r>
    </w:p>
    <w:p>
      <w:pPr>
        <w:spacing w:after="0"/>
        <w:rPr>
          <w:sz w:val="13"/>
        </w:rPr>
        <w:sectPr>
          <w:pgSz w:w="8650" w:h="12960"/>
          <w:pgMar w:header="683" w:footer="0" w:top="1280" w:bottom="280" w:left="860" w:right="840"/>
        </w:sectPr>
      </w:pPr>
    </w:p>
    <w:p>
      <w:pPr>
        <w:pStyle w:val="BodyText"/>
        <w:spacing w:before="5"/>
        <w:rPr>
          <w:sz w:val="13"/>
        </w:rPr>
      </w:pPr>
    </w:p>
    <w:p>
      <w:pPr>
        <w:pStyle w:val="BodyText"/>
        <w:ind w:left="366"/>
        <w:rPr>
          <w:sz w:val="20"/>
        </w:rPr>
      </w:pPr>
      <w:r>
        <w:rPr>
          <w:sz w:val="20"/>
        </w:rPr>
        <w:drawing>
          <ns4:inline distT="0" distB="0" distL="0" distR="0">
            <ns4:extent cx="3590506" cy="1072896"/>
            <ns4:effectExtent l="0" t="0" r="0" b="0"/>
            <ns4:docPr id="5" name="image3.png"/>
            <ns4:cNvGraphicFramePr>
              <a:graphicFrameLocks noChangeAspect="1"/>
            </ns4:cNvGraphicFramePr>
            <a:graphic>
              <a:graphicData uri="http://schemas.openxmlformats.org/drawingml/2006/picture">
                <ns6:pic>
                  <ns6:nvPicPr>
                    <ns6:cNvPr id="6" name="image3.png"/>
                    <ns6:cNvPicPr/>
                  </ns6:nvPicPr>
                  <ns6:blipFill>
                    <a:blip ns1:embed="rId15" cstate="print"/>
                    <a:stretch>
                      <a:fillRect/>
                    </a:stretch>
                  </ns6:blipFill>
                  <ns6:spPr>
                    <a:xfrm>
                      <a:off x="0" y="0"/>
                      <a:ext cx="3590506" cy="1072896"/>
                    </a:xfrm>
                    <a:prstGeom prst="rect">
                      <a:avLst/>
                    </a:prstGeom>
                  </ns6:spPr>
                </ns6:pic>
              </a:graphicData>
            </a:graphic>
          </ns4:inline>
        </w:drawing>
      </w:r>
      <w:r>
        <w:rPr>
          <w:sz w:val="20"/>
        </w:rPr>
      </w:r>
    </w:p>
    <w:p>
      <w:pPr>
        <w:pStyle w:val="BodyText"/>
        <w:spacing w:before="66"/>
        <w:ind w:left="357"/>
      </w:pPr>
      <w:r>
        <w:rPr>
          <w:b/>
          <w:color w:val="231F20"/>
        </w:rPr>
        <w:t/>
      </w:r>
      <w:r>
        <w:rPr>
          <w:color w:val="231F20"/>
          <w:rFonts w:hint="default" w:ascii="宋体" w:hAnsi="宋体" w:cs="宋体" w:eastAsia="宋体"/>
        </w:rPr>
        <w:t>图1：父母参与家庭作业的频率。</w:t>
      </w:r>
    </w:p>
    <w:p>
      <w:pPr>
        <w:pStyle w:val="BodyText"/>
        <w:spacing w:before="3"/>
        <w:rPr>
          <w:sz w:val="20"/>
        </w:rPr>
      </w:pPr>
    </w:p>
    <w:p>
      <w:pPr>
        <w:pStyle w:val="BodyText"/>
        <w:spacing w:line="254" w:lineRule="auto"/>
        <w:ind w:left="357"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当被问到“你的父母帮你做作业吗？”时，36名参与者中有13人说“总是，每当我需要帮助时”。11人说他们“偶尔”得到帮助，4人说他们“经常”得到帮助。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令人惊讶的是，有八个参与者说“不，我从来没有得到过帮助。’</w:t>
      </w:r>
      <w:r>
        <w:rPr>
          <w:color w:val="231F20"/>
        </w:rPr>
        <w:t/>
      </w:r>
      <w:r>
        <w:rPr>
          <w:color w:val="231F20"/>
        </w:rPr>
        <w:t/>
      </w:r>
    </w:p>
    <w:p>
      <w:pPr>
        <w:pStyle w:val="BodyText"/>
        <w:spacing w:before="3"/>
        <w:rPr>
          <w:sz w:val="16"/>
        </w:rPr>
      </w:pPr>
      <w:r>
        <w:rPr/>
        <w:drawing>
          <ns4:anchor distT="0" distB="0" distL="0" distR="0" allowOverlap="1" layoutInCell="1" locked="0" behindDoc="0" simplePos="0" relativeHeight="5">
            <ns4:simplePos x="0" y="0"/>
            <ns4:positionH relativeFrom="page">
              <ns4:posOffset>779064</ns4:posOffset>
              <w:rPr>
                <w:rFonts w:hint="default" w:ascii="宋体" w:hAnsi="宋体" w:cs="宋体" w:eastAsia="宋体"/>
              </w:rPr>
            </ns4:positionH>
            <ns4:positionV relativeFrom="paragraph">
              <ns4:posOffset>143784</ns4:posOffset>
              <w:rPr>
                <w:rFonts w:hint="default" w:ascii="宋体" w:hAnsi="宋体" w:cs="宋体" w:eastAsia="宋体"/>
              </w:rPr>
            </ns4:positionV>
            <ns4:extent cx="3380244" cy="1066800"/>
            <ns4:effectExtent l="0" t="0" r="0" b="0"/>
            <ns4:wrapTopAndBottom/>
            <ns4:docPr id="7" name="image4.png"/>
            <ns4:cNvGraphicFramePr>
              <a:graphicFrameLocks noChangeAspect="1"/>
            </ns4:cNvGraphicFramePr>
            <a:graphic>
              <a:graphicData uri="http://schemas.openxmlformats.org/drawingml/2006/picture">
                <ns6:pic>
                  <ns6:nvPicPr>
                    <ns6:cNvPr id="8" name="image4.png"/>
                    <ns6:cNvPicPr/>
                  </ns6:nvPicPr>
                  <ns6:blipFill>
                    <a:blip ns1:embed="rId16" cstate="print"/>
                    <a:stretch>
                      <a:fillRect/>
                    </a:stretch>
                  </ns6:blipFill>
                  <ns6:spPr>
                    <a:xfrm>
                      <a:off x="0" y="0"/>
                      <a:ext cx="3380244" cy="1066800"/>
                    </a:xfrm>
                    <a:prstGeom prst="rect">
                      <a:avLst/>
                    </a:prstGeom>
                  </ns6:spPr>
                </ns6:pic>
              </a:graphicData>
            </a:graphic>
          </ns4:anchor>
        </w:drawing>
      </w:r>
    </w:p>
    <w:p>
      <w:pPr>
        <w:pStyle w:val="BodyText"/>
        <w:spacing w:before="47"/>
        <w:ind w:left="357"/>
      </w:pPr>
      <w:r>
        <w:rPr>
          <w:b/>
          <w:color w:val="231F20"/>
        </w:rPr>
        <w:t/>
      </w:r>
      <w:r>
        <w:rPr>
          <w:color w:val="231F20"/>
          <w:rFonts w:hint="default" w:ascii="宋体" w:hAnsi="宋体" w:cs="宋体" w:eastAsia="宋体"/>
        </w:rPr>
        <w:t>图2：父母对青少年学业成绩的影响。</w:t>
      </w:r>
    </w:p>
    <w:p>
      <w:pPr>
        <w:pStyle w:val="BodyText"/>
        <w:spacing w:before="3"/>
        <w:rPr>
          <w:sz w:val="20"/>
        </w:rPr>
      </w:pPr>
    </w:p>
    <w:p>
      <w:pPr>
        <w:pStyle w:val="BodyText"/>
        <w:spacing w:line="254" w:lineRule="auto"/>
        <w:ind w:left="357" w:right="97"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父母影响参与者学业成绩的程度被定义为强、中等或根本不。 18名参与者说，他们的父母对他们的学业表现有很大的影响。 13人说他们的父母对他们的学习成绩有中等的影响，5人说他们没有影响。</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pPr>
      <w:r>
        <w:rPr/>
        <w:drawing>
          <ns4:anchor distT="0" distB="0" distL="0" distR="0" allowOverlap="1" layoutInCell="1" locked="0" behindDoc="0" simplePos="0" relativeHeight="6">
            <ns4:simplePos x="0" y="0"/>
            <ns4:positionH relativeFrom="page">
              <ns4:posOffset>779064</ns4:posOffset>
              <w:rPr>
                <w:rFonts w:hint="default" w:ascii="宋体" w:hAnsi="宋体" w:cs="宋体" w:eastAsia="宋体"/>
              </w:rPr>
            </ns4:positionH>
            <ns4:positionV relativeFrom="paragraph">
              <ns4:posOffset>156484</ns4:posOffset>
              <w:rPr>
                <w:rFonts w:hint="default" w:ascii="宋体" w:hAnsi="宋体" w:cs="宋体" w:eastAsia="宋体"/>
              </w:rPr>
            </ns4:positionV>
            <ns4:extent cx="3383659" cy="1188720"/>
            <ns4:effectExtent l="0" t="0" r="0" b="0"/>
            <ns4:wrapTopAndBottom/>
            <ns4:docPr id="9" name="image5.png"/>
            <ns4:cNvGraphicFramePr>
              <a:graphicFrameLocks noChangeAspect="1"/>
            </ns4:cNvGraphicFramePr>
            <a:graphic>
              <a:graphicData uri="http://schemas.openxmlformats.org/drawingml/2006/picture">
                <ns6:pic>
                  <ns6:nvPicPr>
                    <ns6:cNvPr id="10" name="image5.png"/>
                    <ns6:cNvPicPr/>
                  </ns6:nvPicPr>
                  <ns6:blipFill>
                    <a:blip ns1:embed="rId17" cstate="print"/>
                    <a:stretch>
                      <a:fillRect/>
                    </a:stretch>
                  </ns6:blipFill>
                  <ns6:spPr>
                    <a:xfrm>
                      <a:off x="0" y="0"/>
                      <a:ext cx="3383659" cy="1188720"/>
                    </a:xfrm>
                    <a:prstGeom prst="rect">
                      <a:avLst/>
                    </a:prstGeom>
                  </ns6:spPr>
                </ns6:pic>
              </a:graphicData>
            </a:graphic>
          </ns4:anchor>
        </w:drawing>
      </w:r>
    </w:p>
    <w:p>
      <w:pPr>
        <w:pStyle w:val="BodyText"/>
        <w:spacing w:before="55"/>
        <w:ind w:left="357"/>
      </w:pPr>
      <w:r>
        <w:rPr>
          <w:b/>
          <w:color w:val="231F20"/>
        </w:rPr>
        <w:t/>
      </w:r>
      <w:r>
        <w:rPr>
          <w:color w:val="231F20"/>
          <w:rFonts w:hint="default" w:ascii="宋体" w:hAnsi="宋体" w:cs="宋体" w:eastAsia="宋体"/>
        </w:rPr>
        <w:t>图3：家长通过紧张的情况和学校问题进行指导。</w:t>
      </w:r>
    </w:p>
    <w:p>
      <w:pPr>
        <w:pStyle w:val="BodyText"/>
        <w:spacing w:before="3"/>
        <w:rPr>
          <w:sz w:val="20"/>
        </w:rPr>
      </w:pPr>
    </w:p>
    <w:p>
      <w:pPr>
        <w:pStyle w:val="BodyText"/>
        <w:spacing w:line="254" w:lineRule="auto"/>
        <w:ind w:left="357" w:right="319" w:firstLine="360"/>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超过一半的参与者，二十三人，在被问及“你的父母是否帮助你度过和处理压力过大的情况或学校问题？”时表示同意。12名参与者说“不”，他们在压力很大的情况下没有得到帮助和支持，让一名参与者的反应是他们“有时”只得到帮助。’</w:t>
      </w:r>
    </w:p>
    <w:p>
      <w:pPr>
        <w:spacing w:after="0" w:line="254" w:lineRule="auto"/>
        <w:sectPr>
          <w:pgSz w:w="8650" w:h="12960"/>
          <w:pgMar w:header="683" w:footer="0" w:top="1280" w:bottom="280" w:left="860" w:right="840"/>
        </w:sectPr>
      </w:pPr>
    </w:p>
    <w:p>
      <w:pPr>
        <w:pStyle w:val="BodyText"/>
        <w:spacing w:before="5"/>
        <w:rPr>
          <w:sz w:val="13"/>
        </w:rPr>
      </w:pPr>
    </w:p>
    <w:p>
      <w:pPr>
        <w:pStyle w:val="BodyText"/>
        <w:ind w:left="126"/>
        <w:rPr>
          <w:sz w:val="20"/>
        </w:rPr>
      </w:pPr>
      <w:r>
        <w:rPr>
          <w:sz w:val="20"/>
        </w:rPr>
        <w:drawing>
          <ns4:inline distT="0" distB="0" distL="0" distR="0">
            <ns4:extent cx="3325167" cy="996124"/>
            <ns4:effectExtent l="0" t="0" r="0" b="0"/>
            <ns4:docPr id="11" name="image6.png"/>
            <ns4:cNvGraphicFramePr>
              <a:graphicFrameLocks noChangeAspect="1"/>
            </ns4:cNvGraphicFramePr>
            <a:graphic>
              <a:graphicData uri="http://schemas.openxmlformats.org/drawingml/2006/picture">
                <ns6:pic>
                  <ns6:nvPicPr>
                    <ns6:cNvPr id="12" name="image6.png"/>
                    <ns6:cNvPicPr/>
                  </ns6:nvPicPr>
                  <ns6:blipFill>
                    <a:blip ns1:embed="rId18" cstate="print"/>
                    <a:stretch>
                      <a:fillRect/>
                    </a:stretch>
                  </ns6:blipFill>
                  <ns6:spPr>
                    <a:xfrm>
                      <a:off x="0" y="0"/>
                      <a:ext cx="3325167" cy="996124"/>
                    </a:xfrm>
                    <a:prstGeom prst="rect">
                      <a:avLst/>
                    </a:prstGeom>
                  </ns6:spPr>
                </ns6:pic>
              </a:graphicData>
            </a:graphic>
          </ns4:inline>
        </w:drawing>
      </w:r>
      <w:r>
        <w:rPr>
          <w:sz w:val="20"/>
        </w:rPr>
      </w:r>
    </w:p>
    <w:p>
      <w:pPr>
        <w:pStyle w:val="BodyText"/>
        <w:spacing w:before="127"/>
        <w:ind w:left="117"/>
      </w:pPr>
      <w:r>
        <w:rPr>
          <w:b/>
          <w:color w:val="231F20"/>
        </w:rPr>
        <w:t/>
      </w:r>
      <w:r>
        <w:rPr>
          <w:color w:val="231F20"/>
          <w:rFonts w:hint="default" w:ascii="宋体" w:hAnsi="宋体" w:cs="宋体" w:eastAsia="宋体"/>
        </w:rPr>
        <w:t>图4：父母参与青少年学校活动的类型。</w:t>
      </w:r>
    </w:p>
    <w:p>
      <w:pPr>
        <w:pStyle w:val="BodyText"/>
        <w:spacing w:before="3"/>
        <w:rPr>
          <w:sz w:val="20"/>
        </w:rPr>
      </w:pPr>
    </w:p>
    <w:p>
      <w:pPr>
        <w:pStyle w:val="BodyText"/>
        <w:spacing w:line="254" w:lineRule="auto"/>
        <w:ind w:left="117" w:right="334" w:firstLine="360"/>
      </w:pPr>
      <w:r>
        <w:rPr>
          <w:color w:val="231F20"/>
          <w:rFonts w:hint="default" w:ascii="宋体" w:hAnsi="宋体" w:cs="宋体" w:eastAsia="宋体"/>
        </w:rPr>
        <w:t>九名参与者说他们的父母自愿或参加他们的学校。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其余的二十七个说他们的父母没有。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对于那些做志愿者或参加孩子学校的父母来说，他们主要参加了“体育活动”，其次是“学校项目’。 “教练”和“其他”的结果最少’。</w:t>
      </w:r>
      <w:r>
        <w:rPr>
          <w:color w:val="231F20"/>
        </w:rPr>
        <w:t/>
      </w:r>
      <w:r>
        <w:rPr>
          <w:color w:val="231F20"/>
        </w:rPr>
        <w:t/>
      </w:r>
      <w:r>
        <w:rPr>
          <w:color w:val="231F20"/>
        </w:rPr>
        <w:t/>
      </w:r>
      <w:r>
        <w:rPr>
          <w:color w:val="231F20"/>
        </w:rPr>
        <w:t/>
      </w:r>
      <w:r>
        <w:rPr>
          <w:color w:val="231F20"/>
        </w:rPr>
        <w:t/>
      </w:r>
      <w:r>
        <w:rPr>
          <w:color w:val="231F20"/>
        </w:rPr>
        <w:t/>
      </w:r>
    </w:p>
    <w:p>
      <w:pPr>
        <w:pStyle w:val="BodyText"/>
        <w:spacing w:before="11"/>
        <w:rPr>
          <w:sz w:val="24"/>
        </w:rPr>
      </w:pPr>
      <w:r>
        <w:rPr/>
        <w:drawing>
          <ns4:anchor distT="0" distB="0" distL="0" distR="0" allowOverlap="1" layoutInCell="1" locked="0" behindDoc="0" simplePos="0" relativeHeight="7">
            <ns4:simplePos x="0" y="0"/>
            <ns4:positionH relativeFrom="page">
              <ns4:posOffset>626664</ns4:posOffset>
              <w:rPr>
                <w:rFonts w:hint="default" w:ascii="宋体" w:hAnsi="宋体" w:cs="宋体" w:eastAsia="宋体"/>
              </w:rPr>
            </ns4:positionH>
            <ns4:positionV relativeFrom="paragraph">
              <ns4:posOffset>207284</ns4:posOffset>
              <w:rPr>
                <w:rFonts w:hint="default" w:ascii="宋体" w:hAnsi="宋体" w:cs="宋体" w:eastAsia="宋体"/>
              </w:rPr>
            </ns4:positionV>
            <ns4:extent cx="4115804" cy="1395984"/>
            <ns4:effectExtent l="0" t="0" r="0" b="0"/>
            <ns4:wrapTopAndBottom/>
            <ns4:docPr id="13" name="image7.png"/>
            <ns4:cNvGraphicFramePr>
              <a:graphicFrameLocks noChangeAspect="1"/>
            </ns4:cNvGraphicFramePr>
            <a:graphic>
              <a:graphicData uri="http://schemas.openxmlformats.org/drawingml/2006/picture">
                <ns6:pic>
                  <ns6:nvPicPr>
                    <ns6:cNvPr id="14" name="image7.png"/>
                    <ns6:cNvPicPr/>
                  </ns6:nvPicPr>
                  <ns6:blipFill>
                    <a:blip ns1:embed="rId19" cstate="print"/>
                    <a:stretch>
                      <a:fillRect/>
                    </a:stretch>
                  </ns6:blipFill>
                  <ns6:spPr>
                    <a:xfrm>
                      <a:off x="0" y="0"/>
                      <a:ext cx="4115804" cy="1395984"/>
                    </a:xfrm>
                    <a:prstGeom prst="rect">
                      <a:avLst/>
                    </a:prstGeom>
                  </ns6:spPr>
                </ns6:pic>
              </a:graphicData>
            </a:graphic>
          </ns4:anchor>
        </w:drawing>
      </w:r>
    </w:p>
    <w:p>
      <w:pPr>
        <w:pStyle w:val="BodyText"/>
        <w:spacing w:before="89"/>
        <w:ind w:left="477" w:hanging="360"/>
      </w:pPr>
      <w:r>
        <w:rPr>
          <w:b/>
          <w:color w:val="231F20"/>
        </w:rPr>
        <w:t/>
      </w:r>
      <w:r>
        <w:rPr>
          <w:color w:val="231F20"/>
          <w:rFonts w:hint="default" w:ascii="宋体" w:hAnsi="宋体" w:cs="宋体" w:eastAsia="宋体"/>
        </w:rPr>
        <w:t>图5：父母纪律的类型和对不适当行为的解释。</w:t>
      </w:r>
    </w:p>
    <w:p>
      <w:pPr>
        <w:pStyle w:val="BodyText"/>
        <w:spacing w:before="3"/>
        <w:rPr>
          <w:sz w:val="20"/>
        </w:rPr>
      </w:pPr>
    </w:p>
    <w:p>
      <w:pPr>
        <w:pStyle w:val="BodyText"/>
        <w:spacing w:line="254" w:lineRule="auto"/>
        <w:ind w:left="117" w:right="280" w:firstLine="360"/>
      </w:pPr>
      <w:r>
        <w:rPr>
          <w:color w:val="231F20"/>
        </w:rPr>
        <w:t/>
      </w:r>
      <w:r>
        <w:rPr>
          <w:color w:val="231F20"/>
        </w:rPr>
        <w:t/>
      </w:r>
      <w:r>
        <w:rPr>
          <w:color w:val="231F20"/>
        </w:rPr>
        <w:t/>
      </w:r>
      <w:r>
        <w:rPr>
          <w:color w:val="231F20"/>
          <w:rFonts w:hint="default" w:ascii="宋体" w:hAnsi="宋体" w:cs="宋体" w:eastAsia="宋体"/>
        </w:rPr>
        <w:t>共有二十八名参与者表示，如果他们的行为不适当，他们的父母会提供纪律和解释，剩下的八名参与者表示他们的父母没有提供纪律或解释。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父母采取的最常见的行动是“剥夺特权’。 对不恰当行为的下一个反应是“坚持”和“解释后果和问题，然后提供纪律。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“解释后果”和“其他”是父母行为的最低反应。</w:t>
      </w:r>
      <w:r>
        <w:rPr>
          <w:color w:val="231F20"/>
        </w:rPr>
        <w:t/>
      </w:r>
      <w:r>
        <w:rPr>
          <w:color w:val="231F20"/>
        </w:rPr>
        <w:t/>
      </w:r>
      <w:r>
        <w:rPr>
          <w:color w:val="231F20"/>
        </w:rPr>
        <w:t/>
      </w:r>
      <w:r>
        <w:rPr>
          <w:color w:val="231F20"/>
        </w:rPr>
        <w:t/>
      </w:r>
      <w:r>
        <w:rPr>
          <w:color w:val="231F20"/>
        </w:rPr>
        <w:t/>
      </w:r>
      <w:r>
        <w:rPr>
          <w:color w:val="231F20"/>
        </w:rPr>
        <w:t/>
      </w:r>
    </w:p>
    <w:p>
      <w:pPr>
        <w:pStyle w:val="BodyText"/>
        <w:rPr>
          <w:sz w:val="24"/>
        </w:rPr>
      </w:pPr>
    </w:p>
    <w:p>
      <w:pPr>
        <w:pStyle w:val="Heading1"/>
        <w:spacing w:before="198"/>
      </w:pPr>
      <w:r>
        <w:rPr>
          <w:color w:val="231F20"/>
          <w:rFonts w:hint="default" w:ascii="宋体" w:hAnsi="宋体" w:cs="宋体" w:eastAsia="宋体"/>
        </w:rPr>
        <w:t>结论</w:t>
      </w:r>
    </w:p>
    <w:p>
      <w:pPr>
        <w:pStyle w:val="BodyText"/>
        <w:spacing w:line="254" w:lineRule="auto" w:before="134"/>
        <w:ind w:left="117" w:right="384"/>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高中生的研究结果支持了其他学者的研究，因为父母对青少年的学业成绩和目标成绩有显著的影响。 一半的参与者说，他们的父母对他们的学习成绩有很大的影响。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这项研究的结果与Spera（2006）的研究结果一致，证实了父母的价值观和互动如何与青少年对学校的兴趣、内部学术自我调节和目标追求呈正相关。 父母是第一批教导青少年价值观和道德的人，并为他们的学校和</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spacing w:after="0" w:line="254" w:lineRule="auto"/>
        <w:sectPr>
          <w:pgSz w:w="8650" w:h="12960"/>
          <w:pgMar w:header="683" w:footer="0" w:top="1280" w:bottom="280" w:left="860" w:right="840"/>
        </w:sectPr>
      </w:pPr>
    </w:p>
    <w:p>
      <w:pPr>
        <w:pStyle w:val="BodyText"/>
        <w:spacing w:line="254" w:lineRule="auto" w:before="112"/>
        <w:ind w:left="357" w:right="97"/>
      </w:pPr>
      <w:r>
        <w:rPr>
          <w:color w:val="231F20"/>
          <w:rFonts w:hint="default" w:ascii="宋体" w:hAnsi="宋体" w:cs="宋体" w:eastAsia="宋体"/>
        </w:rPr>
        <w:t>学术上的成功。 </w:t>
      </w:r>
      <w:r>
        <w:rPr>
          <w:color w:val="231F20"/>
        </w:rPr>
        <w:t/>
      </w:r>
      <w:r>
        <w:rPr>
          <w:color w:val="231F20"/>
        </w:rPr>
        <w:t/>
      </w:r>
      <w:r>
        <w:rPr>
          <w:color w:val="231F20"/>
        </w:rPr>
        <w:t/>
      </w:r>
      <w:r>
        <w:rPr>
          <w:color w:val="231F20"/>
          <w:rFonts w:hint="default" w:ascii="宋体" w:hAnsi="宋体" w:cs="宋体" w:eastAsia="宋体"/>
        </w:rPr>
        <w:t>大多数学生同意，他们的父母帮助他们解决和处理压力大的情况或学校问题。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有能力让他们的父母支持他们，并帮助他们解决问题，使他们不感到孤独，创造一个压力较小的生活，这将建立一个更强大，更有动力的学生。 这与先前的研究一致，即青少年对自己能力的看法与父母的信仰密切相关，而不是与青少年的实际能力水平密切相关，如Cassidy&amp;Conroy（2006）的批判性分析所发现的那样。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结果表明，少数学生的父母自愿或参加了他们的学校。 研究表明，父母花了相当多的时间在他们的青少年身上，并在学校中发挥了积极的作用，这证明了他们在学校的学习成绩和他们愿意投入家庭作业的时间(Spera，2005年)。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至关重要的是，父母增加他们自愿或参加青少年学校的时间。</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6"/>
        <w:ind w:left="357" w:right="97" w:firstLine="360"/>
      </w:pPr>
      <w:r>
        <w:rPr>
          <w:color w:val="231F20"/>
          <w:rFonts w:hint="default" w:ascii="宋体" w:hAnsi="宋体" w:cs="宋体" w:eastAsia="宋体"/>
        </w:rPr>
        <w:t>需要承认家庭内部的力量，以建立家庭成长的基础。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奥托（1962）被认为为家庭力量框架理论奠定了基础。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他指出，对家庭的承诺、愉快的相处时间、精神幸福、成功地处理压力和危机、积极的沟通以及对家庭成员的赞赏和爱都是构成一个健康家庭的素质(Otto，1962年)。 健康的家庭为青少年创造了一种积极的生活方式，在家庭中几乎没有冲突；每个成员都应该提供爱、欣赏、鼓励和拥抱精神福祉。 当青少年的家庭生活令人满意时，他们的学习成绩就会很强，学校的行为就会更合适。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在家庭中使用积极的沟通将有助于青少年学习如何与教师和其他学生沟通。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如Moore&amp;Asay（2008）所示，青少年教育参与的决策与核心家庭价值观有关。 父母对青少年的基本生活价值观和教育计划有很强的影响。</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spacing w:line="254" w:lineRule="auto" w:before="8"/>
        <w:ind w:left="357" w:right="115" w:firstLine="360"/>
      </w:pPr>
      <w:r>
        <w:rPr>
          <w:color w:val="231F20"/>
        </w:rPr>
        <w:t/>
      </w:r>
      <w:r>
        <w:rPr>
          <w:color w:val="231F20"/>
          <w:rFonts w:hint="default" w:ascii="宋体" w:hAnsi="宋体" w:cs="宋体" w:eastAsia="宋体"/>
        </w:rPr>
        <w:t>从调查南达科他州青少年中获得的信息为其他学者和读者提供了关于父母参与和影响的直接青少年评论。 这提供了一个更有力的观点，研究父母对他们青少年学业成绩的影响。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然而，应该注意到从高中生收集的数据有一些局限性，包括样本数量有限。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更广泛的学生年龄类别和更广泛的种族背景可以增加结果的泛化。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在完成调查过程中也可能出现了一种社会期望的反应偏见；一些人可能会感到不舒服，告诉他们对他们的家庭或学者的感受，使他们用他们认为“适当”的答案来完成调查。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未来关于父母对青少年学业表现影响的研究可以通过解决这些问题而受益。</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p>
    <w:p>
      <w:pPr>
        <w:pStyle w:val="BodyText"/>
        <w:rPr>
          <w:sz w:val="24"/>
        </w:rPr>
      </w:pPr>
    </w:p>
    <w:p>
      <w:pPr>
        <w:pStyle w:val="Heading1"/>
        <w:spacing w:before="202"/>
        <w:ind w:left="357"/>
      </w:pPr>
      <w:r>
        <w:rPr>
          <w:color w:val="231F20"/>
          <w:rFonts w:hint="default" w:ascii="宋体" w:hAnsi="宋体" w:cs="宋体" w:eastAsia="宋体"/>
        </w:rPr>
        <w:t>参考资料</w:t>
      </w:r>
    </w:p>
    <w:p>
      <w:pPr>
        <w:pStyle w:val="BodyText"/>
        <w:spacing w:line="254" w:lineRule="auto" w:before="134"/>
        <w:ind w:left="597" w:hanging="240"/>
      </w:pPr>
      <w:r>
        <w:rPr>
          <w:color w:val="231F20"/>
        </w:rPr>
        <w:t/>
      </w:r>
      <w:r>
        <w:rPr>
          <w:color w:val="231F20"/>
        </w:rPr>
        <w:t/>
      </w:r>
      <w:r>
        <w:rPr>
          <w:color w:val="231F20"/>
          <w:rFonts w:hint="default" w:ascii="宋体" w:hAnsi="宋体" w:cs="宋体" w:eastAsia="宋体"/>
        </w:rPr>
        <w:t>布朗，L.，&amp;Iyengar，S。</w:t>
      </w:r>
      <w:r>
        <w:rPr>
          <w:color w:val="231F20"/>
        </w:rPr>
        <w:t/>
      </w:r>
      <w:r>
        <w:rPr>
          <w:color w:val="231F20"/>
          <w:rFonts w:hint="default" w:ascii="宋体" w:hAnsi="宋体" w:cs="宋体" w:eastAsia="宋体"/>
        </w:rPr>
        <w:t>（2008）。 父母教养方式：对学生成绩的影响。 </w:t>
      </w:r>
      <w:r>
        <w:rPr>
          <w:color w:val="231F20"/>
        </w:rPr>
        <w:t/>
      </w:r>
      <w:r>
        <w:rPr>
          <w:color w:val="231F20"/>
        </w:rPr>
        <w:t/>
      </w:r>
      <w:r>
        <w:rPr>
          <w:color w:val="231F20"/>
        </w:rPr>
        <w:t/>
      </w:r>
      <w:r>
        <w:rPr>
          <w:color w:val="231F20"/>
        </w:rPr>
        <w:t/>
      </w:r>
      <w:r>
        <w:rPr>
          <w:i/>
          <w:color w:val="231F20"/>
        </w:rPr>
        <w:t/>
      </w:r>
      <w:r>
        <w:rPr>
          <w:i/>
          <w:color w:val="231F20"/>
        </w:rPr>
        <w:t/>
      </w:r>
      <w:r>
        <w:rPr>
          <w:i/>
          <w:color w:val="231F20"/>
        </w:rPr>
        <w:t/>
      </w:r>
      <w:r>
        <w:rPr>
          <w:color w:val="231F20"/>
        </w:rPr>
        <w:t/>
      </w:r>
      <w:hyperlink ns1:id="rId20">
        <w:r>
          <w:rPr>
            <w:color w:val="231F20"/>
            <w:rFonts w:hint="default" w:ascii="宋体" w:hAnsi="宋体" w:cs="宋体" w:eastAsia="宋体"/>
          </w:rPr>
          <w:t>http://ejournals.ebsco.com/</w:t>
        </w:r>
      </w:hyperlink>
      <w:r>
        <w:rPr>
          <w:color w:val="231F20"/>
          <w:rFonts w:hint="default" w:ascii="宋体" w:hAnsi="宋体" w:cs="宋体" w:eastAsia="宋体"/>
        </w:rPr>
        <w:t>婚姻和家庭评论，43（1），14-38。 从direct.asp检索？ 文章ID=4256B B19337AE6259EF6</w:t>
      </w:r>
    </w:p>
    <w:p>
      <w:pPr>
        <w:spacing w:after="0" w:line="254" w:lineRule="auto"/>
        <w:sectPr>
          <w:pgSz w:w="8650" w:h="12960"/>
          <w:pgMar w:header="683" w:footer="0" w:top="1280" w:bottom="280" w:left="860" w:right="840"/>
        </w:sectPr>
      </w:pPr>
    </w:p>
    <w:p>
      <w:pPr>
        <w:pStyle w:val="BodyText"/>
        <w:spacing w:line="254" w:lineRule="auto" w:before="112"/>
        <w:ind w:left="357" w:right="344" w:hanging="240"/>
      </w:pPr>
      <w:r>
        <w:rPr>
          <w:color w:val="231F20"/>
          <w:rFonts w:hint="default" w:ascii="宋体" w:hAnsi="宋体" w:cs="宋体" w:eastAsia="宋体"/>
        </w:rPr>
        <w:t>Cassidy，C.，&amp;Conroy，D。</w:t>
      </w:r>
      <w:r>
        <w:rPr>
          <w:color w:val="231F20"/>
        </w:rPr>
        <w:t/>
      </w:r>
      <w:r>
        <w:rPr>
          <w:color w:val="231F20"/>
        </w:rPr>
        <w:t/>
      </w:r>
      <w:r>
        <w:rPr>
          <w:color w:val="231F20"/>
        </w:rPr>
        <w:t/>
      </w:r>
      <w:r>
        <w:rPr>
          <w:color w:val="231F20"/>
          <w:rFonts w:hint="default" w:ascii="宋体" w:hAnsi="宋体" w:cs="宋体" w:eastAsia="宋体"/>
        </w:rPr>
        <w:t>（2006）。 儿童的自尊与学校和运动对自我和他人的特定感知有关。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i/>
          <w:color w:val="231F20"/>
        </w:rPr>
        <w:t/>
      </w:r>
      <w:r>
        <w:rPr>
          <w:i/>
          <w:color w:val="231F20"/>
        </w:rPr>
        <w:t/>
      </w:r>
      <w:r>
        <w:rPr>
          <w:i/>
          <w:color w:val="231F20"/>
        </w:rPr>
        <w:t/>
      </w:r>
      <w:r>
        <w:rPr>
          <w:color w:val="231F20"/>
        </w:rPr>
        <w:t/>
      </w:r>
      <w:hyperlink ns1:id="rId21">
        <w:r>
          <w:rPr>
            <w:color w:val="231F20"/>
            <w:rFonts w:hint="default" w:ascii="宋体" w:hAnsi="宋体" w:cs="宋体" w:eastAsia="宋体"/>
          </w:rPr>
          <w:t>http://content.ebscohost.com/ContentServer.asp？T=P&amp;</w:t>
        </w:r>
      </w:hyperlink>
      <w:r>
        <w:rPr>
          <w:color w:val="231F20"/>
        </w:rPr>
        <w:t/>
      </w:r>
      <w:r>
        <w:rPr>
          <w:color w:val="231F20"/>
        </w:rPr>
        <w:t/>
      </w:r>
      <w:r>
        <w:rPr>
          <w:color w:val="231F20"/>
          <w:rFonts w:hint="default" w:ascii="宋体" w:hAnsi="宋体" w:cs="宋体" w:eastAsia="宋体"/>
        </w:rPr>
        <w:t>体育行为杂志，29（1），3-26。 从P=AN&amp;K=19824567和Ebsco Content=dGJyMNHr7ESeqLQ40dvuOLCmr0ieqLFSsqq4Ta6WxWXS&amp;内容客户=dGJyMP GqskizprJLuePfgeyx%2BEu3q64A&amp;D=Keh检索</w:t>
      </w:r>
    </w:p>
    <w:p>
      <w:pPr>
        <w:spacing w:line="254" w:lineRule="auto" w:before="3"/>
        <w:ind w:left="357" w:right="402" w:hanging="240"/>
        <w:jc w:val="left"/>
        <w:rPr>
          <w:sz w:val="18"/>
        </w:rPr>
      </w:pPr>
      <w:r>
        <w:rPr>
          <w:color w:val="231F20"/>
          <w:sz w:val="18"/>
        </w:rPr>
        <w:t/>
      </w:r>
      <w:r>
        <w:rPr>
          <w:color w:val="231F20"/>
          <w:sz w:val="18"/>
        </w:rPr>
        <w:t/>
      </w:r>
      <w:r>
        <w:rPr>
          <w:color w:val="231F20"/>
          <w:sz w:val="18"/>
        </w:rPr>
        <w:t/>
      </w:r>
      <w:r>
        <w:rPr>
          <w:color w:val="231F20"/>
          <w:sz w:val="18"/>
        </w:rPr>
        <w:t/>
      </w:r>
      <w:r>
        <w:rPr>
          <w:color w:val="231F20"/>
          <w:sz w:val="18"/>
          <w:rFonts w:hint="default" w:ascii="宋体" w:hAnsi="宋体" w:cs="宋体" w:eastAsia="宋体"/>
        </w:rPr>
        <w:t>Moore，T.J.，&amp;Asay，S.M.（2008年）。 </w:t>
      </w:r>
      <w:r>
        <w:rPr>
          <w:i/>
          <w:color w:val="231F20"/>
          <w:sz w:val="18"/>
        </w:rPr>
        <w:t/>
      </w:r>
      <w:r>
        <w:rPr>
          <w:i/>
          <w:color w:val="231F20"/>
          <w:sz w:val="18"/>
        </w:rPr>
        <w:t/>
      </w:r>
      <w:r>
        <w:rPr>
          <w:i/>
          <w:color w:val="231F20"/>
          <w:sz w:val="18"/>
        </w:rPr>
        <w:t/>
      </w:r>
      <w:r>
        <w:rPr>
          <w:color w:val="231F20"/>
          <w:sz w:val="18"/>
        </w:rPr>
        <w:t/>
      </w:r>
      <w:r>
        <w:rPr>
          <w:color w:val="231F20"/>
          <w:sz w:val="18"/>
        </w:rPr>
        <w:t/>
      </w:r>
      <w:r>
        <w:rPr>
          <w:color w:val="231F20"/>
          <w:sz w:val="18"/>
          <w:rFonts w:hint="default" w:ascii="宋体" w:hAnsi="宋体" w:cs="宋体" w:eastAsia="宋体"/>
        </w:rPr>
        <w:t>家庭资源管理。 千橡树，CA：鼠尾草出版物公司。</w:t>
      </w:r>
    </w:p>
    <w:p>
      <w:pPr>
        <w:pStyle w:val="BodyText"/>
        <w:spacing w:line="254" w:lineRule="auto" w:before="1"/>
        <w:ind w:left="117" w:right="536"/>
      </w:pPr>
      <w:r>
        <w:rPr>
          <w:color w:val="231F20"/>
          <w:rFonts w:hint="default" w:ascii="宋体" w:hAnsi="宋体" w:cs="宋体" w:eastAsia="宋体"/>
        </w:rPr>
        <w:t>奥托，洛杉矶。 （1962）。 什么是强大的家庭？ </w:t>
      </w:r>
      <w:r>
        <w:rPr>
          <w:color w:val="231F20"/>
        </w:rPr>
        <w:t/>
      </w:r>
      <w:r>
        <w:rPr>
          <w:color w:val="231F20"/>
        </w:rPr>
        <w:t/>
      </w:r>
      <w:r>
        <w:rPr>
          <w:i/>
          <w:color w:val="231F20"/>
        </w:rPr>
        <w:t/>
      </w:r>
      <w:r>
        <w:rPr>
          <w:i/>
          <w:color w:val="231F20"/>
        </w:rPr>
        <w:t/>
      </w:r>
      <w:r>
        <w:rPr>
          <w:i/>
          <w:color w:val="231F20"/>
          <w:rFonts w:hint="default" w:ascii="宋体" w:hAnsi="宋体" w:cs="宋体" w:eastAsia="宋体"/>
        </w:rPr>
        <w:t>婚姻和家庭生活，24，77-81。 斯佩拉，C。</w:t>
      </w:r>
      <w:r>
        <w:rPr>
          <w:color w:val="231F20"/>
        </w:rPr>
        <w:t/>
      </w:r>
      <w:r>
        <w:rPr>
          <w:color w:val="231F20"/>
        </w:rPr>
        <w:t/>
      </w:r>
      <w:r>
        <w:rPr>
          <w:color w:val="231F20"/>
        </w:rPr>
        <w:t/>
      </w:r>
      <w:r>
        <w:rPr>
          <w:color w:val="231F20"/>
        </w:rPr>
        <w:t/>
      </w:r>
      <w:r>
        <w:rPr>
          <w:color w:val="231F20"/>
          <w:rFonts w:hint="default" w:ascii="宋体" w:hAnsi="宋体" w:cs="宋体" w:eastAsia="宋体"/>
        </w:rPr>
        <w:t>(2005). </w:t>
      </w:r>
      <w:r>
        <w:rPr>
          <w:color w:val="231F20"/>
        </w:rPr>
        <w:t/>
      </w:r>
      <w:r>
        <w:rPr>
          <w:color w:val="231F20"/>
        </w:rPr>
        <w:t/>
      </w:r>
      <w:r>
        <w:rPr>
          <w:color w:val="231F20"/>
        </w:rPr>
        <w:t/>
      </w:r>
      <w:r>
        <w:rPr>
          <w:color w:val="231F20"/>
          <w:rFonts w:hint="default" w:ascii="宋体" w:hAnsi="宋体" w:cs="宋体" w:eastAsia="宋体"/>
        </w:rPr>
        <w:t>回顾育儿实践、育儿方式之间的关系，</w:t>
      </w:r>
    </w:p>
    <w:p>
      <w:pPr>
        <w:spacing w:line="254" w:lineRule="auto" w:before="1"/>
        <w:ind w:left="357" w:right="641" w:hanging="1"/>
        <w:jc w:val="left"/>
        <w:rPr>
          <w:sz w:val="18"/>
        </w:rPr>
      </w:pPr>
      <w:r>
        <w:rPr>
          <w:color w:val="231F20"/>
          <w:sz w:val="18"/>
        </w:rPr>
        <w:t/>
      </w:r>
      <w:r>
        <w:rPr>
          <w:color w:val="231F20"/>
          <w:sz w:val="18"/>
          <w:rFonts w:hint="default" w:ascii="宋体" w:hAnsi="宋体" w:cs="宋体" w:eastAsia="宋体"/>
        </w:rPr>
        <w:t>以及青少年的学校成就。 </w:t>
      </w:r>
      <w:r>
        <w:rPr>
          <w:i/>
          <w:color w:val="231F20"/>
          <w:sz w:val="18"/>
        </w:rPr>
        <w:t/>
      </w:r>
      <w:r>
        <w:rPr>
          <w:color w:val="231F20"/>
          <w:sz w:val="18"/>
          <w:rFonts w:hint="default" w:ascii="宋体" w:hAnsi="宋体" w:cs="宋体" w:eastAsia="宋体"/>
        </w:rPr>
        <w:t>教育心理学评论，17（2），125-146。DOI：10.1007/s10648-005-3950-1</w:t>
      </w:r>
    </w:p>
    <w:p>
      <w:pPr>
        <w:pStyle w:val="BodyText"/>
        <w:spacing w:line="254" w:lineRule="auto" w:before="1"/>
        <w:ind w:left="357" w:right="384" w:hanging="240"/>
      </w:pPr>
      <w:r>
        <w:rPr>
          <w:color w:val="231F20"/>
          <w:rFonts w:hint="default" w:ascii="宋体" w:hAnsi="宋体" w:cs="宋体" w:eastAsia="宋体"/>
        </w:rPr>
        <w:t>斯佩拉，C。</w:t>
      </w:r>
      <w:r>
        <w:rPr>
          <w:color w:val="231F20"/>
        </w:rPr>
        <w:t/>
      </w:r>
      <w:r>
        <w:rPr>
          <w:color w:val="231F20"/>
          <w:rFonts w:hint="default" w:ascii="宋体" w:hAnsi="宋体" w:cs="宋体" w:eastAsia="宋体"/>
        </w:rPr>
        <w:t>（2006）。 青少年对父母目标、做法和风格的看法与其动机和成就有关。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i/>
          <w:color w:val="231F20"/>
        </w:rPr>
        <w:t/>
      </w:r>
      <w:r>
        <w:rPr>
          <w:i/>
          <w:color w:val="231F20"/>
        </w:rPr>
        <w:t/>
      </w:r>
      <w:r>
        <w:rPr>
          <w:i/>
          <w:color w:val="231F20"/>
          <w:rFonts w:hint="default" w:ascii="宋体" w:hAnsi="宋体" w:cs="宋体" w:eastAsia="宋体"/>
        </w:rPr>
        <w:t>早期青少年杂志，26（4），456-490。</w:t>
      </w:r>
      <w:r>
        <w:rPr>
          <w:color w:val="231F20"/>
        </w:rPr>
        <w:t/>
      </w:r>
    </w:p>
    <w:p>
      <w:pPr>
        <w:pStyle w:val="BodyText"/>
        <w:spacing w:line="254" w:lineRule="auto" w:before="1"/>
        <w:ind w:left="357" w:right="477"/>
      </w:pPr>
      <w:r>
        <w:rPr>
          <w:color w:val="231F20"/>
        </w:rPr>
        <w:t/>
      </w:r>
      <w:hyperlink ns1:id="rId22">
        <w:r>
          <w:rPr>
            <w:color w:val="231F20"/>
            <w:rFonts w:hint="default" w:ascii="宋体" w:hAnsi="宋体" w:cs="宋体" w:eastAsia="宋体"/>
          </w:rPr>
          <w:t>http://hermes.sdln.net/V/UBY74SGNMGP8C4QGDVCQ2817BYLNK</w:t>
        </w:r>
      </w:hyperlink>
      <w:r>
        <w:rPr>
          <w:color w:val="231F20"/>
          <w:rFonts w:hint="default" w:ascii="宋体" w:hAnsi="宋体" w:cs="宋体" w:eastAsia="宋体"/>
        </w:rPr>
        <w:t>从RJKXLR95LUGD9QPFIC36E-30231？func=meta-3&amp;short-format=002&amp;set_number.检索</w:t>
      </w:r>
    </w:p>
    <w:p>
      <w:pPr>
        <w:pStyle w:val="BodyText"/>
        <w:spacing w:before="1"/>
        <w:ind w:left="357"/>
      </w:pPr>
      <w:r>
        <w:rPr>
          <w:color w:val="231F20"/>
          <w:rFonts w:hint="default" w:ascii="宋体" w:hAnsi="宋体" w:cs="宋体" w:eastAsia="宋体"/>
        </w:rPr>
        <w:t>=000343和set_entry=000005和格式=999</w:t>
      </w:r>
    </w:p>
    <w:p>
      <w:pPr>
        <w:pStyle w:val="BodyText"/>
        <w:spacing w:line="254" w:lineRule="auto" w:before="13"/>
        <w:ind w:left="357" w:right="355" w:hanging="240"/>
      </w:pPr>
      <w:r>
        <w:rPr>
          <w:color w:val="231F20"/>
          <w:rFonts w:hint="default" w:ascii="宋体" w:hAnsi="宋体" w:cs="宋体" w:eastAsia="宋体"/>
        </w:rPr>
        <w:t>黄先生。</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（2008）。 父母参与和自主支持的看法：他们与青少年自我调节、学业成绩、药物使用和复原力的关系。 </w:t>
      </w:r>
      <w:r>
        <w:rPr>
          <w:color w:val="231F20"/>
        </w:rPr>
        <w:t/>
      </w:r>
      <w:r>
        <w:rPr>
          <w:color w:val="231F20"/>
        </w:rPr>
        <w:t/>
      </w:r>
      <w:r>
        <w:rPr>
          <w:i/>
          <w:color w:val="231F20"/>
        </w:rPr>
        <w:t/>
      </w:r>
      <w:r>
        <w:rPr>
          <w:i/>
          <w:color w:val="231F20"/>
        </w:rPr>
        <w:t/>
      </w:r>
      <w:r>
        <w:rPr>
          <w:i/>
          <w:color w:val="231F20"/>
        </w:rPr>
        <w:t/>
      </w:r>
      <w:r>
        <w:rPr>
          <w:color w:val="231F20"/>
        </w:rPr>
        <w:t/>
      </w:r>
      <w:hyperlink ns1:id="rId23">
        <w:r>
          <w:rPr>
            <w:color w:val="231F20"/>
            <w:rFonts w:hint="default" w:ascii="宋体" w:hAnsi="宋体" w:cs="宋体" w:eastAsia="宋体"/>
          </w:rPr>
          <w:t>http://web.ebscohost.com.excelsior.sdstate.edu/ehost/detail？vid=9&amp;hid=112&amp;sid=1c4c10</w:t>
        </w:r>
      </w:hyperlink>
      <w:r>
        <w:rPr>
          <w:color w:val="231F20"/>
          <w:rFonts w:hint="default" w:ascii="宋体" w:hAnsi="宋体" w:cs="宋体" w:eastAsia="宋体"/>
        </w:rPr>
        <w:t>北美心理学杂志，10（3），497-518。 从99-6566-4326-b77b-c16c12ab53fa%40sessionmgr110&amp;bdata=JnNpdGU9ZWhvc3Qtb Gl2ZQ%3D%3D#db=Keh&amp;AN中检索到35883346</w:t>
      </w:r>
      <w:r>
        <w:rPr>
          <w:color w:val="231F20"/>
        </w:rPr>
        <w:t/>
      </w:r>
    </w:p>
    <w:p>
      <w:pPr>
        <w:pStyle w:val="BodyText"/>
        <w:rPr>
          <w:sz w:val="24"/>
        </w:rPr>
      </w:pPr>
    </w:p>
    <w:p>
      <w:pPr>
        <w:pStyle w:val="BodyText"/>
        <w:rPr>
          <w:sz w:val="24"/>
        </w:rPr>
      </w:pPr>
    </w:p>
    <w:p>
      <w:pPr>
        <w:pStyle w:val="Heading1"/>
        <w:spacing w:before="143"/>
      </w:pPr>
      <w:r>
        <w:rPr>
          <w:color w:val="231F20"/>
          <w:rFonts w:hint="default" w:ascii="宋体" w:hAnsi="宋体" w:cs="宋体" w:eastAsia="宋体"/>
        </w:rPr>
        <w:t>附录a-问卷表</w:t>
      </w:r>
    </w:p>
    <w:p>
      <w:pPr>
        <w:pStyle w:val="BodyText"/>
        <w:spacing w:line="254" w:lineRule="auto" w:before="133"/>
        <w:ind w:left="117" w:right="369"/>
      </w:pP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我们正在进行CA340工作家庭界面的调查。 这些问题是保密的，仅供研究和研究使用；它们将不会与本项目之外的任何人共享。 这些答案是自愿的，你不必回答所有的答案。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Pr>
        <w:t/>
      </w:r>
      <w:r>
        <w:rPr>
          <w:color w:val="231F20"/>
          <w:rFonts w:hint="default" w:ascii="宋体" w:hAnsi="宋体" w:cs="宋体" w:eastAsia="宋体"/>
        </w:rPr>
        <w:t>别把你的名字写在这上面。 请圈出所有的申请。</w:t>
      </w:r>
      <w:r>
        <w:rPr>
          <w:color w:val="231F20"/>
        </w:rPr>
        <w:t/>
      </w:r>
      <w:r>
        <w:rPr>
          <w:color w:val="231F20"/>
        </w:rPr>
        <w:t/>
      </w:r>
      <w:r>
        <w:rPr>
          <w:color w:val="231F20"/>
        </w:rPr>
        <w:t/>
      </w:r>
    </w:p>
    <w:p>
      <w:pPr>
        <w:pStyle w:val="BodyText"/>
        <w:spacing w:before="4"/>
        <w:rPr>
          <w:sz w:val="19"/>
        </w:rPr>
      </w:pPr>
    </w:p>
    <w:p>
      <w:pPr>
        <w:pStyle w:val="BodyText"/>
        <w:tabs>
          <w:tab w:pos="932" w:val="left" w:leader="none"/>
        </w:tabs>
        <w:ind w:left="117"/>
      </w:pPr>
      <w:r>
        <w:rPr>
          <w:color w:val="231F20"/>
          <w:rFonts w:hint="default" w:ascii="宋体" w:hAnsi="宋体" w:cs="宋体" w:eastAsia="宋体"/>
        </w:rPr>
        <w:t>年龄</w:t>
      </w:r>
      <w:r>
        <w:rPr>
          <w:color w:val="231F20"/>
          <w:u w:val="single" w:color="221E1F"/>
        </w:rPr>
        <w:t> </w:t>
        <w:tab/>
      </w:r>
    </w:p>
    <w:p>
      <w:pPr>
        <w:pStyle w:val="BodyText"/>
        <w:spacing w:before="3"/>
        <w:rPr>
          <w:sz w:val="20"/>
        </w:rPr>
      </w:pPr>
    </w:p>
    <w:p>
      <w:pPr>
        <w:pStyle w:val="ListParagraph"/>
        <w:numPr>
          <w:ilvl w:val="0"/>
          <w:numId w:val="1"/>
        </w:numPr>
        <w:tabs>
          <w:tab w:pos="280" w:val="left" w:leader="none"/>
          <w:tab w:pos="1196" w:val="left" w:leader="none"/>
        </w:tabs>
        <w:spacing w:line="254" w:lineRule="auto" w:before="0" w:after="0"/>
        <w:ind w:left="357" w:right="3428" w:hanging="240"/>
        <w:jc w:val="left"/>
        <w:rPr>
          <w:sz w:val="18"/>
        </w:rPr>
      </w:pPr>
      <w:r>
        <w:rPr>
          <w:color w:val="231F20"/>
          <w:sz w:val="18"/>
        </w:rPr>
        <w:t/>
      </w:r>
      <w:r>
        <w:rPr>
          <w:color w:val="231F20"/>
          <w:sz w:val="18"/>
          <w:rFonts w:hint="default" w:ascii="宋体" w:hAnsi="宋体" w:cs="宋体" w:eastAsia="宋体"/>
        </w:rPr>
        <w:t>你的亲生父母目前结婚了吗？ </w:t>
      </w:r>
      <w:r>
        <w:rPr>
          <w:color w:val="231F20"/>
          <w:sz w:val="18"/>
          <w:rFonts w:hint="default" w:ascii="宋体" w:hAnsi="宋体" w:cs="宋体" w:eastAsia="宋体"/>
        </w:rPr>
        <w:t>是的</w:t>
        <w:tab/>
      </w:r>
      <w:r>
        <w:rPr>
          <w:color w:val="231F20"/>
          <w:sz w:val="18"/>
          <w:rFonts w:hint="default" w:ascii="宋体" w:hAnsi="宋体" w:cs="宋体" w:eastAsia="宋体"/>
        </w:rPr>
        <w:t>不</w:t>
      </w:r>
    </w:p>
    <w:p>
      <w:pPr>
        <w:pStyle w:val="BodyText"/>
        <w:spacing w:before="2"/>
        <w:rPr>
          <w:sz w:val="19"/>
        </w:rPr>
      </w:pPr>
    </w:p>
    <w:p>
      <w:pPr>
        <w:pStyle w:val="ListParagraph"/>
        <w:numPr>
          <w:ilvl w:val="0"/>
          <w:numId w:val="1"/>
        </w:numPr>
        <w:tabs>
          <w:tab w:pos="290" w:val="left" w:leader="none"/>
        </w:tabs>
        <w:spacing w:line="240" w:lineRule="auto" w:before="1" w:after="0"/>
        <w:ind w:left="289" w:right="0" w:hanging="173"/>
        <w:jc w:val="left"/>
        <w:rPr>
          <w:sz w:val="18"/>
        </w:rPr>
      </w:pPr>
      <w:r>
        <w:rPr>
          <w:color w:val="231F20"/>
          <w:sz w:val="18"/>
        </w:rPr>
        <w:t/>
      </w:r>
      <w:r>
        <w:rPr>
          <w:color w:val="231F20"/>
          <w:sz w:val="18"/>
          <w:rFonts w:hint="default" w:ascii="宋体" w:hAnsi="宋体" w:cs="宋体" w:eastAsia="宋体"/>
        </w:rPr>
        <w:t>你父母帮你做作业吗？</w:t>
      </w:r>
      <w:r>
        <w:rPr>
          <w:color w:val="231F20"/>
          <w:sz w:val="18"/>
        </w:rPr>
        <w:t/>
      </w:r>
      <w:r>
        <w:rPr>
          <w:color w:val="231F20"/>
          <w:sz w:val="18"/>
        </w:rPr>
        <w:t/>
      </w:r>
      <w:r>
        <w:rPr>
          <w:color w:val="231F20"/>
          <w:sz w:val="18"/>
        </w:rPr>
        <w:t/>
      </w:r>
      <w:r>
        <w:rPr>
          <w:color w:val="231F20"/>
          <w:sz w:val="18"/>
        </w:rPr>
        <w:t/>
      </w:r>
    </w:p>
    <w:p>
      <w:pPr>
        <w:pStyle w:val="BodyText"/>
        <w:tabs>
          <w:tab w:pos="1556" w:val="left" w:leader="none"/>
          <w:tab w:pos="2996" w:val="left" w:leader="none"/>
        </w:tabs>
        <w:spacing w:line="254" w:lineRule="auto" w:before="13"/>
        <w:ind w:left="357" w:right="3034"/>
      </w:pPr>
      <w:r>
        <w:rPr>
          <w:color w:val="231F20"/>
        </w:rPr>
        <w:t/>
      </w:r>
      <w:r>
        <w:rPr>
          <w:color w:val="231F20"/>
        </w:rPr>
        <w:t/>
      </w:r>
      <w:r>
        <w:rPr>
          <w:color w:val="231F20"/>
        </w:rPr>
        <w:t/>
      </w:r>
      <w:r>
        <w:rPr>
          <w:color w:val="231F20"/>
          <w:rFonts w:hint="default" w:ascii="宋体" w:hAnsi="宋体" w:cs="宋体" w:eastAsia="宋体"/>
        </w:rPr>
        <w:t>不，我从来没有得到过帮助</w:t>
      </w:r>
      <w:r>
        <w:rPr>
          <w:color w:val="231F20"/>
        </w:rPr>
        <w:t/>
      </w:r>
      <w:r>
        <w:rPr>
          <w:color w:val="231F20"/>
        </w:rPr>
        <w:t/>
        <w:tab/>
      </w:r>
      <w:r>
        <w:rPr>
          <w:color w:val="231F20"/>
          <w:rFonts w:hint="default" w:ascii="宋体" w:hAnsi="宋体" w:cs="宋体" w:eastAsia="宋体"/>
        </w:rPr>
        <w:t>偶尔也会</w:t>
      </w:r>
      <w:r>
        <w:rPr>
          <w:color w:val="231F20"/>
          <w:rFonts w:hint="default" w:ascii="宋体" w:hAnsi="宋体" w:cs="宋体" w:eastAsia="宋体"/>
        </w:rPr>
        <w:t/>
        <w:tab/>
        <w:t>总是，只要我需要帮助</w:t>
      </w:r>
      <w:r>
        <w:rPr>
          <w:color w:val="231F20"/>
        </w:rPr>
        <w:t/>
      </w:r>
      <w:r>
        <w:rPr>
          <w:color w:val="231F20"/>
        </w:rPr>
        <w:t/>
      </w:r>
      <w:r>
        <w:rPr>
          <w:color w:val="231F20"/>
        </w:rPr>
        <w:t/>
      </w:r>
      <w:r>
        <w:rPr>
          <w:color w:val="231F20"/>
        </w:rPr>
        <w:t/>
      </w:r>
    </w:p>
    <w:p>
      <w:pPr>
        <w:pStyle w:val="BodyText"/>
        <w:spacing w:before="2"/>
        <w:rPr>
          <w:sz w:val="19"/>
        </w:rPr>
      </w:pPr>
    </w:p>
    <w:p>
      <w:pPr>
        <w:pStyle w:val="ListParagraph"/>
        <w:numPr>
          <w:ilvl w:val="0"/>
          <w:numId w:val="1"/>
        </w:numPr>
        <w:tabs>
          <w:tab w:pos="280" w:val="left" w:leader="none"/>
          <w:tab w:pos="1556" w:val="left" w:leader="none"/>
          <w:tab w:pos="2996" w:val="left" w:leader="none"/>
        </w:tabs>
        <w:spacing w:line="254" w:lineRule="auto" w:before="0" w:after="0"/>
        <w:ind w:left="357" w:right="1726" w:hanging="240"/>
        <w:jc w:val="left"/>
        <w:rPr>
          <w:sz w:val="18"/>
        </w:rPr>
      </w:pPr>
      <w:r>
        <w:rPr>
          <w:color w:val="231F20"/>
          <w:sz w:val="18"/>
        </w:rPr>
        <w:t/>
      </w:r>
      <w:r>
        <w:rPr>
          <w:color w:val="231F20"/>
          <w:sz w:val="18"/>
        </w:rPr>
        <w:t/>
      </w:r>
      <w:r>
        <w:rPr>
          <w:color w:val="231F20"/>
          <w:sz w:val="18"/>
        </w:rPr>
        <w:t/>
      </w:r>
      <w:r>
        <w:rPr>
          <w:color w:val="231F20"/>
          <w:sz w:val="18"/>
          <w:rFonts w:hint="default" w:ascii="宋体" w:hAnsi="宋体" w:cs="宋体" w:eastAsia="宋体"/>
        </w:rPr>
        <w:t>你的父母在多大程度上影响你的学习成绩？ 很强烈</w:t>
        <w:tab/>
        <w:t>稍微有点</w:t>
        <w:tab/>
      </w:r>
      <w:r>
        <w:rPr>
          <w:color w:val="231F20"/>
          <w:sz w:val="18"/>
          <w:rFonts w:hint="default" w:ascii="宋体" w:hAnsi="宋体" w:cs="宋体" w:eastAsia="宋体"/>
        </w:rPr>
        <w:t>一点也不</w:t>
      </w:r>
      <w:r>
        <w:rPr>
          <w:color w:val="231F20"/>
          <w:sz w:val="18"/>
        </w:rPr>
        <w:t/>
      </w:r>
      <w:r>
        <w:rPr>
          <w:color w:val="231F20"/>
          <w:sz w:val="18"/>
        </w:rPr>
        <w:t/>
      </w:r>
    </w:p>
    <w:p>
      <w:pPr>
        <w:spacing w:after="0" w:line="254" w:lineRule="auto"/>
        <w:jc w:val="left"/>
        <w:rPr>
          <w:sz w:val="18"/>
        </w:rPr>
        <w:sectPr>
          <w:pgSz w:w="8650" w:h="12960"/>
          <w:pgMar w:header="683" w:footer="0" w:top="1280" w:bottom="280" w:left="860" w:right="840"/>
        </w:sectPr>
      </w:pPr>
    </w:p>
    <w:p>
      <w:pPr>
        <w:pStyle w:val="ListParagraph"/>
        <w:numPr>
          <w:ilvl w:val="0"/>
          <w:numId w:val="1"/>
        </w:numPr>
        <w:tabs>
          <w:tab w:pos="530" w:val="left" w:leader="none"/>
        </w:tabs>
        <w:spacing w:line="254" w:lineRule="auto" w:before="112" w:after="0"/>
        <w:ind w:left="597" w:right="1133" w:hanging="240"/>
        <w:jc w:val="left"/>
        <w:rPr>
          <w:sz w:val="18"/>
        </w:rPr>
      </w:pP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Fonts w:hint="default" w:ascii="宋体" w:hAnsi="宋体" w:cs="宋体" w:eastAsia="宋体"/>
        </w:rPr>
        <w:t>你的父母是否帮助你度过和处理压力大的情况或学校问题？</w:t>
      </w:r>
      <w:r>
        <w:rPr>
          <w:color w:val="231F20"/>
          <w:sz w:val="18"/>
        </w:rPr>
        <w:t/>
      </w:r>
      <w:r>
        <w:rPr>
          <w:color w:val="231F20"/>
          <w:sz w:val="18"/>
        </w:rPr>
        <w:t/>
      </w:r>
      <w:r>
        <w:rPr>
          <w:color w:val="231F20"/>
          <w:sz w:val="18"/>
        </w:rPr>
        <w:t/>
      </w:r>
      <w:r>
        <w:rPr>
          <w:color w:val="231F20"/>
          <w:sz w:val="18"/>
        </w:rPr>
        <w:t/>
      </w:r>
    </w:p>
    <w:p>
      <w:pPr>
        <w:pStyle w:val="BodyText"/>
        <w:tabs>
          <w:tab w:pos="1436" w:val="left" w:leader="none"/>
        </w:tabs>
        <w:spacing w:before="1"/>
        <w:ind w:left="597"/>
      </w:pPr>
      <w:r>
        <w:rPr>
          <w:color w:val="231F20"/>
          <w:rFonts w:hint="default" w:ascii="宋体" w:hAnsi="宋体" w:cs="宋体" w:eastAsia="宋体"/>
        </w:rPr>
        <w:t>是的</w:t>
        <w:tab/>
      </w:r>
      <w:r>
        <w:rPr>
          <w:color w:val="231F20"/>
          <w:rFonts w:hint="default" w:ascii="宋体" w:hAnsi="宋体" w:cs="宋体" w:eastAsia="宋体"/>
        </w:rPr>
        <w:t>不</w:t>
      </w:r>
    </w:p>
    <w:p>
      <w:pPr>
        <w:pStyle w:val="BodyText"/>
        <w:spacing w:before="3"/>
        <w:rPr>
          <w:sz w:val="20"/>
        </w:rPr>
      </w:pPr>
    </w:p>
    <w:p>
      <w:pPr>
        <w:pStyle w:val="ListParagraph"/>
        <w:numPr>
          <w:ilvl w:val="0"/>
          <w:numId w:val="1"/>
        </w:numPr>
        <w:tabs>
          <w:tab w:pos="530" w:val="left" w:leader="none"/>
          <w:tab w:pos="1436" w:val="left" w:leader="none"/>
        </w:tabs>
        <w:spacing w:line="254" w:lineRule="auto" w:before="0" w:after="0"/>
        <w:ind w:left="597" w:right="2650" w:hanging="240"/>
        <w:jc w:val="left"/>
        <w:rPr>
          <w:sz w:val="18"/>
        </w:rPr>
      </w:pPr>
      <w:r>
        <w:rPr>
          <w:color w:val="231F20"/>
          <w:sz w:val="18"/>
        </w:rPr>
        <w:t/>
      </w:r>
      <w:r>
        <w:rPr>
          <w:color w:val="231F20"/>
          <w:sz w:val="18"/>
          <w:rFonts w:hint="default" w:ascii="宋体" w:hAnsi="宋体" w:cs="宋体" w:eastAsia="宋体"/>
        </w:rPr>
        <w:t>你的父母是志愿者还是参加你的学校？ </w:t>
      </w:r>
      <w:r>
        <w:rPr>
          <w:color w:val="231F20"/>
          <w:sz w:val="18"/>
        </w:rPr>
        <w:t/>
      </w:r>
      <w:r>
        <w:rPr>
          <w:color w:val="231F20"/>
          <w:sz w:val="18"/>
        </w:rPr>
        <w:t/>
      </w:r>
      <w:r>
        <w:rPr>
          <w:color w:val="231F20"/>
          <w:sz w:val="18"/>
        </w:rPr>
        <w:t/>
      </w:r>
      <w:r>
        <w:rPr>
          <w:color w:val="231F20"/>
          <w:sz w:val="18"/>
        </w:rPr>
        <w:t/>
      </w:r>
      <w:r>
        <w:rPr>
          <w:color w:val="231F20"/>
          <w:sz w:val="18"/>
          <w:rFonts w:hint="default" w:ascii="宋体" w:hAnsi="宋体" w:cs="宋体" w:eastAsia="宋体"/>
        </w:rPr>
        <w:t>是的</w:t>
        <w:tab/>
      </w:r>
      <w:r>
        <w:rPr>
          <w:color w:val="231F20"/>
          <w:sz w:val="18"/>
          <w:rFonts w:hint="default" w:ascii="宋体" w:hAnsi="宋体" w:cs="宋体" w:eastAsia="宋体"/>
        </w:rPr>
        <w:t>不</w:t>
      </w:r>
    </w:p>
    <w:p>
      <w:pPr>
        <w:pStyle w:val="BodyText"/>
        <w:spacing w:before="2"/>
        <w:rPr>
          <w:sz w:val="19"/>
        </w:rPr>
      </w:pPr>
    </w:p>
    <w:p>
      <w:pPr>
        <w:pStyle w:val="BodyText"/>
        <w:ind w:left="357"/>
      </w:pPr>
      <w:r>
        <w:rPr>
          <w:color w:val="231F20"/>
          <w:rFonts w:hint="default" w:ascii="宋体" w:hAnsi="宋体" w:cs="宋体" w:eastAsia="宋体"/>
        </w:rPr>
        <w:t>5-1. 如果是，他们怎么办？</w:t>
      </w:r>
    </w:p>
    <w:p>
      <w:pPr>
        <w:pStyle w:val="BodyText"/>
        <w:tabs>
          <w:tab w:pos="1436" w:val="left" w:leader="none"/>
          <w:tab w:pos="3236" w:val="left" w:leader="none"/>
          <w:tab w:pos="4676" w:val="left" w:leader="none"/>
        </w:tabs>
        <w:spacing w:before="13"/>
        <w:ind w:left="597"/>
      </w:pPr>
      <w:r>
        <w:rPr>
          <w:color w:val="231F20"/>
          <w:rFonts w:hint="default" w:ascii="宋体" w:hAnsi="宋体" w:cs="宋体" w:eastAsia="宋体"/>
        </w:rPr>
        <w:t>教练</w:t>
        <w:tab/>
        <w:t/>
      </w:r>
      <w:r>
        <w:rPr>
          <w:color w:val="231F20"/>
        </w:rPr>
        <w:t/>
      </w:r>
      <w:r>
        <w:rPr>
          <w:color w:val="231F20"/>
          <w:rFonts w:hint="default" w:ascii="宋体" w:hAnsi="宋体" w:cs="宋体" w:eastAsia="宋体"/>
        </w:rPr>
        <w:t>体育活动</w:t>
        <w:tab/>
        <w:t/>
      </w:r>
      <w:r>
        <w:rPr>
          <w:color w:val="231F20"/>
        </w:rPr>
        <w:t/>
      </w:r>
      <w:r>
        <w:rPr>
          <w:color w:val="231F20"/>
          <w:rFonts w:hint="default" w:ascii="宋体" w:hAnsi="宋体" w:cs="宋体" w:eastAsia="宋体"/>
        </w:rPr>
        <w:t>学校课程</w:t>
        <w:tab/>
        <w:t>其他</w:t>
      </w:r>
    </w:p>
    <w:p>
      <w:pPr>
        <w:pStyle w:val="BodyText"/>
        <w:spacing w:before="3"/>
        <w:rPr>
          <w:sz w:val="20"/>
        </w:rPr>
      </w:pPr>
    </w:p>
    <w:p>
      <w:pPr>
        <w:pStyle w:val="ListParagraph"/>
        <w:numPr>
          <w:ilvl w:val="0"/>
          <w:numId w:val="1"/>
        </w:numPr>
        <w:tabs>
          <w:tab w:pos="530" w:val="left" w:leader="none"/>
          <w:tab w:pos="1436" w:val="left" w:leader="none"/>
        </w:tabs>
        <w:spacing w:line="254" w:lineRule="auto" w:before="0" w:after="0"/>
        <w:ind w:left="597" w:right="426" w:hanging="240"/>
        <w:jc w:val="left"/>
        <w:rPr>
          <w:sz w:val="18"/>
        </w:rPr>
      </w:pP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Pr>
        <w:t/>
      </w:r>
      <w:r>
        <w:rPr>
          <w:color w:val="231F20"/>
          <w:sz w:val="18"/>
          <w:rFonts w:hint="default" w:ascii="宋体" w:hAnsi="宋体" w:cs="宋体" w:eastAsia="宋体"/>
        </w:rPr>
        <w:t>如果你的行为不适当，你的父母是否提供纪律和解释？ </w:t>
      </w:r>
      <w:r>
        <w:rPr>
          <w:color w:val="231F20"/>
          <w:sz w:val="18"/>
          <w:rFonts w:hint="default" w:ascii="宋体" w:hAnsi="宋体" w:cs="宋体" w:eastAsia="宋体"/>
        </w:rPr>
        <w:t>是的</w:t>
        <w:tab/>
      </w:r>
      <w:r>
        <w:rPr>
          <w:color w:val="231F20"/>
          <w:sz w:val="18"/>
          <w:rFonts w:hint="default" w:ascii="宋体" w:hAnsi="宋体" w:cs="宋体" w:eastAsia="宋体"/>
        </w:rPr>
        <w:t>不</w:t>
      </w:r>
    </w:p>
    <w:p>
      <w:pPr>
        <w:pStyle w:val="BodyText"/>
        <w:spacing w:before="3"/>
        <w:rPr>
          <w:sz w:val="19"/>
        </w:rPr>
      </w:pPr>
    </w:p>
    <w:p>
      <w:pPr>
        <w:pStyle w:val="BodyText"/>
        <w:ind w:left="357"/>
      </w:pPr>
      <w:r>
        <w:rPr>
          <w:color w:val="231F20"/>
          <w:rFonts w:hint="default" w:ascii="宋体" w:hAnsi="宋体" w:cs="宋体" w:eastAsia="宋体"/>
        </w:rPr>
        <w:t>6-1. 如果是，他们会采取什么行动？</w:t>
      </w:r>
    </w:p>
    <w:p>
      <w:pPr>
        <w:pStyle w:val="BodyText"/>
        <w:tabs>
          <w:tab w:pos="1796" w:val="left" w:leader="none"/>
        </w:tabs>
        <w:spacing w:before="13"/>
        <w:ind w:left="597"/>
      </w:pPr>
      <w:r>
        <w:rPr>
          <w:color w:val="231F20"/>
          <w:rFonts w:hint="default" w:ascii="宋体" w:hAnsi="宋体" w:cs="宋体" w:eastAsia="宋体"/>
        </w:rPr>
        <w:t>接地</w:t>
        <w:tab/>
      </w:r>
      <w:r>
        <w:rPr>
          <w:color w:val="231F20"/>
        </w:rPr>
        <w:t/>
      </w:r>
      <w:r>
        <w:rPr>
          <w:color w:val="231F20"/>
        </w:rPr>
        <w:t/>
      </w:r>
      <w:r>
        <w:rPr>
          <w:color w:val="231F20"/>
        </w:rPr>
        <w:t/>
      </w:r>
      <w:r>
        <w:rPr>
          <w:color w:val="231F20"/>
          <w:rFonts w:hint="default" w:ascii="宋体" w:hAnsi="宋体" w:cs="宋体" w:eastAsia="宋体"/>
        </w:rPr>
        <w:t>剥夺特权</w:t>
      </w:r>
    </w:p>
    <w:p>
      <w:pPr>
        <w:pStyle w:val="BodyText"/>
        <w:spacing w:line="254" w:lineRule="auto" w:before="13"/>
        <w:ind w:left="597" w:right="1568"/>
      </w:pPr>
      <w:r>
        <w:rPr>
          <w:color w:val="231F20"/>
        </w:rPr>
        <w:t/>
      </w:r>
      <w:r>
        <w:rPr>
          <w:color w:val="231F20"/>
        </w:rPr>
        <w:t/>
      </w:r>
      <w:r>
        <w:rPr>
          <w:color w:val="231F20"/>
          <w:rFonts w:hint="default" w:ascii="宋体" w:hAnsi="宋体" w:cs="宋体" w:eastAsia="宋体"/>
        </w:rPr>
        <w:t>解释后果和问题，然后提供纪律解释后果，但没有纪律</w:t>
      </w:r>
      <w:r>
        <w:rPr>
          <w:color w:val="231F20"/>
        </w:rPr>
        <w:t/>
      </w:r>
      <w:r>
        <w:rPr>
          <w:color w:val="231F20"/>
        </w:rPr>
        <w:t/>
      </w:r>
    </w:p>
    <w:p>
      <w:pPr>
        <w:pStyle w:val="BodyText"/>
        <w:spacing w:before="1"/>
        <w:ind w:left="597"/>
      </w:pPr>
      <w:r>
        <w:rPr>
          <w:color w:val="231F20"/>
          <w:rFonts w:hint="default" w:ascii="宋体" w:hAnsi="宋体" w:cs="宋体" w:eastAsia="宋体"/>
        </w:rPr>
        <w:t>其他</w:t>
      </w:r>
    </w:p>
    <w:sectPr>
      <w:pgSz w:w="8650" w:h="12960"/>
      <w:pgMar w:header="683" w:footer="0" w:top="128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s>
</file>

<file path=word/header1.xml><?xml version="1.0" encoding="utf-8"?>
<w:hdr xmlns:ns1="urn:schemas-microsoft-com:vml" xmlns:ns2="urn:schemas-microsoft-com:office:office" xmlns:ns3="urn:schemas-microsoft-com:office:word" xmlns:w="http://schemas.openxmlformats.org/wordprocessingml/2006/main" xml:space="preserve">
  <w:p>
    <w:pPr>
      <w:pStyle w:val="BodyText"/>
      <w:spacing w:line="14" w:lineRule="auto"/>
      <w:rPr>
        <w:sz w:val="20"/>
      </w:rPr>
    </w:pPr>
    <w:r>
      <w:rPr/>
      <w:pict>
        <ns1:shapetype id="_x0000_t202" ns2:spt="202" coordsize="21600,21600" path="m,l,21600r21600,l21600,xe">
          <ns1:stroke joinstyle="miter"/>
          <ns1:path gradientshapeok="t" ns2:connecttype="rect"/>
        </ns1:shapetype>
        <ns1:shape style="position:absolute;margin-left:47.856697pt;margin-top:33.134975pt;width:282.650pt;height:13.2pt;mso-position-horizontal-relative:page;mso-position-vertical-relative:page;z-index:-251915264" type="#_x0000_t202" filled="false" stroked="false">
          <ns1:textbox inset="0,0,0,0">
            <w:txbxContent>
              <w:p>
                <w:pPr>
                  <w:spacing w:before="13"/>
                  <w:ind w:left="20" w:right="0" w:firstLine="0"/>
                  <w:jc w:val="left"/>
                  <w:rPr>
                    <w:rFonts w:ascii="Arial" w:hAnsi="Arial"/>
                    <w:sz w:val="20"/>
                  </w:rPr>
                </w:pPr>
                <w:r>
                  <w:rPr>
                    <w:rFonts w:hint="default" w:ascii="宋体" w:hAnsi="宋体" w:cs="宋体" w:eastAsia="宋体"/>
                    <w:color w:val="231F20"/>
                    <w:w w:val="80"/>
                    <w:sz w:val="20"/>
                  </w:rPr>
                  <w:t>父母对青少年学业成绩的影响</w:t>
                </w:r>
              </w:p>
            </w:txbxContent>
          </ns1:textbox>
          <ns3:wrap type="none"/>
        </ns1:shape>
      </w:pict>
    </w:r>
    <w:r>
      <w:rPr/>
      <w:pict>
        <ns1:shape style="position:absolute;margin-left:356.764038pt;margin-top:33.134975pt;width:13.15pt;height:13.2pt;mso-position-horizontal-relative:page;mso-position-vertical-relative:page;z-index:-251914240" type="#_x0000_t202" filled="false" stroked="false">
          <ns1:textbox inset="0,0,0,0">
            <w:txbxContent>
              <w:p>
                <w:pPr>
                  <w:spacing w:before="13"/>
                  <w:ind w:left="40" w:right="0" w:firstLine="0"/>
                  <w:jc w:val="left"/>
                  <w:rPr>
                    <w:rFonts w:ascii="Arial"/>
                    <w:sz w:val="20"/>
                  </w:rPr>
                </w:pPr>
                <w:r>
                  <w:rPr/>
                  <w:fldChar w:fldCharType="begin"/>
                </w:r>
                <w:r>
                  <w:rPr>
                    <w:rFonts w:hint="default" w:ascii="宋体" w:hAnsi="宋体" w:cs="宋体" w:eastAsia="宋体"/>
                    <w:color w:val="231F20"/>
                    <w:w w:val="90"/>
                    <w:sz w:val="20"/>
                  </w:rPr>
                  <w:instrText> PAGE </w:instrText>
                </w:r>
                <w:r>
                  <w:rPr/>
                  <w:fldChar w:fldCharType="separate"/>
                </w:r>
                <w:r>
                  <w:rPr>
                    <w:rFonts w:hint="default" w:ascii="宋体" w:hAnsi="宋体" w:cs="宋体" w:eastAsia="宋体"/>
                  </w:rPr>
                  <w:t>77</w:t>
                </w:r>
                <w:r>
                  <w:rPr/>
                  <w:fldChar w:fldCharType="end"/>
                </w:r>
              </w:p>
            </w:txbxContent>
          </ns1:textbox>
          <ns3:wrap type="none"/>
        </ns1:shape>
      </w:pict>
    </w:r>
  </w:p>
</w:hdr>
</file>

<file path=word/header2.xml><?xml version="1.0" encoding="utf-8"?>
<w:hdr xmlns:ns1="urn:schemas-microsoft-com:vml" xmlns:ns2="urn:schemas-microsoft-com:office:word" xmlns:w="http://schemas.openxmlformats.org/wordprocessingml/2006/main" xml:space="preserve">
  <w:p>
    <w:pPr>
      <w:pStyle w:val="BodyText"/>
      <w:spacing w:line="14" w:lineRule="auto"/>
      <w:rPr>
        <w:sz w:val="20"/>
      </w:rPr>
    </w:pPr>
    <w:r>
      <w:rPr/>
      <w:pict>
        <ns1:shape style="position:absolute;margin-left:58.856697pt;margin-top:33.134975pt;width:13.15pt;height:13.2pt;mso-position-horizontal-relative:page;mso-position-vertical-relative:page;z-index:-251913216" type="#_x0000_t202" filled="false" stroked="false">
          <ns1:textbox inset="0,0,0,0">
            <w:txbxContent>
              <w:p>
                <w:pPr>
                  <w:spacing w:before="13"/>
                  <w:ind w:left="40" w:right="0" w:firstLine="0"/>
                  <w:jc w:val="left"/>
                  <w:rPr>
                    <w:rFonts w:ascii="Arial"/>
                    <w:sz w:val="20"/>
                  </w:rPr>
                </w:pPr>
                <w:r>
                  <w:rPr/>
                  <w:fldChar w:fldCharType="begin"/>
                </w:r>
                <w:r>
                  <w:rPr>
                    <w:rFonts w:hint="default" w:ascii="宋体" w:hAnsi="宋体" w:cs="宋体" w:eastAsia="宋体"/>
                    <w:color w:val="231F20"/>
                    <w:w w:val="90"/>
                    <w:sz w:val="20"/>
                  </w:rPr>
                  <w:instrText> PAGE </w:instrText>
                </w:r>
                <w:r>
                  <w:rPr/>
                  <w:fldChar w:fldCharType="separate"/>
                </w:r>
                <w:r>
                  <w:rPr>
                    <w:rFonts w:hint="default" w:ascii="宋体" w:hAnsi="宋体" w:cs="宋体" w:eastAsia="宋体"/>
                  </w:rPr>
                  <w:t>78</w:t>
                </w:r>
                <w:r>
                  <w:rPr/>
                  <w:fldChar w:fldCharType="end"/>
                </w:r>
              </w:p>
            </w:txbxContent>
          </ns1:textbox>
          <ns2:wrap type="none"/>
        </ns1:shape>
      </w:pict>
    </w:r>
    <w:r>
      <w:rPr/>
      <w:pict>
        <ns1:shape style="position:absolute;margin-left:98.237617pt;margin-top:33.134975pt;width:282.650pt;height:13.2pt;mso-position-horizontal-relative:page;mso-position-vertical-relative:page;z-index:-251912192" type="#_x0000_t202" filled="false" stroked="false">
          <ns1:textbox inset="0,0,0,0">
            <w:txbxContent>
              <w:p>
                <w:pPr>
                  <w:spacing w:before="13"/>
                  <w:ind w:left="20" w:right="0" w:firstLine="0"/>
                  <w:jc w:val="left"/>
                  <w:rPr>
                    <w:rFonts w:ascii="Arial" w:hAnsi="Arial"/>
                    <w:sz w:val="20"/>
                  </w:rPr>
                </w:pPr>
                <w:r>
                  <w:rPr>
                    <w:rFonts w:hint="default" w:ascii="宋体" w:hAnsi="宋体" w:cs="宋体" w:eastAsia="宋体"/>
                    <w:color w:val="231F20"/>
                    <w:w w:val="80"/>
                    <w:sz w:val="20"/>
                  </w:rPr>
                  <w:t>父母对青少年学业成绩的影响</w:t>
                </w:r>
              </w:p>
            </w:txbxContent>
          </ns1:textbox>
          <ns2:wrap type="none"/>
        </ns1: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7" w:hanging="162"/>
        <w:jc w:val="right"/>
      </w:pPr>
      <w:rPr>
        <w:rFonts w:hint="default" w:ascii="Times New Roman" w:hAnsi="Times New Roman" w:eastAsia="Times New Roman" w:cs="Times New Roman"/>
        <w:color w:val="231F20"/>
        <w:spacing w:val="-3"/>
        <w:w w:val="100"/>
        <w:sz w:val="18"/>
        <w:szCs w:val="18"/>
        <w:lang w:val="en-US" w:eastAsia="en-US" w:bidi="en-US"/>
      </w:rPr>
    </w:lvl>
    <w:lvl w:ilvl="1">
      <w:start w:val="0"/>
      <w:numFmt w:val="bullet"/>
      <w:lvlText w:val="•"/>
      <w:lvlJc w:val="left"/>
      <w:pPr>
        <w:ind w:left="1018" w:hanging="162"/>
      </w:pPr>
      <w:rPr>
        <w:rFonts w:hint="default"/>
        <w:lang w:val="en-US" w:eastAsia="en-US" w:bidi="en-US"/>
      </w:rPr>
    </w:lvl>
    <w:lvl w:ilvl="2">
      <w:start w:val="0"/>
      <w:numFmt w:val="bullet"/>
      <w:lvlText w:val="•"/>
      <w:lvlJc w:val="left"/>
      <w:pPr>
        <w:ind w:left="1676" w:hanging="162"/>
      </w:pPr>
      <w:rPr>
        <w:rFonts w:hint="default"/>
        <w:lang w:val="en-US" w:eastAsia="en-US" w:bidi="en-US"/>
      </w:rPr>
    </w:lvl>
    <w:lvl w:ilvl="3">
      <w:start w:val="0"/>
      <w:numFmt w:val="bullet"/>
      <w:lvlText w:val="•"/>
      <w:lvlJc w:val="left"/>
      <w:pPr>
        <w:ind w:left="2334" w:hanging="162"/>
      </w:pPr>
      <w:rPr>
        <w:rFonts w:hint="default"/>
        <w:lang w:val="en-US" w:eastAsia="en-US" w:bidi="en-US"/>
      </w:rPr>
    </w:lvl>
    <w:lvl w:ilvl="4">
      <w:start w:val="0"/>
      <w:numFmt w:val="bullet"/>
      <w:lvlText w:val="•"/>
      <w:lvlJc w:val="left"/>
      <w:pPr>
        <w:ind w:left="2992" w:hanging="162"/>
      </w:pPr>
      <w:rPr>
        <w:rFonts w:hint="default"/>
        <w:lang w:val="en-US" w:eastAsia="en-US" w:bidi="en-US"/>
      </w:rPr>
    </w:lvl>
    <w:lvl w:ilvl="5">
      <w:start w:val="0"/>
      <w:numFmt w:val="bullet"/>
      <w:lvlText w:val="•"/>
      <w:lvlJc w:val="left"/>
      <w:pPr>
        <w:ind w:left="3650" w:hanging="162"/>
      </w:pPr>
      <w:rPr>
        <w:rFonts w:hint="default"/>
        <w:lang w:val="en-US" w:eastAsia="en-US" w:bidi="en-US"/>
      </w:rPr>
    </w:lvl>
    <w:lvl w:ilvl="6">
      <w:start w:val="0"/>
      <w:numFmt w:val="bullet"/>
      <w:lvlText w:val="•"/>
      <w:lvlJc w:val="left"/>
      <w:pPr>
        <w:ind w:left="4308" w:hanging="162"/>
      </w:pPr>
      <w:rPr>
        <w:rFonts w:hint="default"/>
        <w:lang w:val="en-US" w:eastAsia="en-US" w:bidi="en-US"/>
      </w:rPr>
    </w:lvl>
    <w:lvl w:ilvl="7">
      <w:start w:val="0"/>
      <w:numFmt w:val="bullet"/>
      <w:lvlText w:val="•"/>
      <w:lvlJc w:val="left"/>
      <w:pPr>
        <w:ind w:left="4966" w:hanging="162"/>
      </w:pPr>
      <w:rPr>
        <w:rFonts w:hint="default"/>
        <w:lang w:val="en-US" w:eastAsia="en-US" w:bidi="en-US"/>
      </w:rPr>
    </w:lvl>
    <w:lvl w:ilvl="8">
      <w:start w:val="0"/>
      <w:numFmt w:val="bullet"/>
      <w:lvlText w:val="•"/>
      <w:lvlJc w:val="left"/>
      <w:pPr>
        <w:ind w:left="5624" w:hanging="16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ind w:left="117"/>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spacing w:before="35"/>
      <w:ind w:left="100"/>
      <w:outlineLvl w:val="2"/>
    </w:pPr>
    <w:rPr>
      <w:rFonts w:ascii="Cambria" w:hAnsi="Cambria" w:eastAsia="Cambria" w:cs="Cambria"/>
      <w:sz w:val="24"/>
      <w:szCs w:val="24"/>
      <w:lang w:val="en-US" w:eastAsia="en-US" w:bidi="en-US"/>
    </w:rPr>
  </w:style>
  <w:style w:styleId="Heading3" w:type="paragraph">
    <w:name w:val="Heading 3"/>
    <w:basedOn w:val="Normal"/>
    <w:uiPriority w:val="1"/>
    <w:qFormat/>
    <w:pPr>
      <w:spacing w:before="13"/>
      <w:ind w:left="20"/>
      <w:outlineLvl w:val="3"/>
    </w:pPr>
    <w:rPr>
      <w:rFonts w:ascii="Arial" w:hAnsi="Arial" w:eastAsia="Arial" w:cs="Arial"/>
      <w:sz w:val="20"/>
      <w:szCs w:val="20"/>
      <w:lang w:val="en-US" w:eastAsia="en-US" w:bidi="en-US"/>
    </w:rPr>
  </w:style>
  <w:style w:styleId="ListParagraph" w:type="paragraph">
    <w:name w:val="List Paragraph"/>
    <w:basedOn w:val="Normal"/>
    <w:uiPriority w:val="1"/>
    <w:qFormat/>
    <w:pPr>
      <w:ind w:left="597" w:hanging="2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openprairie.sdstate.edu/jur?utm_source=openprairie.sdstate.edu%2Fjur%2Fvol9%2Fiss1%2F11&amp;amp;utm_medium=PDF&amp;amp;utm_campaign=PDFCoverPages" TargetMode="External"/><Relationship Id="rId6" Type="http://schemas.openxmlformats.org/officeDocument/2006/relationships/hyperlink" Target="http://openprairie.sdstate.edu/jur/vol9?utm_source=openprairie.sdstate.edu%2Fjur%2Fvol9%2Fiss1%2F11&amp;amp;utm_medium=PDF&amp;amp;utm_campaign=PDFCoverPages" TargetMode="External"/><Relationship Id="rId7" Type="http://schemas.openxmlformats.org/officeDocument/2006/relationships/hyperlink" Target="http://openprairie.sdstate.edu/jur/vol9/iss1/11?utm_source=openprairie.sdstate.edu%2Fjur%2Fvol9%2Fiss1%2F11&amp;amp;utm_medium=PDF&amp;amp;utm_campaign=PDFCoverPages" TargetMode="External"/><Relationship Id="rId8" Type="http://schemas.openxmlformats.org/officeDocument/2006/relationships/image" Target="media/image1.png"/><Relationship Id="rId9" Type="http://schemas.openxmlformats.org/officeDocument/2006/relationships/hyperlink" Target="http://network.bepress.com/hgg/discipline/798?utm_source=openprairie.sdstate.edu%2Fjur%2Fvol9%2Fiss1%2F11&amp;amp;utm_medium=PDF&amp;amp;utm_campaign=PDFCoverPages" TargetMode="External"/><Relationship Id="rId10" Type="http://schemas.openxmlformats.org/officeDocument/2006/relationships/hyperlink" Target="http://network.bepress.com/hgg/discipline/809?utm_source=openprairie.sdstate.edu%2Fjur%2Fvol9%2Fiss1%2F11&amp;amp;utm_medium=PDF&amp;amp;utm_campaign=PDFCoverPages" TargetMode="External"/><Relationship Id="rId11" Type="http://schemas.openxmlformats.org/officeDocument/2006/relationships/hyperlink" Target="mailto:michael.biondo@sdstate.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ejournals.ebsco.com/" TargetMode="External"/><Relationship Id="rId21" Type="http://schemas.openxmlformats.org/officeDocument/2006/relationships/hyperlink" Target="http://content.ebscohost.com/ContentServer.asp?T=P" TargetMode="External"/><Relationship Id="rId22" Type="http://schemas.openxmlformats.org/officeDocument/2006/relationships/hyperlink" Target="http://hermes.sdln.net/V/UBY74SGNMGP8C4QGDVCQ2817BYLNK" TargetMode="External"/><Relationship Id="rId23" Type="http://schemas.openxmlformats.org/officeDocument/2006/relationships/hyperlink" Target="http://web.ebscohost.com.excelsior.sdstate.edu/ehost/detail?vid=9&amp;amp;hid=112&amp;amp;sid=1c4c10"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Influence on Adolescent’s Academic Performance</dc:title>
  <dcterms:created xsi:type="dcterms:W3CDTF">2020-09-24T19:24:38Z</dcterms:created>
  <dcterms:modified xsi:type="dcterms:W3CDTF">2020-09-24T19:24:38Z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Creator">
    <vt:lpwstr>Appligent AppendPDF Pro 5.5</vt:lpwstr>
  </property>
  <property fmtid="{D5CDD505-2E9C-101B-9397-08002B2CF9AE}" pid="4" name="LastSaved">
    <vt:filetime>2020-09-24T00:00:00Z</vt:filetime>
  </property>
</Properties>
</file>