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vertAlign w:val="superscript"/>
          <w:lang w:val="en-US" w:eastAsia="zh-CN"/>
        </w:rPr>
        <w:t xml:space="preserve">st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</w:rPr>
        <w:t>Reader Response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        - Introduction to Research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 xml:space="preserve">Defined Research by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noion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drawing>
          <wp:inline distT="0" distB="0" distL="114300" distR="114300">
            <wp:extent cx="5624195" cy="1971675"/>
            <wp:effectExtent l="0" t="0" r="19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Include: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1、Date collection and date analysis；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2、Cross-sectional and Longitudinal；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3、Experiment, Survey,  Case study, Action Research, Grounded Theory, Ethnography, Archival Research 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4、Deductive, Inductive；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5、Positivism, Realism, Interpretivism. Objectivism, Constructivism, Pragmatism。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6、 Epistemology, Ontology, Axiology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Research Process 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Include:</w:t>
      </w:r>
    </w:p>
    <w:bookmarkEnd w:id="0"/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Identify and formulate the research topic or problem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Literature search and review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Research objectives, questions, and hypotheses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Research approach, design, and strategy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Data collection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Data analysis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Generalisation 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write-up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research scientific: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Include: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scientific method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is based upon empirical observation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are gathered, evaluated, and used to produce new knowledge are termed methodology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valuate of scientific research: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Include: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 xml:space="preserve">Reliability 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Replication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Validity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Research ideas come from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Personal or professional experience</w: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Theory</w: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Literature and the media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Formulating the research problem(</w:t>
      </w:r>
      <w:r>
        <w:rPr>
          <w:rFonts w:hint="default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SMART</w:t>
      </w:r>
      <w:r>
        <w:rPr>
          <w:rFonts w:hint="default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Literature and the media</w:t>
      </w: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S Specific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M Mesasurable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A Attainable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R Relevant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 Time-Based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Types of Research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1.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Experimental Research</w:t>
      </w: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ab/>
        <w:t>The dependent variable depends on the independent variable.</w:t>
      </w:r>
    </w:p>
    <w:p>
      <w:pPr>
        <w:ind w:firstLine="897" w:firstLineChars="374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Independent Variable(IV) affects Dependent Variable(DV)</w:t>
      </w:r>
    </w:p>
    <w:p>
      <w:pPr>
        <w:numPr>
          <w:ilvl w:val="0"/>
          <w:numId w:val="6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Correlational</w:t>
      </w: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Research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:Examines the relationship among two or more variables; looks for a cause and effect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3.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Causal-comparative Research</w:t>
      </w: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:Determine the cause for, or consequences of, differences between groups of people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4.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Survey Research 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:Obtains data to determine specific characteristics of a group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5.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Ethnographic Research</w:t>
      </w: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:Emphasize documenting or portraying the everyday experiences of the individuals by observing and interviewing them in naturalistic setting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6.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Historical Research </w:t>
      </w: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The major problem of this research is the question of using  an event or time sequence as a true outcome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7</w:t>
      </w:r>
      <w:r>
        <w:rPr>
          <w:rFonts w:hint="default" w:ascii="Arial" w:hAnsi="Arial" w:eastAsia="宋体" w:cs="Arial"/>
          <w:b/>
          <w:bCs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Action Research 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:research toward the enhancement of direct practice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5385E"/>
    <w:multiLevelType w:val="singleLevel"/>
    <w:tmpl w:val="B6E538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99F48B"/>
    <w:multiLevelType w:val="singleLevel"/>
    <w:tmpl w:val="C999F4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5914FE"/>
    <w:multiLevelType w:val="singleLevel"/>
    <w:tmpl w:val="D7591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3BDCFFF"/>
    <w:multiLevelType w:val="singleLevel"/>
    <w:tmpl w:val="33BDCFFF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A0B5A4C"/>
    <w:multiLevelType w:val="singleLevel"/>
    <w:tmpl w:val="3A0B5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CB9C7E"/>
    <w:multiLevelType w:val="singleLevel"/>
    <w:tmpl w:val="7BCB9C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8213E"/>
    <w:rsid w:val="1A3C51FD"/>
    <w:rsid w:val="4A183A28"/>
    <w:rsid w:val="6A7055D0"/>
    <w:rsid w:val="6B68213E"/>
    <w:rsid w:val="7CC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2020-08-31T15:36:00Z</dcterms:created>
  <dc:creator>vinston(阿文）</dc:creator>
  <cp:lastModifiedBy>vinston(阿文）</cp:lastModifiedBy>
  <dcterms:modified xsi:type="dcterms:W3CDTF">2020-09-07T00:28:15Z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