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sz w:val="24"/>
          <w:szCs w:val="32"/>
          <w:lang w:val="en-US" w:eastAsia="zh-CN"/>
        </w:rPr>
      </w:pPr>
      <w:r>
        <w:rPr>
          <w:rFonts w:hint="eastAsia"/>
          <w:sz w:val="24"/>
          <w:szCs w:val="32"/>
          <w:lang w:val="en-US" w:eastAsia="zh-CN"/>
        </w:rPr>
        <w:t>东方和西方的哲学家是如何影响现在的教育制度的?举例子来证明这一点。</w:t>
      </w:r>
    </w:p>
    <w:p>
      <w:pPr>
        <w:numPr>
          <w:numId w:val="0"/>
        </w:numPr>
        <w:rPr>
          <w:rFonts w:hint="default"/>
          <w:sz w:val="24"/>
          <w:szCs w:val="32"/>
          <w:lang w:val="en-US" w:eastAsia="zh-CN"/>
        </w:rPr>
      </w:pPr>
      <w:r>
        <w:rPr>
          <w:rFonts w:hint="eastAsia"/>
          <w:sz w:val="24"/>
          <w:szCs w:val="32"/>
          <w:lang w:val="en-US" w:eastAsia="zh-CN"/>
        </w:rPr>
        <w:t xml:space="preserve">  </w:t>
      </w:r>
      <w:bookmarkStart w:id="1" w:name="_GoBack"/>
      <w:r>
        <w:rPr>
          <w:rFonts w:hint="eastAsia"/>
          <w:sz w:val="24"/>
          <w:szCs w:val="32"/>
          <w:lang w:val="en-US" w:eastAsia="zh-CN"/>
        </w:rPr>
        <w:t>东方和西方的哲学家对现代教育的影响是巨大，我是受东方哲学影响比较深，就举例子说明东方哲学家孔子：</w:t>
      </w:r>
    </w:p>
    <w:p>
      <w:pPr>
        <w:rPr>
          <w:rFonts w:hint="eastAsia"/>
          <w:sz w:val="24"/>
          <w:szCs w:val="32"/>
          <w:lang w:val="en-US" w:eastAsia="zh-CN"/>
        </w:rPr>
      </w:pPr>
      <w:r>
        <w:rPr>
          <w:rFonts w:hint="eastAsia"/>
          <w:sz w:val="24"/>
          <w:szCs w:val="32"/>
          <w:lang w:val="en-US" w:eastAsia="zh-CN"/>
        </w:rPr>
        <w:t xml:space="preserve">  孔子儒家思想对现代人的影响有三个方面:1、对于个人来说,它虽然不是宗教,但是却能有效解决人生终极关怀的问题,能以生死以义的入世态度,培养顶天立地的大人格,从而超越对于死亡的恐惧.2、对于炎黄子孙来说,它承前启后,是五千年传统文化的中流砥柱,两千多年以来,名留青史的历代仁人义士,大都是受它启发、鼓舞的.时至今日,它已经渗透到我们每个华人乃至于大中华文化圏日韩等囯人的潜意识中了.3、对于世界来说,它是人类历史上一份极其珍贵的文化遗产,弥足珍重.它也往往是外国人对中国传统文化的第一印象.</w:t>
      </w:r>
    </w:p>
    <w:bookmarkEnd w:id="1"/>
    <w:p>
      <w:pPr>
        <w:rPr>
          <w:rFonts w:hint="default"/>
          <w:sz w:val="24"/>
          <w:szCs w:val="32"/>
          <w:lang w:val="en-US" w:eastAsia="zh-CN"/>
        </w:rPr>
      </w:pPr>
    </w:p>
    <w:p>
      <w:pPr>
        <w:rPr>
          <w:rFonts w:hint="eastAsia"/>
          <w:sz w:val="24"/>
          <w:szCs w:val="32"/>
          <w:lang w:val="en-US" w:eastAsia="zh-CN"/>
        </w:rPr>
      </w:pPr>
      <w:r>
        <w:rPr>
          <w:rFonts w:hint="eastAsia"/>
          <w:sz w:val="24"/>
          <w:szCs w:val="32"/>
          <w:lang w:val="en-US" w:eastAsia="zh-CN"/>
        </w:rPr>
        <w:t>2.讨论下列在个人学习过程中的作用:</w:t>
      </w:r>
    </w:p>
    <w:p>
      <w:pPr>
        <w:rPr>
          <w:rFonts w:hint="eastAsia"/>
          <w:sz w:val="24"/>
          <w:szCs w:val="32"/>
          <w:lang w:val="en-US" w:eastAsia="zh-CN"/>
        </w:rPr>
      </w:pPr>
      <w:r>
        <w:rPr>
          <w:rFonts w:hint="eastAsia"/>
          <w:sz w:val="24"/>
          <w:szCs w:val="32"/>
          <w:lang w:val="en-US" w:eastAsia="zh-CN"/>
        </w:rPr>
        <w:t>a.School</w:t>
      </w:r>
    </w:p>
    <w:p>
      <w:pPr>
        <w:rPr>
          <w:rFonts w:hint="eastAsia"/>
          <w:sz w:val="24"/>
          <w:szCs w:val="32"/>
          <w:lang w:val="en-US" w:eastAsia="zh-CN"/>
        </w:rPr>
      </w:pPr>
      <w:r>
        <w:rPr>
          <w:rFonts w:hint="eastAsia"/>
          <w:sz w:val="24"/>
          <w:szCs w:val="32"/>
          <w:lang w:val="en-US" w:eastAsia="zh-CN"/>
        </w:rPr>
        <w:t>学校是社会为青年人建立的基本文化熏化的机构。</w:t>
      </w:r>
      <w:r>
        <w:rPr>
          <w:rFonts w:hint="eastAsia"/>
          <w:sz w:val="24"/>
          <w:szCs w:val="32"/>
          <w:lang w:val="en-US" w:eastAsia="zh-CN"/>
        </w:rPr>
        <w:br w:type="textWrapping"/>
      </w:r>
      <w:r>
        <w:rPr>
          <w:rFonts w:hint="eastAsia"/>
          <w:sz w:val="24"/>
          <w:szCs w:val="32"/>
          <w:lang w:val="en-US" w:eastAsia="zh-CN"/>
        </w:rPr>
        <w:t>一定建筑有一个统一的交互是人格,社会力量的领域,一个正式的,非正式的控制系统,一个特殊的文化世界,社区服务机构(做饭和煮)。</w:t>
      </w:r>
      <w:r>
        <w:rPr>
          <w:rFonts w:hint="eastAsia"/>
          <w:sz w:val="24"/>
          <w:szCs w:val="32"/>
          <w:lang w:val="en-US" w:eastAsia="zh-CN"/>
        </w:rPr>
        <w:br w:type="textWrapping"/>
      </w:r>
      <w:r>
        <w:rPr>
          <w:rFonts w:hint="eastAsia"/>
          <w:sz w:val="24"/>
          <w:szCs w:val="32"/>
          <w:lang w:val="en-US" w:eastAsia="zh-CN"/>
        </w:rPr>
        <w:t>功能 有以下几方面的影响：</w:t>
      </w:r>
      <w:r>
        <w:rPr>
          <w:rFonts w:hint="eastAsia"/>
          <w:sz w:val="24"/>
          <w:szCs w:val="32"/>
          <w:lang w:val="en-US" w:eastAsia="zh-CN"/>
        </w:rPr>
        <w:br w:type="textWrapping"/>
      </w:r>
      <w:r>
        <w:rPr>
          <w:rFonts w:hint="eastAsia"/>
          <w:sz w:val="24"/>
          <w:szCs w:val="32"/>
          <w:lang w:val="en-US" w:eastAsia="zh-CN"/>
        </w:rPr>
        <w:t>1. 指令</w:t>
      </w:r>
      <w:r>
        <w:rPr>
          <w:rFonts w:hint="eastAsia"/>
          <w:sz w:val="24"/>
          <w:szCs w:val="32"/>
          <w:lang w:val="en-US" w:eastAsia="zh-CN"/>
        </w:rPr>
        <w:br w:type="textWrapping"/>
      </w:r>
      <w:r>
        <w:rPr>
          <w:rFonts w:hint="eastAsia"/>
          <w:sz w:val="24"/>
          <w:szCs w:val="32"/>
          <w:lang w:val="en-US" w:eastAsia="zh-CN"/>
        </w:rPr>
        <w:t>2. 孩子濡化</w:t>
      </w:r>
      <w:r>
        <w:rPr>
          <w:rFonts w:hint="eastAsia"/>
          <w:sz w:val="24"/>
          <w:szCs w:val="32"/>
          <w:lang w:val="en-US" w:eastAsia="zh-CN"/>
        </w:rPr>
        <w:br w:type="textWrapping"/>
      </w:r>
      <w:r>
        <w:rPr>
          <w:rFonts w:hint="eastAsia"/>
          <w:sz w:val="24"/>
          <w:szCs w:val="32"/>
          <w:lang w:val="en-US" w:eastAsia="zh-CN"/>
        </w:rPr>
        <w:t>3.社会化</w:t>
      </w:r>
      <w:r>
        <w:rPr>
          <w:rFonts w:hint="eastAsia"/>
          <w:sz w:val="24"/>
          <w:szCs w:val="32"/>
          <w:lang w:val="en-US" w:eastAsia="zh-CN"/>
        </w:rPr>
        <w:br w:type="textWrapping"/>
      </w:r>
      <w:r>
        <w:rPr>
          <w:rFonts w:hint="eastAsia"/>
          <w:sz w:val="24"/>
          <w:szCs w:val="32"/>
          <w:lang w:val="en-US" w:eastAsia="zh-CN"/>
        </w:rPr>
        <w:t>4. 文化适应</w:t>
      </w:r>
    </w:p>
    <w:p>
      <w:pPr>
        <w:rPr>
          <w:rFonts w:hint="eastAsia"/>
          <w:sz w:val="24"/>
          <w:szCs w:val="32"/>
          <w:lang w:val="en-US" w:eastAsia="zh-CN"/>
        </w:rPr>
      </w:pPr>
      <w:r>
        <w:rPr>
          <w:rFonts w:hint="eastAsia"/>
          <w:sz w:val="24"/>
          <w:szCs w:val="32"/>
          <w:lang w:val="en-US" w:eastAsia="zh-CN"/>
        </w:rPr>
        <w:t>b.Family</w:t>
      </w:r>
    </w:p>
    <w:p>
      <w:pPr>
        <w:rPr>
          <w:rFonts w:hint="eastAsia"/>
          <w:sz w:val="24"/>
          <w:szCs w:val="32"/>
          <w:lang w:val="en-US" w:eastAsia="zh-CN"/>
        </w:rPr>
      </w:pPr>
      <w:r>
        <w:rPr>
          <w:rFonts w:hint="eastAsia"/>
          <w:sz w:val="24"/>
          <w:szCs w:val="32"/>
          <w:lang w:val="en-US" w:eastAsia="zh-CN"/>
        </w:rPr>
        <w:t>c.Peer集团</w:t>
      </w:r>
    </w:p>
    <w:p>
      <w:pPr>
        <w:rPr>
          <w:rFonts w:hint="eastAsia"/>
          <w:sz w:val="24"/>
          <w:szCs w:val="32"/>
          <w:lang w:val="en-US" w:eastAsia="zh-CN"/>
        </w:rPr>
      </w:pPr>
      <w:r>
        <w:rPr>
          <w:rFonts w:hint="eastAsia"/>
          <w:sz w:val="24"/>
          <w:szCs w:val="32"/>
          <w:lang w:val="en-US" w:eastAsia="zh-CN"/>
        </w:rPr>
        <w:t>d.Government</w:t>
      </w:r>
    </w:p>
    <w:p>
      <w:pPr>
        <w:rPr>
          <w:rFonts w:hint="eastAsia"/>
          <w:sz w:val="24"/>
          <w:szCs w:val="32"/>
          <w:lang w:val="en-US" w:eastAsia="zh-CN"/>
        </w:rPr>
      </w:pPr>
      <w:r>
        <w:rPr>
          <w:rFonts w:hint="eastAsia"/>
          <w:sz w:val="24"/>
          <w:szCs w:val="32"/>
          <w:lang w:val="en-US" w:eastAsia="zh-CN"/>
        </w:rPr>
        <w:t>e.Church</w:t>
      </w:r>
    </w:p>
    <w:p>
      <w:pPr>
        <w:rPr>
          <w:rFonts w:hint="eastAsia"/>
          <w:sz w:val="24"/>
          <w:szCs w:val="32"/>
          <w:lang w:val="en-US" w:eastAsia="zh-CN"/>
        </w:rPr>
      </w:pPr>
    </w:p>
    <w:p>
      <w:pPr>
        <w:numPr>
          <w:ilvl w:val="0"/>
          <w:numId w:val="2"/>
        </w:numPr>
        <w:rPr>
          <w:rFonts w:hint="eastAsia"/>
          <w:sz w:val="24"/>
          <w:szCs w:val="32"/>
          <w:lang w:val="en-US" w:eastAsia="zh-CN"/>
        </w:rPr>
      </w:pPr>
      <w:r>
        <w:rPr>
          <w:rFonts w:hint="eastAsia"/>
          <w:sz w:val="24"/>
          <w:szCs w:val="32"/>
          <w:lang w:val="en-US" w:eastAsia="zh-CN"/>
        </w:rPr>
        <w:t>在这9种教育理念中，您认为哪一种最适合现在?解释你的答案。</w:t>
      </w:r>
    </w:p>
    <w:p>
      <w:pPr>
        <w:numPr>
          <w:numId w:val="0"/>
        </w:numPr>
        <w:rPr>
          <w:rFonts w:hint="eastAsia"/>
          <w:sz w:val="24"/>
          <w:szCs w:val="32"/>
          <w:lang w:val="en-US" w:eastAsia="zh-CN"/>
        </w:rPr>
      </w:pPr>
      <w:r>
        <w:rPr>
          <w:rFonts w:hint="eastAsia"/>
          <w:sz w:val="24"/>
          <w:szCs w:val="32"/>
          <w:lang w:val="en-US" w:eastAsia="zh-CN"/>
        </w:rPr>
        <w:t xml:space="preserve">   哪九种呢？。。。。。</w:t>
      </w:r>
    </w:p>
    <w:p>
      <w:pPr>
        <w:numPr>
          <w:numId w:val="0"/>
        </w:numPr>
        <w:rPr>
          <w:rFonts w:hint="eastAsia"/>
          <w:sz w:val="24"/>
          <w:szCs w:val="32"/>
          <w:lang w:val="en-US" w:eastAsia="zh-CN"/>
        </w:rPr>
      </w:pPr>
      <w:r>
        <w:rPr>
          <w:rFonts w:hint="eastAsia"/>
          <w:sz w:val="24"/>
          <w:szCs w:val="32"/>
          <w:lang w:val="en-US" w:eastAsia="zh-CN"/>
        </w:rPr>
        <w:t xml:space="preserve">   我认为是自然主义更加适合现代社会 : 人类进入二十一世纪，随着科技革命，信息社会的到来，自然科技知识是重要推动力量源泉。</w:t>
      </w:r>
    </w:p>
    <w:p>
      <w:pPr>
        <w:numPr>
          <w:numId w:val="0"/>
        </w:numPr>
        <w:rPr>
          <w:rFonts w:hint="default"/>
          <w:sz w:val="24"/>
          <w:szCs w:val="32"/>
          <w:lang w:val="en-US" w:eastAsia="zh-CN"/>
        </w:rPr>
      </w:pPr>
      <w:r>
        <w:rPr>
          <w:rFonts w:hint="eastAsia"/>
          <w:sz w:val="24"/>
          <w:szCs w:val="32"/>
          <w:lang w:val="en-US" w:eastAsia="zh-CN"/>
        </w:rPr>
        <w:t>相对比其他教育学理念，自然主义更适合</w:t>
      </w:r>
    </w:p>
    <w:p>
      <w:pPr>
        <w:rPr>
          <w:rFonts w:hint="eastAsia"/>
          <w:sz w:val="24"/>
          <w:szCs w:val="32"/>
          <w:lang w:val="en-US" w:eastAsia="zh-CN"/>
        </w:rPr>
      </w:pPr>
    </w:p>
    <w:p>
      <w:pPr>
        <w:numPr>
          <w:ilvl w:val="0"/>
          <w:numId w:val="2"/>
        </w:numPr>
        <w:ind w:left="0" w:leftChars="0" w:firstLine="0" w:firstLineChars="0"/>
        <w:rPr>
          <w:rFonts w:hint="eastAsia"/>
          <w:sz w:val="24"/>
          <w:szCs w:val="32"/>
          <w:lang w:val="en-US" w:eastAsia="zh-CN"/>
        </w:rPr>
      </w:pPr>
      <w:r>
        <w:rPr>
          <w:rFonts w:hint="eastAsia"/>
          <w:sz w:val="24"/>
          <w:szCs w:val="32"/>
          <w:lang w:val="en-US" w:eastAsia="zh-CN"/>
        </w:rPr>
        <w:t>将菲律宾教育的法律基础与中国教育的法律基础进行比较和对比。他们在哪些方面相似和不同?</w:t>
      </w:r>
    </w:p>
    <w:p>
      <w:pPr>
        <w:numPr>
          <w:numId w:val="0"/>
        </w:numPr>
        <w:ind w:leftChars="0"/>
        <w:rPr>
          <w:rFonts w:hint="default"/>
          <w:sz w:val="24"/>
          <w:szCs w:val="32"/>
          <w:lang w:val="en-US" w:eastAsia="zh-CN"/>
        </w:rPr>
      </w:pPr>
      <w:r>
        <w:rPr>
          <w:rFonts w:hint="eastAsia"/>
          <w:sz w:val="24"/>
          <w:szCs w:val="32"/>
          <w:lang w:val="en-US" w:eastAsia="zh-CN"/>
        </w:rPr>
        <w:t xml:space="preserve">  相同点：</w:t>
      </w:r>
    </w:p>
    <w:p>
      <w:pPr>
        <w:numPr>
          <w:numId w:val="0"/>
        </w:numPr>
        <w:ind w:leftChars="0"/>
        <w:rPr>
          <w:rFonts w:hint="eastAsia"/>
          <w:sz w:val="24"/>
          <w:szCs w:val="32"/>
          <w:lang w:val="en-US" w:eastAsia="zh-CN"/>
        </w:rPr>
      </w:pPr>
    </w:p>
    <w:p>
      <w:pPr>
        <w:numPr>
          <w:numId w:val="0"/>
        </w:numPr>
        <w:ind w:leftChars="0"/>
        <w:rPr>
          <w:rFonts w:hint="eastAsia"/>
          <w:sz w:val="24"/>
          <w:szCs w:val="32"/>
          <w:lang w:val="en-US" w:eastAsia="zh-CN"/>
        </w:rPr>
      </w:pPr>
      <w:r>
        <w:rPr>
          <w:rFonts w:hint="eastAsia"/>
          <w:sz w:val="24"/>
          <w:szCs w:val="32"/>
          <w:lang w:val="en-US" w:eastAsia="zh-CN"/>
        </w:rPr>
        <w:t xml:space="preserve">  不同点：</w:t>
      </w:r>
    </w:p>
    <w:p>
      <w:pPr>
        <w:numPr>
          <w:numId w:val="0"/>
        </w:numPr>
        <w:ind w:leftChars="0"/>
        <w:rPr>
          <w:rFonts w:hint="eastAsia"/>
          <w:sz w:val="24"/>
          <w:szCs w:val="32"/>
          <w:lang w:val="en-US" w:eastAsia="zh-CN"/>
        </w:rPr>
      </w:pPr>
      <w:r>
        <w:rPr>
          <w:rFonts w:hint="eastAsia"/>
          <w:sz w:val="24"/>
          <w:szCs w:val="32"/>
          <w:lang w:val="en-US" w:eastAsia="zh-CN"/>
        </w:rPr>
        <w:t xml:space="preserve">   菲律宾：</w:t>
      </w:r>
    </w:p>
    <w:p>
      <w:pPr>
        <w:numPr>
          <w:numId w:val="0"/>
        </w:numPr>
        <w:ind w:leftChars="0"/>
        <w:rPr>
          <w:rFonts w:hint="eastAsia"/>
          <w:sz w:val="24"/>
          <w:szCs w:val="32"/>
          <w:lang w:val="en-US" w:eastAsia="zh-CN"/>
        </w:rPr>
      </w:pPr>
      <w:r>
        <w:rPr>
          <w:rFonts w:hint="eastAsia"/>
          <w:sz w:val="24"/>
          <w:szCs w:val="32"/>
          <w:lang w:val="en-US" w:eastAsia="zh-CN"/>
        </w:rPr>
        <w:t xml:space="preserve">   中： </w:t>
      </w:r>
    </w:p>
    <w:p>
      <w:pPr>
        <w:numPr>
          <w:numId w:val="0"/>
        </w:numPr>
        <w:ind w:leftChars="0"/>
        <w:rPr>
          <w:rFonts w:hint="default"/>
          <w:sz w:val="24"/>
          <w:szCs w:val="32"/>
          <w:lang w:val="en-US" w:eastAsia="zh-CN"/>
        </w:rPr>
      </w:pPr>
      <w:r>
        <w:rPr>
          <w:rFonts w:hint="eastAsia"/>
          <w:sz w:val="24"/>
          <w:szCs w:val="32"/>
          <w:lang w:val="en-US" w:eastAsia="zh-CN"/>
        </w:rPr>
        <w:t xml:space="preserve">    </w:t>
      </w:r>
      <w:r>
        <w:rPr>
          <w:rFonts w:hint="eastAsia" w:ascii="Arial" w:hAnsi="Arial" w:eastAsia="宋体" w:cs="Arial"/>
          <w:b w:val="0"/>
          <w:i w:val="0"/>
          <w:caps w:val="0"/>
          <w:color w:val="2E3033"/>
          <w:spacing w:val="0"/>
          <w:sz w:val="14"/>
          <w:szCs w:val="14"/>
          <w:shd w:val="clear" w:fill="FFFFFF"/>
        </w:rPr>
        <w:t>非正规、非正式</w:t>
      </w:r>
      <w:r>
        <w:rPr>
          <w:rFonts w:hint="eastAsia" w:ascii="Arial" w:hAnsi="Arial" w:eastAsia="宋体" w:cs="Arial"/>
          <w:b w:val="0"/>
          <w:i w:val="0"/>
          <w:caps w:val="0"/>
          <w:color w:val="2E3033"/>
          <w:spacing w:val="0"/>
          <w:sz w:val="14"/>
          <w:szCs w:val="14"/>
          <w:shd w:val="clear" w:fill="FFFFFF"/>
          <w:lang w:val="en-US" w:eastAsia="zh-CN"/>
        </w:rPr>
        <w:t>的系统一向不被中国政府允许，</w:t>
      </w:r>
      <w:r>
        <w:rPr>
          <w:rFonts w:hint="eastAsia" w:ascii="Arial" w:hAnsi="Arial" w:eastAsia="宋体" w:cs="Arial"/>
          <w:b w:val="0"/>
          <w:i w:val="0"/>
          <w:caps w:val="0"/>
          <w:color w:val="2E3033"/>
          <w:spacing w:val="0"/>
          <w:sz w:val="14"/>
          <w:szCs w:val="14"/>
          <w:shd w:val="clear" w:fill="FFFFFF"/>
        </w:rPr>
        <w:t>本土的学习系统</w:t>
      </w:r>
      <w:r>
        <w:rPr>
          <w:rFonts w:hint="eastAsia" w:ascii="Arial" w:hAnsi="Arial" w:eastAsia="宋体" w:cs="Arial"/>
          <w:b w:val="0"/>
          <w:i w:val="0"/>
          <w:caps w:val="0"/>
          <w:color w:val="2E3033"/>
          <w:spacing w:val="0"/>
          <w:sz w:val="14"/>
          <w:szCs w:val="14"/>
          <w:shd w:val="clear" w:fill="FFFFFF"/>
          <w:lang w:val="en-US" w:eastAsia="zh-CN"/>
        </w:rPr>
        <w:t>很少</w:t>
      </w:r>
      <w:r>
        <w:rPr>
          <w:rFonts w:hint="eastAsia" w:ascii="Arial" w:hAnsi="Arial" w:eastAsia="宋体" w:cs="Arial"/>
          <w:b w:val="0"/>
          <w:i w:val="0"/>
          <w:caps w:val="0"/>
          <w:color w:val="2E3033"/>
          <w:spacing w:val="0"/>
          <w:sz w:val="14"/>
          <w:szCs w:val="14"/>
          <w:shd w:val="clear" w:fill="FFFFFF"/>
        </w:rPr>
        <w:t>，以及自主学习和校外学习项目，特别是那些响应社区需求的项目;和</w:t>
      </w:r>
      <w:r>
        <w:rPr>
          <w:rFonts w:hint="default" w:ascii="Arial" w:hAnsi="Arial" w:eastAsia="宋体" w:cs="Arial"/>
          <w:b w:val="0"/>
          <w:i w:val="0"/>
          <w:caps w:val="0"/>
          <w:color w:val="2E3033"/>
          <w:spacing w:val="0"/>
          <w:sz w:val="14"/>
          <w:szCs w:val="14"/>
          <w:shd w:val="clear" w:fill="FFFFFF"/>
        </w:rPr>
        <w:br w:type="textWrapping"/>
      </w:r>
      <w:r>
        <w:rPr>
          <w:rFonts w:hint="default" w:ascii="Arial" w:hAnsi="Arial" w:eastAsia="宋体" w:cs="Arial"/>
          <w:b w:val="0"/>
          <w:i w:val="0"/>
          <w:caps w:val="0"/>
          <w:color w:val="2E3033"/>
          <w:spacing w:val="0"/>
          <w:sz w:val="14"/>
          <w:szCs w:val="14"/>
          <w:shd w:val="clear" w:fill="FFFFFF"/>
        </w:rPr>
        <w:t>5. 为成年公民、残疾人和失学青年提供公民知识、职业效率和技能培训。</w:t>
      </w:r>
    </w:p>
    <w:p>
      <w:pPr>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t>5.讨论以下教育的心理学基础:</w:t>
      </w:r>
    </w:p>
    <w:p>
      <w:pPr>
        <w:rPr>
          <w:rFonts w:hint="eastAsia"/>
          <w:sz w:val="24"/>
          <w:szCs w:val="32"/>
          <w:lang w:val="en-US" w:eastAsia="zh-CN"/>
        </w:rPr>
      </w:pPr>
      <w:r>
        <w:rPr>
          <w:rFonts w:hint="eastAsia"/>
          <w:sz w:val="24"/>
          <w:szCs w:val="32"/>
          <w:lang w:val="en-US" w:eastAsia="zh-CN"/>
        </w:rPr>
        <w:t>科尔伯格的道德理论</w:t>
      </w:r>
    </w:p>
    <w:p>
      <w:pPr>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t xml:space="preserve">   道德发展阶段 包括以下步骤：</w:t>
      </w:r>
    </w:p>
    <w:p>
      <w:pPr>
        <w:rPr>
          <w:rFonts w:hint="eastAsia"/>
          <w:sz w:val="24"/>
          <w:szCs w:val="32"/>
          <w:lang w:val="en-US" w:eastAsia="zh-CN"/>
        </w:rPr>
      </w:pPr>
      <w:r>
        <w:rPr>
          <w:rFonts w:hint="eastAsia"/>
          <w:sz w:val="24"/>
          <w:szCs w:val="32"/>
          <w:lang w:val="en-US" w:eastAsia="zh-CN"/>
        </w:rPr>
        <w:t xml:space="preserve">    1. Preconventional Morality</w:t>
      </w:r>
    </w:p>
    <w:p>
      <w:pPr>
        <w:rPr>
          <w:rFonts w:hint="eastAsia"/>
          <w:sz w:val="24"/>
          <w:szCs w:val="32"/>
          <w:lang w:val="en-US" w:eastAsia="zh-CN"/>
        </w:rPr>
      </w:pPr>
      <w:r>
        <w:rPr>
          <w:rFonts w:hint="eastAsia"/>
          <w:sz w:val="24"/>
          <w:szCs w:val="32"/>
          <w:lang w:val="en-US" w:eastAsia="zh-CN"/>
        </w:rPr>
        <w:t xml:space="preserve">     2. Conventional Morality</w:t>
      </w:r>
    </w:p>
    <w:p>
      <w:pPr>
        <w:rPr>
          <w:rFonts w:hint="eastAsia"/>
          <w:sz w:val="24"/>
          <w:szCs w:val="32"/>
          <w:lang w:val="en-US" w:eastAsia="zh-CN"/>
        </w:rPr>
      </w:pPr>
      <w:r>
        <w:rPr>
          <w:rFonts w:hint="eastAsia"/>
          <w:sz w:val="24"/>
          <w:szCs w:val="32"/>
          <w:lang w:val="en-US" w:eastAsia="zh-CN"/>
        </w:rPr>
        <w:t xml:space="preserve">     3. Post-Conventional Morality</w:t>
      </w:r>
    </w:p>
    <w:p>
      <w:pPr>
        <w:rPr>
          <w:rFonts w:hint="default"/>
          <w:sz w:val="24"/>
          <w:szCs w:val="32"/>
          <w:lang w:val="en-US" w:eastAsia="zh-CN"/>
        </w:rPr>
      </w:pPr>
    </w:p>
    <w:p>
      <w:pPr>
        <w:rPr>
          <w:rFonts w:hint="default"/>
          <w:sz w:val="24"/>
          <w:szCs w:val="32"/>
          <w:lang w:val="en-US" w:eastAsia="zh-CN"/>
        </w:rPr>
      </w:pPr>
    </w:p>
    <w:p>
      <w:pPr>
        <w:rPr>
          <w:rFonts w:hint="eastAsia"/>
          <w:sz w:val="24"/>
          <w:szCs w:val="32"/>
          <w:lang w:val="en-US" w:eastAsia="zh-CN"/>
        </w:rPr>
      </w:pPr>
      <w:r>
        <w:rPr>
          <w:rFonts w:hint="eastAsia"/>
          <w:sz w:val="24"/>
          <w:szCs w:val="32"/>
          <w:lang w:val="en-US" w:eastAsia="zh-CN"/>
        </w:rPr>
        <w:t>皮亚杰的认知理论</w:t>
      </w:r>
    </w:p>
    <w:p>
      <w:pPr>
        <w:rPr>
          <w:rFonts w:hint="eastAsia"/>
          <w:sz w:val="24"/>
          <w:szCs w:val="32"/>
          <w:lang w:val="en-US" w:eastAsia="zh-CN"/>
        </w:rPr>
      </w:pPr>
      <w:r>
        <w:rPr>
          <w:rFonts w:hint="eastAsia"/>
          <w:sz w:val="24"/>
          <w:szCs w:val="32"/>
          <w:lang w:val="en-US" w:eastAsia="zh-CN"/>
        </w:rPr>
        <w:t>亚伯拉罕·马斯洛的需求层次</w:t>
      </w:r>
    </w:p>
    <w:p>
      <w:pPr>
        <w:rPr>
          <w:rFonts w:hint="eastAsia"/>
          <w:sz w:val="24"/>
          <w:szCs w:val="32"/>
          <w:lang w:val="en-US" w:eastAsia="zh-CN"/>
        </w:rPr>
      </w:pPr>
      <w:r>
        <w:rPr>
          <w:rFonts w:hint="eastAsia"/>
          <w:sz w:val="24"/>
          <w:szCs w:val="32"/>
          <w:lang w:val="en-US" w:eastAsia="zh-CN"/>
        </w:rPr>
        <w:t>学习者学习风格多样</w:t>
      </w:r>
    </w:p>
    <w:p>
      <w:pPr>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t>6.您个人认为，目前的在线教育模式对学习者的学习过程是否有效?解释你的答案。</w:t>
      </w:r>
    </w:p>
    <w:p>
      <w:pPr>
        <w:rPr>
          <w:rFonts w:hint="eastAsia"/>
          <w:sz w:val="24"/>
          <w:szCs w:val="32"/>
          <w:lang w:val="en-US" w:eastAsia="zh-CN"/>
        </w:rPr>
      </w:pPr>
    </w:p>
    <w:p>
      <w:pPr>
        <w:rPr>
          <w:rFonts w:hint="eastAsia"/>
          <w:sz w:val="24"/>
          <w:szCs w:val="32"/>
          <w:lang w:val="en-US" w:eastAsia="zh-CN"/>
        </w:rPr>
      </w:pPr>
      <w:bookmarkStart w:id="0" w:name="OLE_LINK1"/>
      <w:r>
        <w:rPr>
          <w:rFonts w:hint="eastAsia"/>
          <w:sz w:val="24"/>
          <w:szCs w:val="32"/>
          <w:lang w:val="en-US" w:eastAsia="zh-CN"/>
        </w:rPr>
        <w:t xml:space="preserve">  个人认为是有效的，他的好处有 可以充分发挥师生们的空间调配灵活，不受空间影响，只要有网络和支持视频的设备即可；而且学生非常方便根据个人情况录制保留自己认为难的知识点，方便再次观看了解。</w:t>
      </w:r>
    </w:p>
    <w:bookmarkEnd w:id="0"/>
    <w:p>
      <w:pPr>
        <w:rPr>
          <w:rFonts w:hint="default"/>
          <w:sz w:val="24"/>
          <w:szCs w:val="32"/>
          <w:lang w:val="en-US" w:eastAsia="zh-CN"/>
        </w:rPr>
      </w:pPr>
    </w:p>
    <w:p>
      <w:pPr>
        <w:rPr>
          <w:rFonts w:hint="eastAsia"/>
          <w:sz w:val="24"/>
          <w:szCs w:val="32"/>
          <w:lang w:val="en-US" w:eastAsia="zh-CN"/>
        </w:rPr>
      </w:pPr>
    </w:p>
    <w:p>
      <w:pPr>
        <w:numPr>
          <w:ilvl w:val="0"/>
          <w:numId w:val="3"/>
        </w:numPr>
        <w:rPr>
          <w:rFonts w:hint="eastAsia"/>
          <w:sz w:val="24"/>
          <w:szCs w:val="32"/>
          <w:lang w:val="en-US" w:eastAsia="zh-CN"/>
        </w:rPr>
      </w:pPr>
      <w:r>
        <w:rPr>
          <w:rFonts w:hint="eastAsia"/>
          <w:sz w:val="24"/>
          <w:szCs w:val="32"/>
          <w:lang w:val="en-US" w:eastAsia="zh-CN"/>
        </w:rPr>
        <w:t>作为MAED的学生，就如何帮助改善目前的教育系统提出建议。</w:t>
      </w:r>
    </w:p>
    <w:p>
      <w:pPr>
        <w:numPr>
          <w:numId w:val="0"/>
        </w:numPr>
        <w:rPr>
          <w:rFonts w:hint="eastAsia"/>
          <w:sz w:val="24"/>
          <w:szCs w:val="32"/>
          <w:lang w:val="en-US" w:eastAsia="zh-CN"/>
        </w:rPr>
      </w:pPr>
      <w:r>
        <w:rPr>
          <w:rFonts w:hint="eastAsia"/>
          <w:sz w:val="24"/>
          <w:szCs w:val="32"/>
          <w:lang w:val="en-US" w:eastAsia="zh-CN"/>
        </w:rPr>
        <w:t xml:space="preserve">  我个人认为应该做到以下几点：</w:t>
      </w:r>
    </w:p>
    <w:p>
      <w:pPr>
        <w:numPr>
          <w:ilvl w:val="0"/>
          <w:numId w:val="4"/>
        </w:numPr>
        <w:ind w:left="720" w:leftChars="0"/>
        <w:rPr>
          <w:rFonts w:hint="default"/>
          <w:sz w:val="24"/>
          <w:szCs w:val="32"/>
          <w:lang w:val="en-US" w:eastAsia="zh-CN"/>
        </w:rPr>
      </w:pPr>
      <w:r>
        <w:rPr>
          <w:rFonts w:hint="eastAsia"/>
          <w:sz w:val="24"/>
          <w:szCs w:val="32"/>
          <w:lang w:val="en-US" w:eastAsia="zh-CN"/>
        </w:rPr>
        <w:t>作为MADE学生，在学习的过程中：我们应该调整好自己心态和管理时间来解决学习与工作生活的时间冲突，来按完成学校的课程</w:t>
      </w:r>
    </w:p>
    <w:p>
      <w:pPr>
        <w:numPr>
          <w:ilvl w:val="0"/>
          <w:numId w:val="4"/>
        </w:numPr>
        <w:ind w:left="720" w:leftChars="0"/>
        <w:rPr>
          <w:rFonts w:hint="default"/>
          <w:sz w:val="24"/>
          <w:szCs w:val="32"/>
          <w:lang w:val="en-US" w:eastAsia="zh-CN"/>
        </w:rPr>
      </w:pPr>
      <w:r>
        <w:rPr>
          <w:rFonts w:hint="eastAsia"/>
          <w:sz w:val="24"/>
          <w:szCs w:val="32"/>
          <w:lang w:val="en-US" w:eastAsia="zh-CN"/>
        </w:rPr>
        <w:t>完成学校的课程那是基础的，应该与同班同学根据所学的知识内容进行探讨和议论，在该过程巩固知识并提升教学技能</w:t>
      </w:r>
    </w:p>
    <w:p>
      <w:pPr>
        <w:numPr>
          <w:ilvl w:val="0"/>
          <w:numId w:val="4"/>
        </w:numPr>
        <w:ind w:left="720" w:leftChars="0"/>
        <w:rPr>
          <w:rFonts w:hint="default"/>
          <w:sz w:val="24"/>
          <w:szCs w:val="32"/>
          <w:lang w:val="en-US" w:eastAsia="zh-CN"/>
        </w:rPr>
      </w:pPr>
      <w:r>
        <w:rPr>
          <w:rFonts w:hint="eastAsia"/>
          <w:sz w:val="24"/>
          <w:szCs w:val="32"/>
          <w:lang w:val="en-US" w:eastAsia="zh-CN"/>
        </w:rPr>
        <w:t>在教学系统中，我们要根据自己所在工作的学校情况并结合学生的普遍情况作出教学方案，并利用教育学技能来实现完成</w:t>
      </w:r>
    </w:p>
    <w:p>
      <w:pPr>
        <w:numPr>
          <w:ilvl w:val="0"/>
          <w:numId w:val="4"/>
        </w:numPr>
        <w:ind w:left="720" w:leftChars="0"/>
        <w:rPr>
          <w:rFonts w:hint="default"/>
          <w:sz w:val="24"/>
          <w:szCs w:val="32"/>
          <w:lang w:val="en-US" w:eastAsia="zh-CN"/>
        </w:rPr>
      </w:pPr>
      <w:r>
        <w:rPr>
          <w:rFonts w:hint="eastAsia"/>
          <w:sz w:val="24"/>
          <w:szCs w:val="32"/>
          <w:lang w:val="en-US" w:eastAsia="zh-CN"/>
        </w:rPr>
        <w:t>在现实工作对，应该对我们的教育系统有批判态度，敢于质疑并提升改善我们的教育系统</w:t>
      </w:r>
    </w:p>
    <w:p>
      <w:pPr>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2D2BA"/>
    <w:multiLevelType w:val="singleLevel"/>
    <w:tmpl w:val="EF92D2BA"/>
    <w:lvl w:ilvl="0" w:tentative="0">
      <w:start w:val="7"/>
      <w:numFmt w:val="decimal"/>
      <w:lvlText w:val="%1."/>
      <w:lvlJc w:val="left"/>
      <w:pPr>
        <w:tabs>
          <w:tab w:val="left" w:pos="312"/>
        </w:tabs>
      </w:pPr>
    </w:lvl>
  </w:abstractNum>
  <w:abstractNum w:abstractNumId="1">
    <w:nsid w:val="19685219"/>
    <w:multiLevelType w:val="singleLevel"/>
    <w:tmpl w:val="19685219"/>
    <w:lvl w:ilvl="0" w:tentative="0">
      <w:start w:val="3"/>
      <w:numFmt w:val="decimal"/>
      <w:lvlText w:val="%1."/>
      <w:lvlJc w:val="left"/>
      <w:pPr>
        <w:tabs>
          <w:tab w:val="left" w:pos="312"/>
        </w:tabs>
      </w:pPr>
    </w:lvl>
  </w:abstractNum>
  <w:abstractNum w:abstractNumId="2">
    <w:nsid w:val="3E3642E1"/>
    <w:multiLevelType w:val="singleLevel"/>
    <w:tmpl w:val="3E3642E1"/>
    <w:lvl w:ilvl="0" w:tentative="0">
      <w:start w:val="1"/>
      <w:numFmt w:val="decimal"/>
      <w:suff w:val="space"/>
      <w:lvlText w:val="%1、"/>
      <w:lvlJc w:val="left"/>
    </w:lvl>
  </w:abstractNum>
  <w:abstractNum w:abstractNumId="3">
    <w:nsid w:val="767320C0"/>
    <w:multiLevelType w:val="singleLevel"/>
    <w:tmpl w:val="767320C0"/>
    <w:lvl w:ilvl="0" w:tentative="0">
      <w:start w:val="1"/>
      <w:numFmt w:val="decimal"/>
      <w:lvlText w:val="%1."/>
      <w:lvlJc w:val="left"/>
      <w:pPr>
        <w:tabs>
          <w:tab w:val="left" w:pos="312"/>
        </w:tabs>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AD3D52"/>
    <w:rsid w:val="0E617E6A"/>
    <w:rsid w:val="221E2007"/>
    <w:rsid w:val="29A17EE7"/>
    <w:rsid w:val="7DAD3D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Emphasis"/>
    <w:basedOn w:val="4"/>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2020-08-26T02:04:00Z</dcterms:created>
  <dc:creator>vinston(阿文）</dc:creator>
  <cp:lastModifiedBy>vinston(阿文）</cp:lastModifiedBy>
  <dcterms:modified xsi:type="dcterms:W3CDTF">2020-08-26T03:40:46Z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