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Arial" w:hAnsi="Arial" w:eastAsia="宋体" w:cs="Arial"/>
          <w:b/>
          <w:bCs/>
          <w:i w:val="0"/>
          <w:caps w:val="0"/>
          <w:color w:val="333333"/>
          <w:spacing w:val="0"/>
          <w:sz w:val="28"/>
          <w:szCs w:val="28"/>
          <w:shd w:val="clear" w:fill="FFFFFF"/>
          <w:lang w:val="en-US" w:eastAsia="zh-CN"/>
        </w:rPr>
      </w:pPr>
      <w:r>
        <w:rPr>
          <w:rFonts w:hint="eastAsia"/>
          <w:b/>
          <w:bCs/>
          <w:sz w:val="22"/>
          <w:szCs w:val="28"/>
          <w:lang w:val="en-US" w:eastAsia="zh-CN"/>
        </w:rPr>
        <w:t>1</w:t>
      </w:r>
      <w:r>
        <w:rPr>
          <w:rFonts w:hint="eastAsia"/>
          <w:b/>
          <w:bCs/>
          <w:sz w:val="22"/>
          <w:szCs w:val="28"/>
          <w:vertAlign w:val="superscript"/>
          <w:lang w:val="en-US" w:eastAsia="zh-CN"/>
        </w:rPr>
        <w:t xml:space="preserve">st  </w:t>
      </w:r>
      <w:r>
        <w:rPr>
          <w:rFonts w:ascii="Arial" w:hAnsi="Arial" w:eastAsia="宋体" w:cs="Arial"/>
          <w:b/>
          <w:bCs/>
          <w:i w:val="0"/>
          <w:caps w:val="0"/>
          <w:color w:val="333333"/>
          <w:spacing w:val="0"/>
          <w:sz w:val="28"/>
          <w:szCs w:val="28"/>
          <w:shd w:val="clear" w:fill="FFFFFF"/>
        </w:rPr>
        <w:t>Reader Response</w:t>
      </w:r>
      <w:r>
        <w:rPr>
          <w:rFonts w:hint="eastAsia" w:ascii="Arial" w:hAnsi="Arial" w:eastAsia="宋体" w:cs="Arial"/>
          <w:b/>
          <w:bCs/>
          <w:i w:val="0"/>
          <w:caps w:val="0"/>
          <w:color w:val="333333"/>
          <w:spacing w:val="0"/>
          <w:sz w:val="28"/>
          <w:szCs w:val="28"/>
          <w:shd w:val="clear" w:fill="FFFFFF"/>
          <w:lang w:val="en-US" w:eastAsia="zh-CN"/>
        </w:rPr>
        <w:t xml:space="preserve"> </w:t>
      </w:r>
    </w:p>
    <w:p>
      <w:pPr>
        <w:rPr>
          <w:rFonts w:hint="eastAsia" w:ascii="Arial" w:hAnsi="Arial" w:eastAsia="宋体" w:cs="Arial"/>
          <w:b/>
          <w:bCs/>
          <w:i w:val="0"/>
          <w:caps w:val="0"/>
          <w:color w:val="333333"/>
          <w:spacing w:val="0"/>
          <w:sz w:val="28"/>
          <w:szCs w:val="28"/>
          <w:shd w:val="clear" w:fill="FFFFFF"/>
          <w:lang w:val="en-US" w:eastAsia="zh-CN"/>
        </w:rPr>
      </w:pPr>
      <w:r>
        <w:rPr>
          <w:rFonts w:hint="eastAsia" w:ascii="Arial" w:hAnsi="Arial" w:eastAsia="宋体" w:cs="Arial"/>
          <w:b/>
          <w:bCs/>
          <w:i w:val="0"/>
          <w:caps w:val="0"/>
          <w:color w:val="333333"/>
          <w:spacing w:val="0"/>
          <w:sz w:val="28"/>
          <w:szCs w:val="28"/>
          <w:shd w:val="clear" w:fill="FFFFFF"/>
          <w:lang w:val="en-US" w:eastAsia="zh-CN"/>
        </w:rPr>
        <w:t xml:space="preserve">   -Distinctions between manage</w:t>
      </w:r>
      <w:bookmarkStart w:id="0" w:name="_GoBack"/>
      <w:bookmarkEnd w:id="0"/>
      <w:r>
        <w:rPr>
          <w:rFonts w:hint="eastAsia" w:ascii="Arial" w:hAnsi="Arial" w:eastAsia="宋体" w:cs="Arial"/>
          <w:b/>
          <w:bCs/>
          <w:i w:val="0"/>
          <w:caps w:val="0"/>
          <w:color w:val="333333"/>
          <w:spacing w:val="0"/>
          <w:sz w:val="28"/>
          <w:szCs w:val="28"/>
          <w:shd w:val="clear" w:fill="FFFFFF"/>
          <w:lang w:val="en-US" w:eastAsia="zh-CN"/>
        </w:rPr>
        <w:t>rs, administrators,leaders</w:t>
      </w:r>
    </w:p>
    <w:p>
      <w:pPr>
        <w:rPr>
          <w:rFonts w:hint="default" w:ascii="Arial" w:hAnsi="Arial" w:eastAsia="宋体" w:cs="Arial"/>
          <w:i w:val="0"/>
          <w:caps w:val="0"/>
          <w:color w:val="333333"/>
          <w:spacing w:val="0"/>
          <w:sz w:val="24"/>
          <w:szCs w:val="24"/>
          <w:shd w:val="clear" w:fill="FFFFFF"/>
          <w:lang w:val="en-US" w:eastAsia="zh-CN"/>
        </w:rPr>
      </w:pPr>
    </w:p>
    <w:p>
      <w:pPr>
        <w:rPr>
          <w:rFonts w:hint="default" w:ascii="Arial" w:hAnsi="Arial" w:eastAsia="宋体" w:cs="Arial"/>
          <w:b w:val="0"/>
          <w:i w:val="0"/>
          <w:caps w:val="0"/>
          <w:color w:val="000000" w:themeColor="text1"/>
          <w:spacing w:val="0"/>
          <w:sz w:val="40"/>
          <w:szCs w:val="40"/>
          <w:shd w:val="clear" w:fill="F7F8FA"/>
          <w:lang w:val="en-US" w:eastAsia="zh-CN"/>
          <w14:textFill>
            <w14:solidFill>
              <w14:schemeClr w14:val="tx1"/>
            </w14:solidFill>
          </w14:textFill>
        </w:rPr>
      </w:pPr>
      <w:r>
        <w:rPr>
          <w:rFonts w:hint="eastAsia" w:ascii="Arial" w:hAnsi="Arial" w:eastAsia="宋体" w:cs="Arial"/>
          <w:b w:val="0"/>
          <w:i w:val="0"/>
          <w:caps w:val="0"/>
          <w:color w:val="000000" w:themeColor="text1"/>
          <w:spacing w:val="0"/>
          <w:sz w:val="40"/>
          <w:szCs w:val="40"/>
          <w:shd w:val="clear" w:fill="F7F8FA"/>
          <w:lang w:val="en-US" w:eastAsia="zh-CN"/>
          <w14:textFill>
            <w14:solidFill>
              <w14:schemeClr w14:val="tx1"/>
            </w14:solidFill>
          </w14:textFill>
        </w:rPr>
        <w:t>Defined:</w:t>
      </w:r>
    </w:p>
    <w:p>
      <w:pPr>
        <w:rPr>
          <w:rFonts w:hint="eastAsia" w:ascii="Arial" w:hAnsi="Arial" w:eastAsia="宋体" w:cs="Arial"/>
          <w:b w:val="0"/>
          <w:i w:val="0"/>
          <w:caps w:val="0"/>
          <w:color w:val="4A90E2"/>
          <w:spacing w:val="0"/>
          <w:sz w:val="24"/>
          <w:szCs w:val="24"/>
          <w:shd w:val="clear" w:fill="F7F8FA"/>
          <w:lang w:val="en-US" w:eastAsia="zh-CN"/>
        </w:rPr>
      </w:pPr>
      <w:r>
        <w:rPr>
          <w:rFonts w:hint="eastAsia" w:ascii="Arial" w:hAnsi="Arial" w:eastAsia="宋体" w:cs="Arial"/>
          <w:b w:val="0"/>
          <w:i w:val="0"/>
          <w:color w:val="4A90E2"/>
          <w:spacing w:val="0"/>
          <w:sz w:val="24"/>
          <w:szCs w:val="24"/>
          <w:shd w:val="clear" w:fill="F7F8FA"/>
          <w:lang w:val="en-US" w:eastAsia="zh-CN"/>
        </w:rPr>
        <w:t>M</w:t>
      </w:r>
      <w:r>
        <w:rPr>
          <w:rFonts w:hint="eastAsia" w:ascii="Arial" w:hAnsi="Arial" w:eastAsia="宋体" w:cs="Arial"/>
          <w:b w:val="0"/>
          <w:i w:val="0"/>
          <w:caps w:val="0"/>
          <w:color w:val="4A90E2"/>
          <w:spacing w:val="0"/>
          <w:sz w:val="24"/>
          <w:szCs w:val="24"/>
          <w:shd w:val="clear" w:fill="F7F8FA"/>
          <w:lang w:val="en-US" w:eastAsia="zh-CN"/>
        </w:rPr>
        <w:t>anager :The manager is the person in charge of the company's daily operation management and administrative affairs. He has a good grasp of the company's business direction and the correct issuance of instructions in order to maximize the business goals</w:t>
      </w:r>
    </w:p>
    <w:p>
      <w:pPr>
        <w:rPr>
          <w:rFonts w:hint="default" w:ascii="Arial" w:hAnsi="Arial" w:eastAsia="宋体" w:cs="Arial"/>
          <w:b w:val="0"/>
          <w:i w:val="0"/>
          <w:caps w:val="0"/>
          <w:color w:val="4A90E2"/>
          <w:spacing w:val="0"/>
          <w:sz w:val="24"/>
          <w:szCs w:val="24"/>
          <w:shd w:val="clear" w:fill="F7F8FA"/>
          <w:lang w:val="en-US" w:eastAsia="zh-CN"/>
        </w:rPr>
      </w:pPr>
    </w:p>
    <w:p>
      <w:pPr>
        <w:rPr>
          <w:rFonts w:hint="eastAsia" w:ascii="Arial" w:hAnsi="Arial" w:eastAsia="宋体" w:cs="Arial"/>
          <w:b w:val="0"/>
          <w:i w:val="0"/>
          <w:caps w:val="0"/>
          <w:color w:val="4A90E2"/>
          <w:spacing w:val="0"/>
          <w:sz w:val="24"/>
          <w:szCs w:val="24"/>
          <w:shd w:val="clear" w:fill="F7F8FA"/>
          <w:lang w:val="en-US" w:eastAsia="zh-CN"/>
        </w:rPr>
      </w:pPr>
      <w:r>
        <w:rPr>
          <w:rFonts w:hint="eastAsia" w:ascii="Arial" w:hAnsi="Arial" w:eastAsia="宋体" w:cs="Arial"/>
          <w:b w:val="0"/>
          <w:i w:val="0"/>
          <w:caps w:val="0"/>
          <w:color w:val="4A90E2"/>
          <w:spacing w:val="0"/>
          <w:sz w:val="24"/>
          <w:szCs w:val="24"/>
          <w:shd w:val="clear" w:fill="F7F8FA"/>
          <w:lang w:val="en-US" w:eastAsia="zh-CN"/>
        </w:rPr>
        <w:t>Administrator :Administrative director, it is to command and mobilize the internal affairs of the enterprise organization. It is one of the important components of the company. Cooperate with each unit to handle all daily affairs related to personnel affairs and obey the unified command of the general manager</w:t>
      </w:r>
    </w:p>
    <w:p>
      <w:pPr>
        <w:rPr>
          <w:rFonts w:hint="eastAsia" w:ascii="Arial" w:hAnsi="Arial" w:eastAsia="宋体" w:cs="Arial"/>
          <w:b w:val="0"/>
          <w:i w:val="0"/>
          <w:caps w:val="0"/>
          <w:color w:val="4A90E2"/>
          <w:spacing w:val="0"/>
          <w:sz w:val="24"/>
          <w:szCs w:val="24"/>
          <w:shd w:val="clear" w:fill="F7F8FA"/>
          <w:lang w:val="en-US" w:eastAsia="zh-CN"/>
        </w:rPr>
      </w:pPr>
    </w:p>
    <w:p>
      <w:pPr>
        <w:rPr>
          <w:rFonts w:hint="default" w:ascii="Arial" w:hAnsi="Arial" w:eastAsia="宋体" w:cs="Arial"/>
          <w:b w:val="0"/>
          <w:i w:val="0"/>
          <w:caps w:val="0"/>
          <w:color w:val="4A90E2"/>
          <w:spacing w:val="0"/>
          <w:sz w:val="24"/>
          <w:szCs w:val="24"/>
          <w:shd w:val="clear" w:fill="F7F8FA"/>
          <w:lang w:val="en-US" w:eastAsia="zh-CN"/>
        </w:rPr>
      </w:pPr>
      <w:r>
        <w:rPr>
          <w:rFonts w:hint="eastAsia" w:ascii="Arial" w:hAnsi="Arial" w:eastAsia="宋体" w:cs="Arial"/>
          <w:b w:val="0"/>
          <w:i w:val="0"/>
          <w:color w:val="4A90E2"/>
          <w:spacing w:val="0"/>
          <w:sz w:val="24"/>
          <w:szCs w:val="24"/>
          <w:shd w:val="clear" w:fill="F7F8FA"/>
          <w:lang w:val="en-US" w:eastAsia="zh-CN"/>
        </w:rPr>
        <w:t>L</w:t>
      </w:r>
      <w:r>
        <w:rPr>
          <w:rFonts w:hint="eastAsia" w:ascii="Arial" w:hAnsi="Arial" w:eastAsia="宋体" w:cs="Arial"/>
          <w:b w:val="0"/>
          <w:i w:val="0"/>
          <w:caps w:val="0"/>
          <w:color w:val="4A90E2"/>
          <w:spacing w:val="0"/>
          <w:sz w:val="24"/>
          <w:szCs w:val="24"/>
          <w:shd w:val="clear" w:fill="F7F8FA"/>
          <w:lang w:val="en-US" w:eastAsia="zh-CN"/>
        </w:rPr>
        <w:t>eader : The person who implements the guidance and influence is called the leader, and the person who receives the guidance and influence is called the leader. The leader is the soul of a company</w:t>
      </w:r>
    </w:p>
    <w:p>
      <w:pPr>
        <w:rPr>
          <w:rFonts w:hint="eastAsia" w:ascii="Arial" w:hAnsi="Arial" w:eastAsia="宋体" w:cs="Arial"/>
          <w:b w:val="0"/>
          <w:i w:val="0"/>
          <w:caps w:val="0"/>
          <w:color w:val="4A90E2"/>
          <w:spacing w:val="0"/>
          <w:sz w:val="24"/>
          <w:szCs w:val="24"/>
          <w:shd w:val="clear" w:fill="F7F8FA"/>
          <w:lang w:val="en-US" w:eastAsia="zh-CN"/>
        </w:rPr>
      </w:pPr>
    </w:p>
    <w:p>
      <w:pPr>
        <w:rPr>
          <w:rFonts w:hint="default" w:ascii="Arial" w:hAnsi="Arial" w:eastAsia="宋体" w:cs="Arial"/>
          <w:b w:val="0"/>
          <w:i w:val="0"/>
          <w:caps w:val="0"/>
          <w:color w:val="000000" w:themeColor="text1"/>
          <w:spacing w:val="0"/>
          <w:sz w:val="40"/>
          <w:szCs w:val="40"/>
          <w:shd w:val="clear" w:fill="F7F8FA"/>
          <w:lang w:val="en-US" w:eastAsia="zh-CN"/>
          <w14:textFill>
            <w14:solidFill>
              <w14:schemeClr w14:val="tx1"/>
            </w14:solidFill>
          </w14:textFill>
        </w:rPr>
      </w:pPr>
      <w:r>
        <w:rPr>
          <w:rFonts w:hint="eastAsia" w:ascii="Arial" w:hAnsi="Arial" w:eastAsia="宋体" w:cs="Arial"/>
          <w:b w:val="0"/>
          <w:i w:val="0"/>
          <w:caps w:val="0"/>
          <w:color w:val="000000" w:themeColor="text1"/>
          <w:spacing w:val="0"/>
          <w:sz w:val="40"/>
          <w:szCs w:val="40"/>
          <w:shd w:val="clear" w:fill="F7F8FA"/>
          <w:lang w:val="en-US" w:eastAsia="zh-CN"/>
          <w14:textFill>
            <w14:solidFill>
              <w14:schemeClr w14:val="tx1"/>
            </w14:solidFill>
          </w14:textFill>
        </w:rPr>
        <w:t>Distinctions:</w:t>
      </w:r>
    </w:p>
    <w:p>
      <w:pPr>
        <w:rPr>
          <w:rFonts w:hint="eastAsia" w:ascii="Arial" w:hAnsi="Arial" w:eastAsia="宋体" w:cs="Arial"/>
          <w:b w:val="0"/>
          <w:i w:val="0"/>
          <w:caps w:val="0"/>
          <w:color w:val="4A90E2"/>
          <w:spacing w:val="0"/>
          <w:sz w:val="24"/>
          <w:szCs w:val="24"/>
          <w:shd w:val="clear" w:fill="F7F8FA"/>
          <w:lang w:val="en-US" w:eastAsia="zh-CN"/>
        </w:rPr>
      </w:pPr>
    </w:p>
    <w:p>
      <w:pPr>
        <w:rPr>
          <w:rFonts w:hint="eastAsia" w:ascii="Arial" w:hAnsi="Arial" w:eastAsia="宋体" w:cs="Arial"/>
          <w:b w:val="0"/>
          <w:i w:val="0"/>
          <w:caps w:val="0"/>
          <w:color w:val="4A90E2"/>
          <w:spacing w:val="0"/>
          <w:sz w:val="24"/>
          <w:szCs w:val="24"/>
          <w:shd w:val="clear" w:fill="F7F8FA"/>
          <w:lang w:val="en-US" w:eastAsia="zh-CN"/>
        </w:rPr>
      </w:pPr>
      <w:r>
        <w:rPr>
          <w:rFonts w:hint="eastAsia" w:ascii="Arial" w:hAnsi="Arial" w:eastAsia="宋体" w:cs="Arial"/>
          <w:b w:val="0"/>
          <w:i w:val="0"/>
          <w:caps w:val="0"/>
          <w:color w:val="4A90E2"/>
          <w:spacing w:val="0"/>
          <w:sz w:val="24"/>
          <w:szCs w:val="24"/>
          <w:shd w:val="clear" w:fill="F7F8FA"/>
          <w:lang w:val="en-US" w:eastAsia="zh-CN"/>
        </w:rPr>
        <w:t>Managers and leader : It is that the focus of attention between the two is different. The manager pays attention to the inside, while the leader looks like the outside. They pay attention to the macro pattern</w:t>
      </w:r>
    </w:p>
    <w:p>
      <w:pPr>
        <w:rPr>
          <w:rFonts w:hint="eastAsia" w:ascii="Arial" w:hAnsi="Arial" w:eastAsia="宋体" w:cs="Arial"/>
          <w:b w:val="0"/>
          <w:i w:val="0"/>
          <w:caps w:val="0"/>
          <w:color w:val="4A90E2"/>
          <w:spacing w:val="0"/>
          <w:sz w:val="24"/>
          <w:szCs w:val="24"/>
          <w:shd w:val="clear" w:fill="F7F8FA"/>
          <w:lang w:val="en-US" w:eastAsia="zh-CN"/>
        </w:rPr>
      </w:pPr>
    </w:p>
    <w:p>
      <w:pPr>
        <w:rPr>
          <w:rFonts w:hint="eastAsia" w:ascii="Arial" w:hAnsi="Arial" w:eastAsia="宋体" w:cs="Arial"/>
          <w:b w:val="0"/>
          <w:i w:val="0"/>
          <w:caps w:val="0"/>
          <w:color w:val="4A90E2"/>
          <w:spacing w:val="0"/>
          <w:sz w:val="24"/>
          <w:szCs w:val="24"/>
          <w:shd w:val="clear" w:fill="F7F8FA"/>
          <w:lang w:val="en-US" w:eastAsia="zh-CN"/>
        </w:rPr>
      </w:pPr>
      <w:r>
        <w:rPr>
          <w:rFonts w:hint="eastAsia" w:ascii="Arial" w:hAnsi="Arial" w:eastAsia="宋体" w:cs="Arial"/>
          <w:b w:val="0"/>
          <w:i w:val="0"/>
          <w:caps w:val="0"/>
          <w:color w:val="4A90E2"/>
          <w:spacing w:val="0"/>
          <w:sz w:val="24"/>
          <w:szCs w:val="24"/>
          <w:shd w:val="clear" w:fill="F7F8FA"/>
          <w:lang w:val="en-US" w:eastAsia="zh-CN"/>
        </w:rPr>
        <w:t>Managers and Administrative : The executive is the key to the grassroots level. The executive is responsible for leading a team to be responsible for the performance of a professional field; while the manager is responsible for leading one or several teams to be responsible for the performance of a department</w:t>
      </w:r>
    </w:p>
    <w:p>
      <w:pPr>
        <w:rPr>
          <w:rFonts w:hint="default" w:ascii="Arial" w:hAnsi="Arial" w:eastAsia="宋体" w:cs="Arial"/>
          <w:b w:val="0"/>
          <w:i w:val="0"/>
          <w:caps w:val="0"/>
          <w:color w:val="4A90E2"/>
          <w:spacing w:val="0"/>
          <w:sz w:val="24"/>
          <w:szCs w:val="24"/>
          <w:shd w:val="clear" w:fill="F7F8FA"/>
          <w:lang w:val="en-US" w:eastAsia="zh-CN"/>
        </w:rPr>
      </w:pPr>
    </w:p>
    <w:p>
      <w:pPr>
        <w:rPr>
          <w:rFonts w:hint="default" w:ascii="Arial" w:hAnsi="Arial" w:eastAsia="宋体" w:cs="Arial"/>
          <w:b w:val="0"/>
          <w:i w:val="0"/>
          <w:caps w:val="0"/>
          <w:color w:val="4A90E2"/>
          <w:spacing w:val="0"/>
          <w:sz w:val="24"/>
          <w:szCs w:val="24"/>
          <w:shd w:val="clear" w:fill="F7F8F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B68213E"/>
    <w:rsid w:val="1A3C51FD"/>
    <w:rsid w:val="6B68213E"/>
    <w:rsid w:val="7CCC56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uiPriority w:val="0"/>
    <w:rPr>
      <w:sz w:val="2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38</TotalTime>
  <ScaleCrop>false</ScaleCrop>
  <LinksUpToDate>false</LinksUpToDate>
  <CharactersWithSpaces>0</CharactersWithSpaces>
  <Application>WPS Office_11.1.0.9912_F1E327BC-269C-435d-A152-05C5408002CA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2020-08-31T15:36:00Z</dcterms:created>
  <dc:creator>vinston(阿文）</dc:creator>
  <cp:lastModifiedBy>vinston(阿文）</cp:lastModifiedBy>
  <dcterms:modified xsi:type="dcterms:W3CDTF">2020-08-31T16:15:48Z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