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A920B" w14:textId="71AD8A8F" w:rsidR="00F53458" w:rsidRPr="00B216F0" w:rsidRDefault="009330B4" w:rsidP="00901D0F">
      <w:pPr>
        <w:ind w:right="-426"/>
        <w:jc w:val="center"/>
        <w:rPr>
          <w:rFonts w:asciiTheme="majorBidi" w:hAnsiTheme="majorBidi" w:cstheme="majorBidi"/>
          <w:b/>
          <w:bCs/>
          <w:color w:val="002060"/>
          <w:sz w:val="44"/>
          <w:szCs w:val="44"/>
        </w:rPr>
      </w:pPr>
      <w:r w:rsidRPr="00B216F0">
        <w:rPr>
          <w:rFonts w:asciiTheme="majorBidi" w:hAnsiTheme="majorBidi" w:cstheme="majorBidi"/>
          <w:b/>
          <w:bCs/>
          <w:color w:val="002060"/>
          <w:sz w:val="44"/>
          <w:szCs w:val="44"/>
        </w:rPr>
        <w:t>Epreuves écrites d’accès au master « Environnement marin/</w:t>
      </w:r>
      <w:r w:rsidR="009D3C57" w:rsidRPr="00B216F0">
        <w:rPr>
          <w:rFonts w:asciiTheme="majorBidi" w:hAnsiTheme="majorBidi" w:cstheme="majorBidi"/>
          <w:b/>
          <w:bCs/>
          <w:color w:val="002060"/>
          <w:sz w:val="44"/>
          <w:szCs w:val="44"/>
        </w:rPr>
        <w:t>Exploitation des ressources aquacoles »</w:t>
      </w:r>
    </w:p>
    <w:p w14:paraId="02B2A8CE" w14:textId="1B029CDD" w:rsidR="009D3C57" w:rsidRDefault="009D3C57" w:rsidP="00901D0F">
      <w:pPr>
        <w:ind w:right="-426"/>
        <w:jc w:val="center"/>
        <w:rPr>
          <w:rFonts w:asciiTheme="majorBidi" w:hAnsiTheme="majorBidi" w:cstheme="majorBidi"/>
          <w:b/>
          <w:bCs/>
          <w:color w:val="0070C0"/>
          <w:sz w:val="32"/>
          <w:szCs w:val="32"/>
        </w:rPr>
      </w:pPr>
    </w:p>
    <w:p w14:paraId="4E487C57" w14:textId="21F6DD41" w:rsidR="009D3C57" w:rsidRPr="001D405F" w:rsidRDefault="009D3C57" w:rsidP="00901D0F">
      <w:pPr>
        <w:ind w:right="-426"/>
        <w:rPr>
          <w:rFonts w:asciiTheme="majorBidi" w:hAnsiTheme="majorBidi" w:cstheme="majorBidi"/>
          <w:b/>
          <w:bCs/>
          <w:color w:val="0070C0"/>
          <w:sz w:val="32"/>
          <w:szCs w:val="32"/>
          <w:u w:val="single"/>
        </w:rPr>
      </w:pPr>
      <w:r w:rsidRPr="001D405F">
        <w:rPr>
          <w:rFonts w:asciiTheme="majorBidi" w:hAnsiTheme="majorBidi" w:cstheme="majorBidi"/>
          <w:b/>
          <w:bCs/>
          <w:color w:val="0070C0"/>
          <w:sz w:val="32"/>
          <w:szCs w:val="32"/>
          <w:u w:val="single"/>
        </w:rPr>
        <w:t xml:space="preserve">Epreuve 1 : Géochimie de l’environnement marin </w:t>
      </w:r>
    </w:p>
    <w:p w14:paraId="1692D032" w14:textId="6C8E5764" w:rsidR="009D3C57" w:rsidRPr="001D405F" w:rsidRDefault="009D3C57" w:rsidP="00901D0F">
      <w:pPr>
        <w:pStyle w:val="Paragraphedeliste"/>
        <w:numPr>
          <w:ilvl w:val="0"/>
          <w:numId w:val="1"/>
        </w:numPr>
        <w:ind w:right="-426"/>
        <w:jc w:val="both"/>
        <w:rPr>
          <w:rFonts w:asciiTheme="majorBidi" w:hAnsiTheme="majorBidi" w:cstheme="majorBidi"/>
          <w:b/>
          <w:bCs/>
          <w:color w:val="000000" w:themeColor="text1"/>
          <w:sz w:val="28"/>
          <w:szCs w:val="28"/>
        </w:rPr>
      </w:pPr>
      <w:r w:rsidRPr="001D405F">
        <w:rPr>
          <w:rFonts w:asciiTheme="majorBidi" w:hAnsiTheme="majorBidi" w:cstheme="majorBidi"/>
          <w:b/>
          <w:bCs/>
          <w:color w:val="000000" w:themeColor="text1"/>
          <w:sz w:val="28"/>
          <w:szCs w:val="28"/>
        </w:rPr>
        <w:t xml:space="preserve">Définir en quelques lignes les différents rejets urbains menaçant la salubrité du milieu marin selon l’origine </w:t>
      </w:r>
    </w:p>
    <w:p w14:paraId="6B3D5542" w14:textId="77777777" w:rsidR="00492DA1" w:rsidRDefault="000656C8" w:rsidP="000656C8">
      <w:pPr>
        <w:ind w:left="360" w:right="-426"/>
        <w:jc w:val="both"/>
        <w:rPr>
          <w:rFonts w:asciiTheme="majorBidi" w:hAnsiTheme="majorBidi" w:cstheme="majorBidi"/>
          <w:color w:val="000000" w:themeColor="text1"/>
          <w:sz w:val="24"/>
          <w:szCs w:val="24"/>
        </w:rPr>
      </w:pPr>
      <w:r w:rsidRPr="000656C8">
        <w:rPr>
          <w:rFonts w:asciiTheme="majorBidi" w:hAnsiTheme="majorBidi" w:cstheme="majorBidi"/>
          <w:color w:val="000000" w:themeColor="text1"/>
          <w:sz w:val="24"/>
          <w:szCs w:val="24"/>
        </w:rPr>
        <w:t xml:space="preserve">Les rejets industriels – les rejets domestiques- les rejets d’origine agricole </w:t>
      </w:r>
    </w:p>
    <w:p w14:paraId="442ACB5C" w14:textId="1BE11B51" w:rsidR="00492DA1" w:rsidRDefault="00492DA1" w:rsidP="00492DA1">
      <w:pPr>
        <w:ind w:left="360" w:right="-426"/>
        <w:jc w:val="both"/>
        <w:rPr>
          <w:rFonts w:asciiTheme="majorBidi" w:hAnsiTheme="majorBidi" w:cstheme="majorBidi"/>
          <w:color w:val="000000" w:themeColor="text1"/>
          <w:sz w:val="24"/>
          <w:szCs w:val="24"/>
        </w:rPr>
      </w:pPr>
      <w:r w:rsidRPr="00135970">
        <w:rPr>
          <w:rFonts w:asciiTheme="majorBidi" w:hAnsiTheme="majorBidi" w:cstheme="majorBidi"/>
          <w:b/>
          <w:bCs/>
          <w:color w:val="000000" w:themeColor="text1"/>
          <w:sz w:val="24"/>
          <w:szCs w:val="24"/>
        </w:rPr>
        <w:t>Origine industrielle</w:t>
      </w:r>
      <w:r w:rsidRPr="00492DA1">
        <w:rPr>
          <w:rFonts w:asciiTheme="majorBidi" w:hAnsiTheme="majorBidi" w:cstheme="majorBidi"/>
          <w:color w:val="000000" w:themeColor="text1"/>
          <w:sz w:val="24"/>
          <w:szCs w:val="24"/>
        </w:rPr>
        <w:t xml:space="preserve"> et aussi variées que les activités elles-mêmes (hydrocarbures, métaux lourds, substance chimiques, </w:t>
      </w:r>
      <w:proofErr w:type="gramStart"/>
      <w:r w:rsidRPr="00492DA1">
        <w:rPr>
          <w:rFonts w:asciiTheme="majorBidi" w:hAnsiTheme="majorBidi" w:cstheme="majorBidi"/>
          <w:color w:val="000000" w:themeColor="text1"/>
          <w:sz w:val="24"/>
          <w:szCs w:val="24"/>
        </w:rPr>
        <w:t>radionucléides..</w:t>
      </w:r>
      <w:proofErr w:type="gramEnd"/>
      <w:r w:rsidRPr="00492DA1">
        <w:rPr>
          <w:rFonts w:asciiTheme="majorBidi" w:hAnsiTheme="majorBidi" w:cstheme="majorBidi"/>
          <w:color w:val="000000" w:themeColor="text1"/>
          <w:sz w:val="24"/>
          <w:szCs w:val="24"/>
        </w:rPr>
        <w:t xml:space="preserve">) </w:t>
      </w:r>
    </w:p>
    <w:p w14:paraId="25E1AEE5" w14:textId="2729E255" w:rsidR="00492DA1" w:rsidRDefault="00492DA1" w:rsidP="00492DA1">
      <w:pPr>
        <w:ind w:left="360" w:right="-426"/>
        <w:jc w:val="both"/>
        <w:rPr>
          <w:rFonts w:asciiTheme="majorBidi" w:hAnsiTheme="majorBidi" w:cstheme="majorBidi"/>
          <w:color w:val="000000" w:themeColor="text1"/>
          <w:sz w:val="24"/>
          <w:szCs w:val="24"/>
        </w:rPr>
      </w:pPr>
      <w:r w:rsidRPr="00135970">
        <w:rPr>
          <w:rFonts w:asciiTheme="majorBidi" w:hAnsiTheme="majorBidi" w:cstheme="majorBidi"/>
          <w:b/>
          <w:bCs/>
          <w:color w:val="000000" w:themeColor="text1"/>
          <w:sz w:val="24"/>
          <w:szCs w:val="24"/>
        </w:rPr>
        <w:t>Origine agricole</w:t>
      </w:r>
      <w:r w:rsidRPr="00492DA1">
        <w:rPr>
          <w:rFonts w:asciiTheme="majorBidi" w:hAnsiTheme="majorBidi" w:cstheme="majorBidi"/>
          <w:color w:val="000000" w:themeColor="text1"/>
          <w:sz w:val="24"/>
          <w:szCs w:val="24"/>
        </w:rPr>
        <w:t xml:space="preserve"> (nutriments, engrais chimiques ou naturels, pesticides...)</w:t>
      </w:r>
    </w:p>
    <w:p w14:paraId="2BBB8121" w14:textId="6BE1F7B4" w:rsidR="000656C8" w:rsidRPr="000656C8" w:rsidRDefault="000656C8" w:rsidP="00492DA1">
      <w:pPr>
        <w:ind w:left="360" w:right="-426"/>
        <w:jc w:val="both"/>
        <w:rPr>
          <w:rFonts w:asciiTheme="majorBidi" w:hAnsiTheme="majorBidi" w:cstheme="majorBidi"/>
          <w:color w:val="000000" w:themeColor="text1"/>
          <w:sz w:val="24"/>
          <w:szCs w:val="24"/>
        </w:rPr>
      </w:pPr>
      <w:r w:rsidRPr="00135970">
        <w:rPr>
          <w:rFonts w:asciiTheme="majorBidi" w:hAnsiTheme="majorBidi" w:cstheme="majorBidi"/>
          <w:b/>
          <w:bCs/>
          <w:color w:val="000000" w:themeColor="text1"/>
          <w:sz w:val="24"/>
          <w:szCs w:val="24"/>
        </w:rPr>
        <w:t xml:space="preserve"> </w:t>
      </w:r>
      <w:r w:rsidR="00135970" w:rsidRPr="00135970">
        <w:rPr>
          <w:rFonts w:asciiTheme="majorBidi" w:hAnsiTheme="majorBidi" w:cstheme="majorBidi"/>
          <w:b/>
          <w:bCs/>
          <w:color w:val="000000" w:themeColor="text1"/>
          <w:sz w:val="24"/>
          <w:szCs w:val="24"/>
        </w:rPr>
        <w:t>Les rejets domestiques</w:t>
      </w:r>
      <w:r w:rsidR="00135970">
        <w:rPr>
          <w:rFonts w:asciiTheme="majorBidi" w:hAnsiTheme="majorBidi" w:cstheme="majorBidi"/>
          <w:color w:val="000000" w:themeColor="text1"/>
          <w:sz w:val="24"/>
          <w:szCs w:val="24"/>
        </w:rPr>
        <w:t xml:space="preserve"> </w:t>
      </w:r>
      <w:r w:rsidR="00492DA1" w:rsidRPr="00492DA1">
        <w:rPr>
          <w:rFonts w:asciiTheme="majorBidi" w:hAnsiTheme="majorBidi" w:cstheme="majorBidi"/>
          <w:color w:val="000000" w:themeColor="text1"/>
          <w:sz w:val="24"/>
          <w:szCs w:val="24"/>
        </w:rPr>
        <w:t>Produites par les habitants ou usagers du bassin versant (déchets solides ou liquides, résidus d’installations de Traitement des eaux usées, polluants contenus dans les eaux de ruissellement...)</w:t>
      </w:r>
    </w:p>
    <w:p w14:paraId="5AF047FC" w14:textId="2D8F0539" w:rsidR="009D3C57" w:rsidRPr="001D405F" w:rsidRDefault="009D3C57" w:rsidP="00901D0F">
      <w:pPr>
        <w:pStyle w:val="Paragraphedeliste"/>
        <w:numPr>
          <w:ilvl w:val="0"/>
          <w:numId w:val="1"/>
        </w:numPr>
        <w:jc w:val="both"/>
        <w:rPr>
          <w:rFonts w:asciiTheme="majorBidi" w:hAnsiTheme="majorBidi" w:cstheme="majorBidi"/>
          <w:b/>
          <w:bCs/>
          <w:color w:val="000000" w:themeColor="text1"/>
          <w:sz w:val="28"/>
          <w:szCs w:val="28"/>
        </w:rPr>
      </w:pPr>
      <w:r w:rsidRPr="001D405F">
        <w:rPr>
          <w:rFonts w:asciiTheme="majorBidi" w:hAnsiTheme="majorBidi" w:cstheme="majorBidi"/>
          <w:b/>
          <w:bCs/>
          <w:color w:val="000000" w:themeColor="text1"/>
          <w:sz w:val="28"/>
          <w:szCs w:val="28"/>
        </w:rPr>
        <w:t>Définir l’inconvénient qui réside dans l’interaction chimique provoquée par l’évacuation des eaux utilisées par les installations d’aquaculture</w:t>
      </w:r>
      <w:r w:rsidR="00901D0F" w:rsidRPr="001D405F">
        <w:rPr>
          <w:rFonts w:asciiTheme="majorBidi" w:hAnsiTheme="majorBidi" w:cstheme="majorBidi"/>
          <w:b/>
          <w:bCs/>
          <w:color w:val="000000" w:themeColor="text1"/>
          <w:sz w:val="28"/>
          <w:szCs w:val="28"/>
        </w:rPr>
        <w:t>.</w:t>
      </w:r>
    </w:p>
    <w:p w14:paraId="62C83924" w14:textId="718E4D9A" w:rsidR="00901D0F" w:rsidRPr="00716967" w:rsidRDefault="00716967" w:rsidP="00716967">
      <w:pPr>
        <w:ind w:right="-426"/>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w:t>
      </w:r>
      <w:r w:rsidRPr="00716967">
        <w:rPr>
          <w:rFonts w:asciiTheme="majorBidi" w:hAnsiTheme="majorBidi" w:cstheme="majorBidi"/>
          <w:color w:val="000000" w:themeColor="text1"/>
          <w:sz w:val="24"/>
          <w:szCs w:val="24"/>
        </w:rPr>
        <w:t>Un autre inconvénient réside dans l’interaction chimique provoquée par l’évacuation des eaux utilisées par les installations d’aquaculture, qui peuvent contenir des résidus de produits thérapeutiques, de produits antifouling ou d’aliments non ingérés. Une gestion inappropriée peut faire apparaître des problèmes tels que des souches de pathogènes résistantes aux antibiotiques, l’eutrophisation de la colonne d’eau, l’épuisement de l’oxygène et d’autres effets nocifs sur l’environnement.</w:t>
      </w:r>
      <w:r>
        <w:rPr>
          <w:rFonts w:asciiTheme="majorBidi" w:hAnsiTheme="majorBidi" w:cstheme="majorBidi"/>
          <w:color w:val="000000" w:themeColor="text1"/>
          <w:sz w:val="24"/>
          <w:szCs w:val="24"/>
        </w:rPr>
        <w:t> »</w:t>
      </w:r>
    </w:p>
    <w:p w14:paraId="2C98A4AE" w14:textId="590F8066" w:rsidR="00901D0F" w:rsidRPr="001D405F" w:rsidRDefault="00901D0F" w:rsidP="00901D0F">
      <w:pPr>
        <w:pStyle w:val="Paragraphedeliste"/>
        <w:numPr>
          <w:ilvl w:val="0"/>
          <w:numId w:val="1"/>
        </w:numPr>
        <w:ind w:right="-426"/>
        <w:jc w:val="both"/>
        <w:rPr>
          <w:rFonts w:asciiTheme="majorBidi" w:hAnsiTheme="majorBidi" w:cstheme="majorBidi"/>
          <w:b/>
          <w:bCs/>
          <w:color w:val="000000" w:themeColor="text1"/>
          <w:sz w:val="28"/>
          <w:szCs w:val="28"/>
        </w:rPr>
      </w:pPr>
      <w:r w:rsidRPr="001D405F">
        <w:rPr>
          <w:rFonts w:asciiTheme="majorBidi" w:hAnsiTheme="majorBidi" w:cstheme="majorBidi"/>
          <w:b/>
          <w:bCs/>
          <w:color w:val="000000" w:themeColor="text1"/>
          <w:sz w:val="28"/>
          <w:szCs w:val="28"/>
        </w:rPr>
        <w:t xml:space="preserve">Définir la notion de gestion intégrée des zones côtières </w:t>
      </w:r>
    </w:p>
    <w:p w14:paraId="42BDB267" w14:textId="1FDC7712" w:rsidR="005C1F7B" w:rsidRDefault="005C1F7B" w:rsidP="005C1F7B">
      <w:pPr>
        <w:ind w:right="-426"/>
        <w:jc w:val="both"/>
        <w:rPr>
          <w:rFonts w:asciiTheme="majorBidi" w:hAnsiTheme="majorBidi" w:cstheme="majorBidi"/>
          <w:color w:val="000000" w:themeColor="text1"/>
          <w:sz w:val="24"/>
          <w:szCs w:val="24"/>
        </w:rPr>
      </w:pPr>
      <w:r w:rsidRPr="005C1F7B">
        <w:rPr>
          <w:rFonts w:asciiTheme="majorBidi" w:hAnsiTheme="majorBidi" w:cstheme="majorBidi"/>
          <w:color w:val="000000" w:themeColor="text1"/>
          <w:sz w:val="24"/>
          <w:szCs w:val="24"/>
        </w:rPr>
        <w:t>Outil de promotion et de décision pour une gestion durable des espaces littoraux. La gestion intégrée des zones côtières a vu le jour à la suite du sommet de la Terre à Rio en 1992 et du plan d’action proposé dans l’Agenda 21. En 2002, la Commission française environnement littoral définit la GIZC comme un « </w:t>
      </w:r>
      <w:r w:rsidRPr="005C1F7B">
        <w:rPr>
          <w:rFonts w:asciiTheme="majorBidi" w:hAnsiTheme="majorBidi" w:cstheme="majorBidi"/>
          <w:i/>
          <w:iCs/>
          <w:color w:val="000000" w:themeColor="text1"/>
          <w:sz w:val="24"/>
          <w:szCs w:val="24"/>
        </w:rPr>
        <w:t>processus dynamique, continu et itératif destiné à promouvoir le développement durable des zones côtières </w:t>
      </w:r>
      <w:r w:rsidRPr="005C1F7B">
        <w:rPr>
          <w:rFonts w:asciiTheme="majorBidi" w:hAnsiTheme="majorBidi" w:cstheme="majorBidi"/>
          <w:color w:val="000000" w:themeColor="text1"/>
          <w:sz w:val="24"/>
          <w:szCs w:val="24"/>
        </w:rPr>
        <w:t>». Avec un phénomène de littoralisation et de densification du littoral croissant, les espaces côtiers deviennent une interface de contraintes où milieu naturel et pression anthropique s’affrontent. La GIZC s’appuie sur une approche scientifique, systémique des littoraux en prenant en compte les caractéristiques géomorphologiques, climatiques, météorologiques, océanographiques, biogéographiques, socio-économiques, juridiques et administratives afin de gérer au mieux cette dualité, qui peut sembler paradoxale, d’élévation du niveau des océans face à un afflux de populations venant intensifier la présence et l’activité humaine des zones côtières.</w:t>
      </w:r>
    </w:p>
    <w:p w14:paraId="0F6CE981" w14:textId="3F7A2D7C" w:rsidR="0026644B" w:rsidRDefault="0026644B" w:rsidP="005C1F7B">
      <w:pPr>
        <w:ind w:right="-426"/>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t>
      </w:r>
      <w:r w:rsidRPr="0026644B">
        <w:rPr>
          <w:rFonts w:asciiTheme="majorBidi" w:hAnsiTheme="majorBidi" w:cstheme="majorBidi"/>
          <w:color w:val="000000" w:themeColor="text1"/>
          <w:sz w:val="24"/>
          <w:szCs w:val="24"/>
        </w:rPr>
        <w:t>La gestion intégrée des zones côtières (GIZC) est une démarche et un outil de gouvernance des territoires littoraux visant un développement durable. Elle promeut une gestion intégrée de l’espace et des ressources prenant simultanément en compte les enjeux terrestres et marins, naturels économiques et sociaux d'une zone littorale définie comme territoire cohérent de réflexion et d'action.</w:t>
      </w:r>
      <w:bookmarkStart w:id="0" w:name="_GoBack"/>
      <w:bookmarkEnd w:id="0"/>
    </w:p>
    <w:p w14:paraId="4D2FD0CD" w14:textId="77777777" w:rsidR="00492DA1" w:rsidRDefault="00492DA1" w:rsidP="005C1F7B">
      <w:pPr>
        <w:ind w:right="-426"/>
        <w:jc w:val="both"/>
        <w:rPr>
          <w:rFonts w:asciiTheme="majorBidi" w:hAnsiTheme="majorBidi" w:cstheme="majorBidi"/>
          <w:color w:val="000000" w:themeColor="text1"/>
          <w:sz w:val="24"/>
          <w:szCs w:val="24"/>
        </w:rPr>
      </w:pPr>
    </w:p>
    <w:p w14:paraId="3125CB0E" w14:textId="77777777" w:rsidR="0026644B" w:rsidRPr="005C1F7B" w:rsidRDefault="0026644B" w:rsidP="005C1F7B">
      <w:pPr>
        <w:ind w:right="-426"/>
        <w:jc w:val="both"/>
        <w:rPr>
          <w:rFonts w:asciiTheme="majorBidi" w:hAnsiTheme="majorBidi" w:cstheme="majorBidi"/>
          <w:color w:val="000000" w:themeColor="text1"/>
          <w:sz w:val="24"/>
          <w:szCs w:val="24"/>
        </w:rPr>
      </w:pPr>
    </w:p>
    <w:p w14:paraId="455BCAA6" w14:textId="1B3046F4" w:rsidR="00901D0F" w:rsidRPr="001D405F" w:rsidRDefault="00901D0F" w:rsidP="00901D0F">
      <w:pPr>
        <w:pStyle w:val="Paragraphedeliste"/>
        <w:numPr>
          <w:ilvl w:val="0"/>
          <w:numId w:val="1"/>
        </w:numPr>
        <w:ind w:right="-426"/>
        <w:jc w:val="both"/>
        <w:rPr>
          <w:rFonts w:asciiTheme="majorBidi" w:hAnsiTheme="majorBidi" w:cstheme="majorBidi"/>
          <w:b/>
          <w:bCs/>
          <w:color w:val="000000" w:themeColor="text1"/>
          <w:sz w:val="28"/>
          <w:szCs w:val="28"/>
        </w:rPr>
      </w:pPr>
      <w:r w:rsidRPr="001D405F">
        <w:rPr>
          <w:rFonts w:asciiTheme="majorBidi" w:hAnsiTheme="majorBidi" w:cstheme="majorBidi"/>
          <w:b/>
          <w:bCs/>
          <w:color w:val="000000" w:themeColor="text1"/>
          <w:sz w:val="28"/>
          <w:szCs w:val="28"/>
        </w:rPr>
        <w:t xml:space="preserve">Enumérez les différentes voies d’accès des contaminants pour le milieu marin </w:t>
      </w:r>
    </w:p>
    <w:p w14:paraId="261EAC33" w14:textId="073BFED4" w:rsidR="001D405F" w:rsidRPr="001D405F" w:rsidRDefault="001D405F" w:rsidP="001D405F">
      <w:pPr>
        <w:ind w:left="360" w:right="-426"/>
        <w:jc w:val="both"/>
        <w:rPr>
          <w:rFonts w:asciiTheme="majorBidi" w:hAnsiTheme="majorBidi" w:cstheme="majorBidi"/>
          <w:color w:val="000000" w:themeColor="text1"/>
          <w:sz w:val="28"/>
          <w:szCs w:val="28"/>
        </w:rPr>
      </w:pPr>
      <w:r w:rsidRPr="001D405F">
        <w:rPr>
          <w:rFonts w:asciiTheme="majorBidi" w:hAnsiTheme="majorBidi" w:cstheme="majorBidi"/>
          <w:color w:val="000000" w:themeColor="text1"/>
          <w:sz w:val="28"/>
          <w:szCs w:val="28"/>
        </w:rPr>
        <w:t>L’ensemble des contaminants chimiques atteint le milieu marin en transitant par les voies fluviales, les vents, les pluies ou en étant directement rejeté dans les océans. Certains sont également transportés via l’atmosphère à des distances très éloignées de leur source d’émission.</w:t>
      </w:r>
    </w:p>
    <w:p w14:paraId="4DCC9541" w14:textId="401ABC88" w:rsidR="00771320" w:rsidRPr="001D405F" w:rsidRDefault="00771320" w:rsidP="00901D0F">
      <w:pPr>
        <w:ind w:left="360" w:right="-426"/>
        <w:jc w:val="both"/>
        <w:rPr>
          <w:rFonts w:asciiTheme="majorBidi" w:hAnsiTheme="majorBidi" w:cstheme="majorBidi"/>
          <w:b/>
          <w:bCs/>
          <w:color w:val="0070C0"/>
          <w:sz w:val="32"/>
          <w:szCs w:val="32"/>
          <w:u w:val="single"/>
        </w:rPr>
      </w:pPr>
      <w:r w:rsidRPr="001D405F">
        <w:rPr>
          <w:rFonts w:asciiTheme="majorBidi" w:hAnsiTheme="majorBidi" w:cstheme="majorBidi"/>
          <w:b/>
          <w:bCs/>
          <w:color w:val="0070C0"/>
          <w:sz w:val="32"/>
          <w:szCs w:val="32"/>
          <w:u w:val="single"/>
        </w:rPr>
        <w:t xml:space="preserve">Epreuve 2 : Ressources marines </w:t>
      </w:r>
    </w:p>
    <w:p w14:paraId="5CBF7CFB" w14:textId="0AA870F1" w:rsidR="00771320" w:rsidRDefault="00771320" w:rsidP="00901D0F">
      <w:pPr>
        <w:ind w:left="360" w:right="-426"/>
        <w:jc w:val="both"/>
        <w:rPr>
          <w:rFonts w:asciiTheme="majorBidi" w:hAnsiTheme="majorBidi" w:cstheme="majorBidi"/>
          <w:b/>
          <w:bCs/>
          <w:color w:val="000000" w:themeColor="text1"/>
          <w:sz w:val="24"/>
          <w:szCs w:val="24"/>
        </w:rPr>
      </w:pPr>
      <w:r>
        <w:rPr>
          <w:rFonts w:asciiTheme="majorBidi" w:hAnsiTheme="majorBidi" w:cstheme="majorBidi"/>
          <w:b/>
          <w:bCs/>
          <w:color w:val="000000" w:themeColor="text1"/>
          <w:sz w:val="28"/>
          <w:szCs w:val="28"/>
        </w:rPr>
        <w:t>1-</w:t>
      </w:r>
      <w:r>
        <w:rPr>
          <w:rFonts w:asciiTheme="majorBidi" w:hAnsiTheme="majorBidi" w:cstheme="majorBidi"/>
          <w:b/>
          <w:bCs/>
          <w:color w:val="000000" w:themeColor="text1"/>
          <w:sz w:val="24"/>
          <w:szCs w:val="24"/>
        </w:rPr>
        <w:t xml:space="preserve">définir et décrire la notion de Gestion de l’environnement marin </w:t>
      </w:r>
      <w:r w:rsidR="00CF449F">
        <w:rPr>
          <w:rFonts w:asciiTheme="majorBidi" w:hAnsiTheme="majorBidi" w:cstheme="majorBidi"/>
          <w:b/>
          <w:bCs/>
          <w:color w:val="000000" w:themeColor="text1"/>
          <w:sz w:val="24"/>
          <w:szCs w:val="24"/>
        </w:rPr>
        <w:t xml:space="preserve">à l’heure du développement durable </w:t>
      </w:r>
    </w:p>
    <w:p w14:paraId="7B017389" w14:textId="163A27EC" w:rsidR="00CF449F" w:rsidRPr="004032D7" w:rsidRDefault="00CF449F" w:rsidP="00901D0F">
      <w:pPr>
        <w:ind w:left="360" w:right="-426"/>
        <w:jc w:val="both"/>
        <w:rPr>
          <w:rFonts w:asciiTheme="majorBidi" w:hAnsiTheme="majorBidi" w:cstheme="majorBidi"/>
          <w:color w:val="000000" w:themeColor="text1"/>
          <w:sz w:val="24"/>
          <w:szCs w:val="24"/>
        </w:rPr>
      </w:pPr>
      <w:r w:rsidRPr="004032D7">
        <w:rPr>
          <w:rFonts w:asciiTheme="majorBidi" w:hAnsiTheme="majorBidi" w:cstheme="majorBidi"/>
          <w:color w:val="000000" w:themeColor="text1"/>
          <w:sz w:val="28"/>
          <w:szCs w:val="28"/>
        </w:rPr>
        <w:t>…</w:t>
      </w:r>
      <w:r w:rsidRPr="004032D7">
        <w:rPr>
          <w:rFonts w:asciiTheme="majorBidi" w:hAnsiTheme="majorBidi" w:cstheme="majorBidi"/>
          <w:color w:val="000000" w:themeColor="text1"/>
          <w:sz w:val="24"/>
          <w:szCs w:val="24"/>
        </w:rPr>
        <w:t>……………………………………………………………………………………………….……………………………………………………………………………………………………………………………………………………………………………………………………………………………………………………………………………………………………………………………………………………………………………………………………………………………………………………………………………………………………………………………………………………………………………………………………………………………………………………………………………………………………………………………………</w:t>
      </w:r>
    </w:p>
    <w:p w14:paraId="66627CC6" w14:textId="70F26731" w:rsidR="00CF449F" w:rsidRDefault="00CF449F" w:rsidP="00901D0F">
      <w:pPr>
        <w:ind w:left="360" w:right="-426"/>
        <w:jc w:val="both"/>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2- quelle est l’importance de biodiversité marine ?</w:t>
      </w:r>
    </w:p>
    <w:p w14:paraId="4C7EDF28" w14:textId="6BFA4AC2" w:rsidR="0026644B" w:rsidRPr="0026644B" w:rsidRDefault="0026644B" w:rsidP="00901D0F">
      <w:pPr>
        <w:ind w:left="360" w:right="-426"/>
        <w:jc w:val="both"/>
        <w:rPr>
          <w:rFonts w:asciiTheme="majorBidi" w:hAnsiTheme="majorBidi" w:cstheme="majorBidi"/>
          <w:color w:val="000000" w:themeColor="text1"/>
          <w:sz w:val="24"/>
          <w:szCs w:val="24"/>
        </w:rPr>
      </w:pPr>
      <w:r w:rsidRPr="0026644B">
        <w:rPr>
          <w:rFonts w:asciiTheme="majorBidi" w:hAnsiTheme="majorBidi" w:cstheme="majorBidi"/>
          <w:color w:val="000000" w:themeColor="text1"/>
          <w:sz w:val="24"/>
          <w:szCs w:val="24"/>
        </w:rPr>
        <w:t>La biodiversité marine est indispensable à la bonne santé des océans. ... Ils en modifient l'abondance, la diversité et la distribution, mais également leur alimentation, leur développement et leur reproduction, ainsi que les relations entre ces espèces.</w:t>
      </w:r>
    </w:p>
    <w:p w14:paraId="1FD1AD3E" w14:textId="63E11210" w:rsidR="00CF449F" w:rsidRDefault="00CF449F" w:rsidP="00901D0F">
      <w:pPr>
        <w:ind w:left="360" w:right="-426"/>
        <w:jc w:val="both"/>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3- l’économie de pêche du Maroc à l’échelle internationale </w:t>
      </w:r>
    </w:p>
    <w:p w14:paraId="7A1C09C2" w14:textId="4EA67C74" w:rsidR="00CF449F" w:rsidRDefault="00CF449F" w:rsidP="00901D0F">
      <w:pPr>
        <w:ind w:left="360" w:right="-426"/>
        <w:jc w:val="both"/>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w:t>
      </w:r>
    </w:p>
    <w:p w14:paraId="640157F0" w14:textId="630F808F" w:rsidR="008D7940" w:rsidRPr="00CF449F" w:rsidRDefault="00097181" w:rsidP="00901D0F">
      <w:pPr>
        <w:ind w:left="360" w:right="-426"/>
        <w:jc w:val="both"/>
        <w:rPr>
          <w:rFonts w:asciiTheme="majorBidi" w:hAnsiTheme="majorBidi" w:cstheme="majorBidi"/>
          <w:b/>
          <w:bCs/>
          <w:color w:val="000000" w:themeColor="text1"/>
          <w:sz w:val="24"/>
          <w:szCs w:val="24"/>
        </w:rPr>
      </w:pPr>
      <w:hyperlink r:id="rId7" w:history="1">
        <w:r w:rsidR="008D7940" w:rsidRPr="005352E2">
          <w:rPr>
            <w:rStyle w:val="Lienhypertexte"/>
            <w:rFonts w:asciiTheme="majorBidi" w:hAnsiTheme="majorBidi" w:cstheme="majorBidi"/>
            <w:b/>
            <w:bCs/>
            <w:sz w:val="24"/>
            <w:szCs w:val="24"/>
          </w:rPr>
          <w:t>https://ocean-climate.org/20091231-2/</w:t>
        </w:r>
      </w:hyperlink>
      <w:r w:rsidR="008D7940">
        <w:rPr>
          <w:rFonts w:asciiTheme="majorBidi" w:hAnsiTheme="majorBidi" w:cstheme="majorBidi"/>
          <w:b/>
          <w:bCs/>
          <w:color w:val="000000" w:themeColor="text1"/>
          <w:sz w:val="24"/>
          <w:szCs w:val="24"/>
        </w:rPr>
        <w:t xml:space="preserve"> </w:t>
      </w:r>
    </w:p>
    <w:p w14:paraId="48468A8B" w14:textId="77777777" w:rsidR="003B0E2A" w:rsidRDefault="003B0E2A" w:rsidP="003B0E2A">
      <w:pPr>
        <w:ind w:left="360" w:right="-426"/>
        <w:jc w:val="right"/>
        <w:rPr>
          <w:rFonts w:asciiTheme="majorBidi" w:hAnsiTheme="majorBidi" w:cstheme="majorBidi"/>
          <w:b/>
          <w:bCs/>
          <w:color w:val="000000" w:themeColor="text1"/>
          <w:sz w:val="24"/>
          <w:szCs w:val="24"/>
        </w:rPr>
      </w:pPr>
    </w:p>
    <w:p w14:paraId="59F90A27" w14:textId="77777777" w:rsidR="003B0E2A" w:rsidRDefault="003B0E2A" w:rsidP="0036364A">
      <w:pPr>
        <w:ind w:right="-426"/>
        <w:rPr>
          <w:rFonts w:asciiTheme="majorBidi" w:hAnsiTheme="majorBidi" w:cstheme="majorBidi"/>
          <w:b/>
          <w:bCs/>
          <w:color w:val="000000" w:themeColor="text1"/>
          <w:sz w:val="24"/>
          <w:szCs w:val="24"/>
        </w:rPr>
      </w:pPr>
    </w:p>
    <w:p w14:paraId="2EF2199B" w14:textId="77777777" w:rsidR="003B0E2A" w:rsidRDefault="003B0E2A" w:rsidP="003B0E2A">
      <w:pPr>
        <w:ind w:left="360" w:right="-426"/>
        <w:jc w:val="right"/>
        <w:rPr>
          <w:rFonts w:asciiTheme="majorBidi" w:hAnsiTheme="majorBidi" w:cstheme="majorBidi"/>
          <w:b/>
          <w:bCs/>
          <w:color w:val="000000" w:themeColor="text1"/>
          <w:sz w:val="24"/>
          <w:szCs w:val="24"/>
        </w:rPr>
      </w:pPr>
    </w:p>
    <w:p w14:paraId="0FDEBD6E" w14:textId="77777777" w:rsidR="003B0E2A" w:rsidRDefault="003B0E2A" w:rsidP="003B0E2A">
      <w:pPr>
        <w:ind w:left="360" w:right="-426"/>
        <w:jc w:val="right"/>
        <w:rPr>
          <w:rFonts w:asciiTheme="majorBidi" w:hAnsiTheme="majorBidi" w:cstheme="majorBidi"/>
          <w:b/>
          <w:bCs/>
          <w:color w:val="000000" w:themeColor="text1"/>
          <w:sz w:val="24"/>
          <w:szCs w:val="24"/>
        </w:rPr>
      </w:pPr>
    </w:p>
    <w:p w14:paraId="365BF87F" w14:textId="77777777" w:rsidR="003B0E2A" w:rsidRDefault="003B0E2A" w:rsidP="003B0E2A">
      <w:pPr>
        <w:ind w:left="360" w:right="-426"/>
        <w:jc w:val="right"/>
        <w:rPr>
          <w:rFonts w:asciiTheme="majorBidi" w:hAnsiTheme="majorBidi" w:cstheme="majorBidi"/>
          <w:b/>
          <w:bCs/>
          <w:color w:val="000000" w:themeColor="text1"/>
          <w:sz w:val="24"/>
          <w:szCs w:val="24"/>
        </w:rPr>
      </w:pPr>
    </w:p>
    <w:p w14:paraId="4AA65E15" w14:textId="77777777" w:rsidR="003B0E2A" w:rsidRDefault="003B0E2A" w:rsidP="003B0E2A">
      <w:pPr>
        <w:ind w:left="360" w:right="-426"/>
        <w:jc w:val="right"/>
        <w:rPr>
          <w:rFonts w:asciiTheme="majorBidi" w:hAnsiTheme="majorBidi" w:cstheme="majorBidi"/>
          <w:b/>
          <w:bCs/>
          <w:color w:val="000000" w:themeColor="text1"/>
          <w:sz w:val="24"/>
          <w:szCs w:val="24"/>
        </w:rPr>
      </w:pPr>
    </w:p>
    <w:p w14:paraId="0F3B3684" w14:textId="65947937" w:rsidR="00771320" w:rsidRDefault="003B0E2A" w:rsidP="003B0E2A">
      <w:pPr>
        <w:ind w:left="360" w:right="-426"/>
        <w:jc w:val="right"/>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2014/2015</w:t>
      </w:r>
    </w:p>
    <w:p w14:paraId="3D0A3937" w14:textId="5B089F11" w:rsidR="00F4085F" w:rsidRDefault="00F4085F" w:rsidP="00F4085F">
      <w:pPr>
        <w:ind w:right="-426"/>
        <w:jc w:val="center"/>
        <w:rPr>
          <w:rFonts w:asciiTheme="majorBidi" w:hAnsiTheme="majorBidi" w:cstheme="majorBidi"/>
          <w:b/>
          <w:bCs/>
          <w:color w:val="0070C0"/>
          <w:sz w:val="32"/>
          <w:szCs w:val="32"/>
        </w:rPr>
      </w:pPr>
      <w:r w:rsidRPr="009D3C57">
        <w:rPr>
          <w:rFonts w:asciiTheme="majorBidi" w:hAnsiTheme="majorBidi" w:cstheme="majorBidi"/>
          <w:b/>
          <w:bCs/>
          <w:color w:val="0070C0"/>
          <w:sz w:val="32"/>
          <w:szCs w:val="32"/>
        </w:rPr>
        <w:t>Epreuves écrites d’accès au master « Environnement marin/Exploitation des ressources aquacoles »</w:t>
      </w:r>
    </w:p>
    <w:p w14:paraId="74CB2544" w14:textId="77777777" w:rsidR="00F4085F" w:rsidRDefault="00F4085F" w:rsidP="00F4085F">
      <w:pPr>
        <w:ind w:right="-426"/>
        <w:jc w:val="center"/>
        <w:rPr>
          <w:rFonts w:asciiTheme="majorBidi" w:hAnsiTheme="majorBidi" w:cstheme="majorBidi"/>
          <w:b/>
          <w:bCs/>
          <w:color w:val="0070C0"/>
          <w:sz w:val="32"/>
          <w:szCs w:val="32"/>
        </w:rPr>
      </w:pPr>
    </w:p>
    <w:p w14:paraId="0BFB26C0" w14:textId="30619698" w:rsidR="00F4085F" w:rsidRDefault="00F4085F" w:rsidP="00F4085F">
      <w:pPr>
        <w:pStyle w:val="Paragraphedeliste"/>
        <w:numPr>
          <w:ilvl w:val="0"/>
          <w:numId w:val="2"/>
        </w:numPr>
        <w:ind w:right="-426"/>
        <w:rPr>
          <w:rFonts w:asciiTheme="majorBidi" w:hAnsiTheme="majorBidi" w:cstheme="majorBidi"/>
          <w:b/>
          <w:bCs/>
          <w:color w:val="000000" w:themeColor="text1"/>
          <w:sz w:val="28"/>
          <w:szCs w:val="28"/>
        </w:rPr>
      </w:pPr>
      <w:r w:rsidRPr="00F4085F">
        <w:rPr>
          <w:rFonts w:asciiTheme="majorBidi" w:hAnsiTheme="majorBidi" w:cstheme="majorBidi"/>
          <w:b/>
          <w:bCs/>
          <w:color w:val="000000" w:themeColor="text1"/>
          <w:sz w:val="28"/>
          <w:szCs w:val="28"/>
        </w:rPr>
        <w:t>Pour chaque énoncé, indiquez les choix qui vous paraissent convenir le mieux. Encerclez vos réponses.</w:t>
      </w:r>
    </w:p>
    <w:p w14:paraId="2ADB067C" w14:textId="23FB76F5" w:rsidR="00F4085F" w:rsidRDefault="00F4085F" w:rsidP="00F4085F">
      <w:pPr>
        <w:ind w:right="-426"/>
        <w:rPr>
          <w:rFonts w:asciiTheme="majorBidi" w:hAnsiTheme="majorBidi" w:cstheme="majorBidi"/>
          <w:b/>
          <w:bCs/>
          <w:color w:val="000000" w:themeColor="text1"/>
          <w:sz w:val="24"/>
          <w:szCs w:val="24"/>
        </w:rPr>
      </w:pPr>
      <w:r>
        <w:rPr>
          <w:rFonts w:asciiTheme="majorBidi" w:hAnsiTheme="majorBidi" w:cstheme="majorBidi"/>
          <w:b/>
          <w:bCs/>
          <w:color w:val="000000" w:themeColor="text1"/>
          <w:sz w:val="28"/>
          <w:szCs w:val="28"/>
        </w:rPr>
        <w:t>1.</w:t>
      </w:r>
      <w:r>
        <w:rPr>
          <w:rFonts w:asciiTheme="majorBidi" w:hAnsiTheme="majorBidi" w:cstheme="majorBidi"/>
          <w:b/>
          <w:bCs/>
          <w:color w:val="000000" w:themeColor="text1"/>
          <w:sz w:val="24"/>
          <w:szCs w:val="24"/>
        </w:rPr>
        <w:t xml:space="preserve">les phytoplanctons sont : </w:t>
      </w:r>
    </w:p>
    <w:p w14:paraId="010F4A82" w14:textId="1D482128" w:rsidR="00FC35C2" w:rsidRPr="00FC35C2" w:rsidRDefault="00FC35C2" w:rsidP="00F4085F">
      <w:pPr>
        <w:ind w:right="-426"/>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     </w:t>
      </w:r>
      <w:r w:rsidRPr="00FC35C2">
        <w:rPr>
          <w:rFonts w:asciiTheme="majorBidi" w:hAnsiTheme="majorBidi" w:cstheme="majorBidi"/>
          <w:color w:val="000000" w:themeColor="text1"/>
          <w:sz w:val="24"/>
          <w:szCs w:val="24"/>
        </w:rPr>
        <w:t xml:space="preserve">A. des animaux herbivores et carnivores </w:t>
      </w:r>
    </w:p>
    <w:p w14:paraId="732CAE2E" w14:textId="6DDBBD74" w:rsidR="00FC35C2" w:rsidRPr="00FC35C2" w:rsidRDefault="00FC35C2" w:rsidP="00F4085F">
      <w:pPr>
        <w:ind w:right="-426"/>
        <w:rPr>
          <w:rFonts w:asciiTheme="majorBidi" w:hAnsiTheme="majorBidi" w:cstheme="majorBidi"/>
          <w:color w:val="000000" w:themeColor="text1"/>
          <w:sz w:val="24"/>
          <w:szCs w:val="24"/>
        </w:rPr>
      </w:pPr>
      <w:r w:rsidRPr="00FC35C2">
        <w:rPr>
          <w:rFonts w:asciiTheme="majorBidi" w:hAnsiTheme="majorBidi" w:cstheme="majorBidi"/>
          <w:color w:val="000000" w:themeColor="text1"/>
          <w:sz w:val="24"/>
          <w:szCs w:val="24"/>
        </w:rPr>
        <w:t xml:space="preserve">     B. des organismes qui représentent 50% de la production primaire à l’échelle mondial </w:t>
      </w:r>
    </w:p>
    <w:p w14:paraId="21FFF0AC" w14:textId="7C5D532A" w:rsidR="00FC35C2" w:rsidRPr="00FC35C2" w:rsidRDefault="00FC35C2" w:rsidP="00F4085F">
      <w:pPr>
        <w:ind w:right="-426"/>
        <w:rPr>
          <w:rFonts w:asciiTheme="majorBidi" w:hAnsiTheme="majorBidi" w:cstheme="majorBidi"/>
          <w:color w:val="000000" w:themeColor="text1"/>
          <w:sz w:val="24"/>
          <w:szCs w:val="24"/>
        </w:rPr>
      </w:pPr>
      <w:r w:rsidRPr="00FC35C2">
        <w:rPr>
          <w:rFonts w:asciiTheme="majorBidi" w:hAnsiTheme="majorBidi" w:cstheme="majorBidi"/>
          <w:color w:val="000000" w:themeColor="text1"/>
          <w:sz w:val="24"/>
          <w:szCs w:val="24"/>
        </w:rPr>
        <w:t xml:space="preserve">     C. des organismes qui vivent exclusivement dans les eaux marines </w:t>
      </w:r>
    </w:p>
    <w:p w14:paraId="234C7024" w14:textId="7F44195E" w:rsidR="00FC35C2" w:rsidRDefault="00FC35C2" w:rsidP="00F4085F">
      <w:pPr>
        <w:ind w:right="-426"/>
        <w:rPr>
          <w:rFonts w:asciiTheme="majorBidi" w:hAnsiTheme="majorBidi" w:cstheme="majorBidi"/>
          <w:color w:val="000000" w:themeColor="text1"/>
          <w:sz w:val="24"/>
          <w:szCs w:val="24"/>
        </w:rPr>
      </w:pPr>
      <w:r w:rsidRPr="00FC35C2">
        <w:rPr>
          <w:rFonts w:asciiTheme="majorBidi" w:hAnsiTheme="majorBidi" w:cstheme="majorBidi"/>
          <w:color w:val="000000" w:themeColor="text1"/>
          <w:sz w:val="24"/>
          <w:szCs w:val="24"/>
        </w:rPr>
        <w:t xml:space="preserve">     D. responsables de la couleur rose des flamands roses </w:t>
      </w:r>
    </w:p>
    <w:p w14:paraId="728E3311" w14:textId="14B4FD2B" w:rsidR="00FC35C2" w:rsidRDefault="00FC35C2" w:rsidP="00F4085F">
      <w:pPr>
        <w:ind w:right="-426"/>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2. les eaux saumâtres : </w:t>
      </w:r>
    </w:p>
    <w:p w14:paraId="7E612073" w14:textId="2FC89005" w:rsidR="00AA295A" w:rsidRDefault="00AA295A" w:rsidP="00F4085F">
      <w:pPr>
        <w:ind w:right="-426"/>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    A. </w:t>
      </w:r>
      <w:r>
        <w:rPr>
          <w:rFonts w:asciiTheme="majorBidi" w:hAnsiTheme="majorBidi" w:cstheme="majorBidi"/>
          <w:color w:val="000000" w:themeColor="text1"/>
          <w:sz w:val="24"/>
          <w:szCs w:val="24"/>
        </w:rPr>
        <w:t>ont une teneur en sel supérieure à celle de l’eau de mer</w:t>
      </w:r>
      <w:r w:rsidR="00EF4116">
        <w:rPr>
          <w:rFonts w:asciiTheme="majorBidi" w:hAnsiTheme="majorBidi" w:cstheme="majorBidi"/>
          <w:color w:val="000000" w:themeColor="text1"/>
          <w:sz w:val="24"/>
          <w:szCs w:val="24"/>
        </w:rPr>
        <w:t xml:space="preserve"> </w:t>
      </w:r>
    </w:p>
    <w:p w14:paraId="2FFE6FBA" w14:textId="77777777" w:rsidR="008B452D" w:rsidRDefault="00AA295A" w:rsidP="00F4085F">
      <w:pPr>
        <w:ind w:right="-426"/>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B. Sont caractérisées par une salinité comprise entre 1 et 10g/l</w:t>
      </w:r>
    </w:p>
    <w:p w14:paraId="61B929EA" w14:textId="77777777" w:rsidR="008B452D" w:rsidRDefault="008B452D" w:rsidP="00F4085F">
      <w:pPr>
        <w:ind w:right="-426"/>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C. Sont les lieux ou’ vivent les saumons </w:t>
      </w:r>
    </w:p>
    <w:p w14:paraId="01D2FCBD" w14:textId="77777777" w:rsidR="008B452D" w:rsidRDefault="008B452D" w:rsidP="00F4085F">
      <w:pPr>
        <w:ind w:right="-426"/>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D. peuvent abriter des poissons tels que le brochet et le gardon </w:t>
      </w:r>
    </w:p>
    <w:p w14:paraId="07464612" w14:textId="1FD8585A" w:rsidR="008B452D" w:rsidRDefault="008B452D" w:rsidP="00F4085F">
      <w:pPr>
        <w:ind w:right="-426"/>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3. les organismes suivants vivent dans les eaux méditerranéennes : </w:t>
      </w:r>
    </w:p>
    <w:p w14:paraId="02072B74" w14:textId="5D8AF6B0" w:rsidR="00AA295A" w:rsidRDefault="008B452D" w:rsidP="00F4085F">
      <w:pPr>
        <w:ind w:right="-426"/>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   </w:t>
      </w:r>
      <w:r w:rsidR="00AA295A">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A. le lion de la mer </w:t>
      </w:r>
    </w:p>
    <w:p w14:paraId="0FE1791A" w14:textId="77777777" w:rsidR="008B452D" w:rsidRDefault="008B452D" w:rsidP="00F4085F">
      <w:pPr>
        <w:ind w:right="-426"/>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B. le dauphin commun</w:t>
      </w:r>
    </w:p>
    <w:p w14:paraId="175D11C0" w14:textId="77777777" w:rsidR="00DF4180" w:rsidRDefault="00DF4180" w:rsidP="00F4085F">
      <w:pPr>
        <w:ind w:right="-426"/>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C. le phoque moine </w:t>
      </w:r>
    </w:p>
    <w:p w14:paraId="575846C7" w14:textId="77777777" w:rsidR="00DF4180" w:rsidRDefault="00DF4180" w:rsidP="00F4085F">
      <w:pPr>
        <w:ind w:right="-426"/>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D. la méduse américaine </w:t>
      </w:r>
    </w:p>
    <w:p w14:paraId="3726A9FC" w14:textId="28A8B200" w:rsidR="008B452D" w:rsidRDefault="00DF4180" w:rsidP="00F4085F">
      <w:pPr>
        <w:ind w:right="-426"/>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4. les espèces </w:t>
      </w:r>
      <w:r w:rsidRPr="00DF4180">
        <w:rPr>
          <w:rFonts w:asciiTheme="majorBidi" w:hAnsiTheme="majorBidi" w:cstheme="majorBidi"/>
          <w:b/>
          <w:bCs/>
          <w:color w:val="000000" w:themeColor="text1"/>
          <w:sz w:val="24"/>
          <w:szCs w:val="24"/>
        </w:rPr>
        <w:t>marines marocaines suivantes sont menacées de disparition :</w:t>
      </w:r>
      <w:r>
        <w:rPr>
          <w:rFonts w:asciiTheme="majorBidi" w:hAnsiTheme="majorBidi" w:cstheme="majorBidi"/>
          <w:color w:val="000000" w:themeColor="text1"/>
          <w:sz w:val="24"/>
          <w:szCs w:val="24"/>
        </w:rPr>
        <w:t xml:space="preserve"> </w:t>
      </w:r>
    </w:p>
    <w:p w14:paraId="6AC17753" w14:textId="62C077BC" w:rsidR="00DF4180" w:rsidRDefault="00DF4180" w:rsidP="00F4085F">
      <w:pPr>
        <w:ind w:right="-426"/>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A. le corail rouge </w:t>
      </w:r>
    </w:p>
    <w:p w14:paraId="0CBE59DE" w14:textId="6B8C7310" w:rsidR="00DF4180" w:rsidRDefault="00DF4180" w:rsidP="00F4085F">
      <w:pPr>
        <w:ind w:right="-426"/>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B. les patelles et les moules (</w:t>
      </w:r>
      <w:proofErr w:type="spellStart"/>
      <w:r>
        <w:rPr>
          <w:rFonts w:asciiTheme="majorBidi" w:hAnsiTheme="majorBidi" w:cstheme="majorBidi"/>
          <w:color w:val="000000" w:themeColor="text1"/>
          <w:sz w:val="24"/>
          <w:szCs w:val="24"/>
        </w:rPr>
        <w:t>Mytillus</w:t>
      </w:r>
      <w:proofErr w:type="spellEnd"/>
      <w:r>
        <w:rPr>
          <w:rFonts w:asciiTheme="majorBidi" w:hAnsiTheme="majorBidi" w:cstheme="majorBidi"/>
          <w:color w:val="000000" w:themeColor="text1"/>
          <w:sz w:val="24"/>
          <w:szCs w:val="24"/>
        </w:rPr>
        <w:t xml:space="preserve">) </w:t>
      </w:r>
    </w:p>
    <w:p w14:paraId="06271797" w14:textId="463D3E4C" w:rsidR="00DF4180" w:rsidRDefault="00DF4180" w:rsidP="00F4085F">
      <w:pPr>
        <w:ind w:right="-426"/>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C. le phoque moine </w:t>
      </w:r>
    </w:p>
    <w:p w14:paraId="368BCA91" w14:textId="0FFDC3AC" w:rsidR="00DF4180" w:rsidRDefault="00DF4180" w:rsidP="00F4085F">
      <w:pPr>
        <w:ind w:right="-426"/>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D. le mérou </w:t>
      </w:r>
    </w:p>
    <w:p w14:paraId="15486711" w14:textId="77ADE940" w:rsidR="00DF4180" w:rsidRDefault="00DF4180" w:rsidP="00F4085F">
      <w:pPr>
        <w:ind w:right="-426"/>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5. les espèces marines suivantes font des migrations entre les eaux continentales et les eaux marines : </w:t>
      </w:r>
    </w:p>
    <w:p w14:paraId="65DA35DB" w14:textId="4302903A" w:rsidR="00DF4180" w:rsidRDefault="00DF4180" w:rsidP="00F4085F">
      <w:pPr>
        <w:ind w:right="-426"/>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    </w:t>
      </w:r>
      <w:r>
        <w:rPr>
          <w:rFonts w:asciiTheme="majorBidi" w:hAnsiTheme="majorBidi" w:cstheme="majorBidi"/>
          <w:color w:val="000000" w:themeColor="text1"/>
          <w:sz w:val="24"/>
          <w:szCs w:val="24"/>
        </w:rPr>
        <w:t xml:space="preserve">A. Les palourdes </w:t>
      </w:r>
    </w:p>
    <w:p w14:paraId="6E5EB996" w14:textId="258AC0DB" w:rsidR="00DF4180" w:rsidRDefault="00DF4180" w:rsidP="00F4085F">
      <w:pPr>
        <w:ind w:right="-426"/>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B. l’anguille </w:t>
      </w:r>
    </w:p>
    <w:p w14:paraId="57154BDA" w14:textId="5A81BFBC" w:rsidR="00DF4180" w:rsidRDefault="00DF4180" w:rsidP="00F4085F">
      <w:pPr>
        <w:ind w:right="-426"/>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 xml:space="preserve">    C. l’alose </w:t>
      </w:r>
    </w:p>
    <w:p w14:paraId="3EA57905" w14:textId="7511AF0F" w:rsidR="00DF4180" w:rsidRDefault="00DF4180" w:rsidP="00F4085F">
      <w:pPr>
        <w:ind w:right="-426"/>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D. les posidonies </w:t>
      </w:r>
    </w:p>
    <w:p w14:paraId="4275CA2F" w14:textId="78C67271" w:rsidR="00DF4180" w:rsidRDefault="00DF4180" w:rsidP="00F4085F">
      <w:pPr>
        <w:ind w:right="-426"/>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6. les organismes suivants font partie de céphalopodes : </w:t>
      </w:r>
    </w:p>
    <w:p w14:paraId="702146AB" w14:textId="2FB5758C" w:rsidR="00DF4180" w:rsidRDefault="00DF4180" w:rsidP="00F4085F">
      <w:pPr>
        <w:ind w:right="-426"/>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    </w:t>
      </w:r>
      <w:r w:rsidRPr="00DF4180">
        <w:rPr>
          <w:rFonts w:asciiTheme="majorBidi" w:hAnsiTheme="majorBidi" w:cstheme="majorBidi"/>
          <w:color w:val="000000" w:themeColor="text1"/>
          <w:sz w:val="24"/>
          <w:szCs w:val="24"/>
        </w:rPr>
        <w:t xml:space="preserve">A. l’escargot </w:t>
      </w:r>
    </w:p>
    <w:p w14:paraId="5F6B5313" w14:textId="507C68C9" w:rsidR="00DF4180" w:rsidRDefault="00DF4180" w:rsidP="00F4085F">
      <w:pPr>
        <w:ind w:right="-426"/>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B. le calamar </w:t>
      </w:r>
    </w:p>
    <w:p w14:paraId="4FCCB997" w14:textId="4D2F30B8" w:rsidR="00DF4180" w:rsidRDefault="00DF4180" w:rsidP="00F4085F">
      <w:pPr>
        <w:ind w:right="-426"/>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C. la pieuvre </w:t>
      </w:r>
    </w:p>
    <w:p w14:paraId="266CD411" w14:textId="6829A0F0" w:rsidR="00DF4180" w:rsidRDefault="00DF4180" w:rsidP="00F4085F">
      <w:pPr>
        <w:ind w:right="-426"/>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D. L’huitre </w:t>
      </w:r>
    </w:p>
    <w:p w14:paraId="200FFED1" w14:textId="186B0725" w:rsidR="00DF4180" w:rsidRDefault="00DF4180" w:rsidP="00F4085F">
      <w:pPr>
        <w:ind w:right="-426"/>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7. </w:t>
      </w:r>
      <w:r w:rsidR="003F38AB">
        <w:rPr>
          <w:rFonts w:asciiTheme="majorBidi" w:hAnsiTheme="majorBidi" w:cstheme="majorBidi"/>
          <w:b/>
          <w:bCs/>
          <w:color w:val="000000" w:themeColor="text1"/>
          <w:sz w:val="24"/>
          <w:szCs w:val="24"/>
        </w:rPr>
        <w:t xml:space="preserve">les algues marines marocaines : </w:t>
      </w:r>
    </w:p>
    <w:p w14:paraId="5CFDC5A5" w14:textId="766DC901" w:rsidR="003F38AB" w:rsidRDefault="003F38AB" w:rsidP="00F4085F">
      <w:pPr>
        <w:ind w:right="-426"/>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A. présentent un appareil végétatif peu évolué </w:t>
      </w:r>
    </w:p>
    <w:p w14:paraId="6CC52CD6" w14:textId="2AD9452C" w:rsidR="003F38AB" w:rsidRDefault="003F38AB" w:rsidP="00F4085F">
      <w:pPr>
        <w:ind w:right="-426"/>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B. ne sont pas menacées </w:t>
      </w:r>
    </w:p>
    <w:p w14:paraId="6C3F6D9E" w14:textId="7D17EF11" w:rsidR="003F38AB" w:rsidRDefault="003F38AB" w:rsidP="00F4085F">
      <w:pPr>
        <w:ind w:right="-426"/>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C. sont dépourvues de chlorophylles </w:t>
      </w:r>
    </w:p>
    <w:p w14:paraId="1A3B6872" w14:textId="0B9F2AA3" w:rsidR="003F38AB" w:rsidRDefault="003F38AB" w:rsidP="00F4085F">
      <w:pPr>
        <w:ind w:right="-426"/>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D. sont utilisées en agriculture et en industriel alimentaire </w:t>
      </w:r>
    </w:p>
    <w:p w14:paraId="74336D8D" w14:textId="07520DC4" w:rsidR="003F38AB" w:rsidRDefault="003F38AB" w:rsidP="00F4085F">
      <w:pPr>
        <w:ind w:right="-426"/>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B. qu’</w:t>
      </w:r>
      <w:r w:rsidR="000835BB">
        <w:rPr>
          <w:rFonts w:asciiTheme="majorBidi" w:hAnsiTheme="majorBidi" w:cstheme="majorBidi"/>
          <w:b/>
          <w:bCs/>
          <w:color w:val="000000" w:themeColor="text1"/>
          <w:sz w:val="28"/>
          <w:szCs w:val="28"/>
        </w:rPr>
        <w:t>est-ce</w:t>
      </w:r>
      <w:r>
        <w:rPr>
          <w:rFonts w:asciiTheme="majorBidi" w:hAnsiTheme="majorBidi" w:cstheme="majorBidi"/>
          <w:b/>
          <w:bCs/>
          <w:color w:val="000000" w:themeColor="text1"/>
          <w:sz w:val="28"/>
          <w:szCs w:val="28"/>
        </w:rPr>
        <w:t xml:space="preserve"> qu’un repos</w:t>
      </w:r>
      <w:r w:rsidR="000835BB">
        <w:rPr>
          <w:rFonts w:asciiTheme="majorBidi" w:hAnsiTheme="majorBidi" w:cstheme="majorBidi"/>
          <w:b/>
          <w:bCs/>
          <w:color w:val="000000" w:themeColor="text1"/>
          <w:sz w:val="28"/>
          <w:szCs w:val="28"/>
        </w:rPr>
        <w:t xml:space="preserve"> biologique dans le domaine de la pêche et qu’il est son intérêt ? </w:t>
      </w:r>
    </w:p>
    <w:p w14:paraId="71E6CE26" w14:textId="3E7F7F9E" w:rsidR="00DF3599" w:rsidRDefault="00DF3599" w:rsidP="00F4085F">
      <w:pPr>
        <w:ind w:right="-426"/>
        <w:rPr>
          <w:rFonts w:asciiTheme="majorBidi" w:hAnsiTheme="majorBidi" w:cstheme="majorBidi"/>
          <w:b/>
          <w:bCs/>
          <w:color w:val="000000" w:themeColor="text1"/>
          <w:sz w:val="28"/>
          <w:szCs w:val="28"/>
        </w:rPr>
      </w:pPr>
    </w:p>
    <w:p w14:paraId="3C4F94F5" w14:textId="77D06DF8" w:rsidR="00DF3599" w:rsidRDefault="00DF3599" w:rsidP="00F4085F">
      <w:pPr>
        <w:ind w:right="-426"/>
        <w:rPr>
          <w:rFonts w:asciiTheme="majorBidi" w:hAnsiTheme="majorBidi" w:cstheme="majorBidi"/>
          <w:b/>
          <w:bCs/>
          <w:color w:val="000000" w:themeColor="text1"/>
          <w:sz w:val="28"/>
          <w:szCs w:val="28"/>
        </w:rPr>
      </w:pPr>
    </w:p>
    <w:p w14:paraId="1217CB9E" w14:textId="35EB1E14" w:rsidR="00DF3599" w:rsidRDefault="00DF3599" w:rsidP="00F4085F">
      <w:pPr>
        <w:ind w:right="-426"/>
        <w:rPr>
          <w:rFonts w:asciiTheme="majorBidi" w:hAnsiTheme="majorBidi" w:cstheme="majorBidi"/>
          <w:b/>
          <w:bCs/>
          <w:color w:val="000000" w:themeColor="text1"/>
          <w:sz w:val="28"/>
          <w:szCs w:val="28"/>
        </w:rPr>
      </w:pPr>
    </w:p>
    <w:p w14:paraId="17EDA927" w14:textId="137F0660" w:rsidR="00DF3599" w:rsidRDefault="00DF3599" w:rsidP="00F4085F">
      <w:pPr>
        <w:ind w:right="-426"/>
        <w:rPr>
          <w:rFonts w:asciiTheme="majorBidi" w:hAnsiTheme="majorBidi" w:cstheme="majorBidi"/>
          <w:b/>
          <w:bCs/>
          <w:color w:val="000000" w:themeColor="text1"/>
          <w:sz w:val="28"/>
          <w:szCs w:val="28"/>
        </w:rPr>
      </w:pPr>
    </w:p>
    <w:p w14:paraId="0B24561D" w14:textId="0C0843B8" w:rsidR="00DF3599" w:rsidRDefault="00DF3599" w:rsidP="00F4085F">
      <w:pPr>
        <w:ind w:right="-426"/>
        <w:rPr>
          <w:rFonts w:asciiTheme="majorBidi" w:hAnsiTheme="majorBidi" w:cstheme="majorBidi"/>
          <w:b/>
          <w:bCs/>
          <w:color w:val="000000" w:themeColor="text1"/>
          <w:sz w:val="28"/>
          <w:szCs w:val="28"/>
        </w:rPr>
      </w:pPr>
    </w:p>
    <w:p w14:paraId="341AB1A0" w14:textId="7F1D2169" w:rsidR="00DF3599" w:rsidRDefault="00DF3599" w:rsidP="00F4085F">
      <w:pPr>
        <w:ind w:right="-426"/>
        <w:rPr>
          <w:rFonts w:asciiTheme="majorBidi" w:hAnsiTheme="majorBidi" w:cstheme="majorBidi"/>
          <w:b/>
          <w:bCs/>
          <w:color w:val="000000" w:themeColor="text1"/>
          <w:sz w:val="28"/>
          <w:szCs w:val="28"/>
        </w:rPr>
      </w:pPr>
    </w:p>
    <w:p w14:paraId="40D06F1D" w14:textId="2D1BA934" w:rsidR="00DF3599" w:rsidRDefault="00DF3599" w:rsidP="00F4085F">
      <w:pPr>
        <w:ind w:right="-426"/>
        <w:rPr>
          <w:rFonts w:asciiTheme="majorBidi" w:hAnsiTheme="majorBidi" w:cstheme="majorBidi"/>
          <w:b/>
          <w:bCs/>
          <w:color w:val="000000" w:themeColor="text1"/>
          <w:sz w:val="28"/>
          <w:szCs w:val="28"/>
        </w:rPr>
      </w:pPr>
    </w:p>
    <w:p w14:paraId="1936EF82" w14:textId="6B8F09DE" w:rsidR="007A2440" w:rsidRDefault="007A2440" w:rsidP="00F4085F">
      <w:pPr>
        <w:ind w:right="-426"/>
        <w:rPr>
          <w:rFonts w:asciiTheme="majorBidi" w:hAnsiTheme="majorBidi" w:cstheme="majorBidi"/>
          <w:b/>
          <w:bCs/>
          <w:color w:val="000000" w:themeColor="text1"/>
          <w:sz w:val="28"/>
          <w:szCs w:val="28"/>
        </w:rPr>
      </w:pPr>
    </w:p>
    <w:p w14:paraId="697A79F7" w14:textId="1AA5DD5D" w:rsidR="007A2440" w:rsidRDefault="007A2440" w:rsidP="00F4085F">
      <w:pPr>
        <w:ind w:right="-426"/>
        <w:rPr>
          <w:rFonts w:asciiTheme="majorBidi" w:hAnsiTheme="majorBidi" w:cstheme="majorBidi"/>
          <w:b/>
          <w:bCs/>
          <w:color w:val="000000" w:themeColor="text1"/>
          <w:sz w:val="28"/>
          <w:szCs w:val="28"/>
        </w:rPr>
      </w:pPr>
    </w:p>
    <w:p w14:paraId="6829EA16" w14:textId="2B063BC4" w:rsidR="007A2440" w:rsidRDefault="007A2440" w:rsidP="00F4085F">
      <w:pPr>
        <w:ind w:right="-426"/>
        <w:rPr>
          <w:rFonts w:asciiTheme="majorBidi" w:hAnsiTheme="majorBidi" w:cstheme="majorBidi"/>
          <w:b/>
          <w:bCs/>
          <w:color w:val="000000" w:themeColor="text1"/>
          <w:sz w:val="28"/>
          <w:szCs w:val="28"/>
        </w:rPr>
      </w:pPr>
    </w:p>
    <w:p w14:paraId="292F85A7" w14:textId="1F271B08" w:rsidR="007A2440" w:rsidRDefault="007A2440" w:rsidP="00F4085F">
      <w:pPr>
        <w:ind w:right="-426"/>
        <w:rPr>
          <w:rFonts w:asciiTheme="majorBidi" w:hAnsiTheme="majorBidi" w:cstheme="majorBidi"/>
          <w:b/>
          <w:bCs/>
          <w:color w:val="000000" w:themeColor="text1"/>
          <w:sz w:val="28"/>
          <w:szCs w:val="28"/>
        </w:rPr>
      </w:pPr>
    </w:p>
    <w:p w14:paraId="3A44C0B2" w14:textId="7AA14EBE" w:rsidR="007A2440" w:rsidRDefault="007A2440" w:rsidP="00F4085F">
      <w:pPr>
        <w:ind w:right="-426"/>
        <w:rPr>
          <w:rFonts w:asciiTheme="majorBidi" w:hAnsiTheme="majorBidi" w:cstheme="majorBidi"/>
          <w:b/>
          <w:bCs/>
          <w:color w:val="000000" w:themeColor="text1"/>
          <w:sz w:val="28"/>
          <w:szCs w:val="28"/>
        </w:rPr>
      </w:pPr>
    </w:p>
    <w:p w14:paraId="1956C650" w14:textId="77777777" w:rsidR="007A2440" w:rsidRDefault="007A2440" w:rsidP="00F4085F">
      <w:pPr>
        <w:ind w:right="-426"/>
        <w:rPr>
          <w:rFonts w:asciiTheme="majorBidi" w:hAnsiTheme="majorBidi" w:cstheme="majorBidi"/>
          <w:b/>
          <w:bCs/>
          <w:color w:val="000000" w:themeColor="text1"/>
          <w:sz w:val="28"/>
          <w:szCs w:val="28"/>
        </w:rPr>
      </w:pPr>
    </w:p>
    <w:p w14:paraId="5F75C6D2" w14:textId="44593D35" w:rsidR="00DF3599" w:rsidRDefault="00DF3599" w:rsidP="00F4085F">
      <w:pPr>
        <w:ind w:right="-426"/>
        <w:rPr>
          <w:rFonts w:asciiTheme="majorBidi" w:hAnsiTheme="majorBidi" w:cstheme="majorBidi"/>
          <w:b/>
          <w:bCs/>
          <w:color w:val="000000" w:themeColor="text1"/>
          <w:sz w:val="28"/>
          <w:szCs w:val="28"/>
        </w:rPr>
      </w:pPr>
    </w:p>
    <w:p w14:paraId="1525220D" w14:textId="77777777" w:rsidR="00DF3599" w:rsidRDefault="00DF3599" w:rsidP="00DF3599">
      <w:pPr>
        <w:ind w:right="-426"/>
        <w:jc w:val="center"/>
        <w:rPr>
          <w:rFonts w:asciiTheme="majorBidi" w:hAnsiTheme="majorBidi" w:cstheme="majorBidi"/>
          <w:b/>
          <w:bCs/>
          <w:color w:val="0070C0"/>
          <w:sz w:val="32"/>
          <w:szCs w:val="32"/>
        </w:rPr>
      </w:pPr>
      <w:r w:rsidRPr="009D3C57">
        <w:rPr>
          <w:rFonts w:asciiTheme="majorBidi" w:hAnsiTheme="majorBidi" w:cstheme="majorBidi"/>
          <w:b/>
          <w:bCs/>
          <w:color w:val="0070C0"/>
          <w:sz w:val="32"/>
          <w:szCs w:val="32"/>
        </w:rPr>
        <w:lastRenderedPageBreak/>
        <w:t>Epreuves écrites d’accès au master « Environnement marin/Exploitation des ressources aquacoles »</w:t>
      </w:r>
    </w:p>
    <w:p w14:paraId="4C980C56" w14:textId="77777777" w:rsidR="00DF3599" w:rsidRDefault="00DF3599" w:rsidP="00DF3599">
      <w:pPr>
        <w:pStyle w:val="Paragraphedeliste"/>
        <w:numPr>
          <w:ilvl w:val="0"/>
          <w:numId w:val="4"/>
        </w:numPr>
        <w:ind w:right="-426"/>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Les zooplanctons sont :</w:t>
      </w:r>
    </w:p>
    <w:p w14:paraId="001E2141" w14:textId="77777777" w:rsidR="00DF3599" w:rsidRPr="00F15599" w:rsidRDefault="00DF3599" w:rsidP="00DF3599">
      <w:pPr>
        <w:pStyle w:val="Paragraphedeliste"/>
        <w:ind w:right="-426"/>
        <w:rPr>
          <w:rFonts w:asciiTheme="majorBidi" w:hAnsiTheme="majorBidi" w:cstheme="majorBidi"/>
          <w:color w:val="000000" w:themeColor="text1"/>
          <w:sz w:val="24"/>
          <w:szCs w:val="24"/>
        </w:rPr>
      </w:pPr>
      <w:r w:rsidRPr="00F15599">
        <w:rPr>
          <w:rFonts w:asciiTheme="majorBidi" w:hAnsiTheme="majorBidi" w:cstheme="majorBidi"/>
          <w:color w:val="000000" w:themeColor="text1"/>
          <w:sz w:val="24"/>
          <w:szCs w:val="24"/>
        </w:rPr>
        <w:t xml:space="preserve">A. des animaux herbivores et carnivores </w:t>
      </w:r>
    </w:p>
    <w:p w14:paraId="1EEE5E35" w14:textId="77777777" w:rsidR="00DF3599" w:rsidRPr="00F15599" w:rsidRDefault="00DF3599" w:rsidP="00DF3599">
      <w:pPr>
        <w:ind w:right="-426"/>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Pr="00F15599">
        <w:rPr>
          <w:rFonts w:asciiTheme="majorBidi" w:hAnsiTheme="majorBidi" w:cstheme="majorBidi"/>
          <w:color w:val="000000" w:themeColor="text1"/>
          <w:sz w:val="24"/>
          <w:szCs w:val="24"/>
        </w:rPr>
        <w:t xml:space="preserve"> B. des organismes qui représentent 50% de la production primaire à l’échelle mondial </w:t>
      </w:r>
    </w:p>
    <w:p w14:paraId="39A0D572" w14:textId="77777777" w:rsidR="00DF3599" w:rsidRPr="00F15599" w:rsidRDefault="00DF3599" w:rsidP="00DF3599">
      <w:pPr>
        <w:ind w:right="-426"/>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Pr="00F15599">
        <w:rPr>
          <w:rFonts w:asciiTheme="majorBidi" w:hAnsiTheme="majorBidi" w:cstheme="majorBidi"/>
          <w:color w:val="000000" w:themeColor="text1"/>
          <w:sz w:val="24"/>
          <w:szCs w:val="24"/>
        </w:rPr>
        <w:t xml:space="preserve">     C. des organismes qui vivent exclusivement dans les eaux marines </w:t>
      </w:r>
    </w:p>
    <w:p w14:paraId="6A29557F" w14:textId="77777777" w:rsidR="00DF3599" w:rsidRDefault="00DF3599" w:rsidP="00DF3599">
      <w:pPr>
        <w:ind w:right="-426"/>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        </w:t>
      </w:r>
      <w:r w:rsidRPr="00F15599">
        <w:rPr>
          <w:rFonts w:asciiTheme="majorBidi" w:hAnsiTheme="majorBidi" w:cstheme="majorBidi"/>
          <w:color w:val="000000" w:themeColor="text1"/>
          <w:sz w:val="24"/>
          <w:szCs w:val="24"/>
        </w:rPr>
        <w:t xml:space="preserve">    D. responsables de la couleur rose des flamands roses </w:t>
      </w:r>
    </w:p>
    <w:p w14:paraId="4C249AB7" w14:textId="6B9D4FAC" w:rsidR="009F5306" w:rsidRDefault="009F5306" w:rsidP="00DF3599">
      <w:pPr>
        <w:ind w:right="-426"/>
        <w:rPr>
          <w:rFonts w:asciiTheme="majorBidi" w:hAnsiTheme="majorBidi" w:cstheme="majorBidi"/>
          <w:b/>
          <w:bCs/>
          <w:color w:val="000000" w:themeColor="text1"/>
          <w:sz w:val="24"/>
          <w:szCs w:val="24"/>
        </w:rPr>
      </w:pPr>
    </w:p>
    <w:p w14:paraId="0D06769E" w14:textId="397EBBCB" w:rsidR="009F5306" w:rsidRDefault="009F5306" w:rsidP="00F4085F">
      <w:pPr>
        <w:ind w:left="360" w:right="-426"/>
        <w:rPr>
          <w:rFonts w:asciiTheme="majorBidi" w:hAnsiTheme="majorBidi" w:cstheme="majorBidi"/>
          <w:b/>
          <w:bCs/>
          <w:color w:val="0070C0"/>
          <w:sz w:val="28"/>
          <w:szCs w:val="28"/>
          <w:u w:val="single"/>
        </w:rPr>
      </w:pPr>
      <w:r w:rsidRPr="009D3C57">
        <w:rPr>
          <w:rFonts w:asciiTheme="majorBidi" w:hAnsiTheme="majorBidi" w:cstheme="majorBidi"/>
          <w:b/>
          <w:bCs/>
          <w:color w:val="0070C0"/>
          <w:sz w:val="28"/>
          <w:szCs w:val="28"/>
          <w:u w:val="single"/>
        </w:rPr>
        <w:t xml:space="preserve">Epreuve </w:t>
      </w:r>
      <w:r w:rsidR="00A63F5E">
        <w:rPr>
          <w:rFonts w:asciiTheme="majorBidi" w:hAnsiTheme="majorBidi" w:cstheme="majorBidi"/>
          <w:b/>
          <w:bCs/>
          <w:color w:val="0070C0"/>
          <w:sz w:val="28"/>
          <w:szCs w:val="28"/>
          <w:u w:val="single"/>
        </w:rPr>
        <w:t xml:space="preserve">3 </w:t>
      </w:r>
      <w:r>
        <w:rPr>
          <w:rFonts w:asciiTheme="majorBidi" w:hAnsiTheme="majorBidi" w:cstheme="majorBidi"/>
          <w:b/>
          <w:bCs/>
          <w:color w:val="0070C0"/>
          <w:sz w:val="28"/>
          <w:szCs w:val="28"/>
          <w:u w:val="single"/>
        </w:rPr>
        <w:t xml:space="preserve">: Aquaculture </w:t>
      </w:r>
    </w:p>
    <w:p w14:paraId="0F49AB46" w14:textId="183C505C" w:rsidR="009F5306" w:rsidRDefault="009F5306" w:rsidP="00F4085F">
      <w:pPr>
        <w:ind w:left="360" w:right="-426"/>
        <w:rPr>
          <w:rFonts w:asciiTheme="majorBidi" w:hAnsiTheme="majorBidi" w:cstheme="majorBidi"/>
          <w:b/>
          <w:bCs/>
          <w:color w:val="0070C0"/>
          <w:sz w:val="28"/>
          <w:szCs w:val="28"/>
          <w:u w:val="single"/>
        </w:rPr>
      </w:pPr>
    </w:p>
    <w:p w14:paraId="5CE3882D" w14:textId="4FD78C2E" w:rsidR="009F5306" w:rsidRDefault="009F5306" w:rsidP="009F5306">
      <w:pPr>
        <w:pStyle w:val="Paragraphedeliste"/>
        <w:numPr>
          <w:ilvl w:val="0"/>
          <w:numId w:val="3"/>
        </w:numPr>
        <w:ind w:right="-426"/>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L’aquaculture marine </w:t>
      </w:r>
      <w:r w:rsidR="00735424">
        <w:rPr>
          <w:rFonts w:asciiTheme="majorBidi" w:hAnsiTheme="majorBidi" w:cstheme="majorBidi"/>
          <w:b/>
          <w:bCs/>
          <w:color w:val="000000" w:themeColor="text1"/>
          <w:sz w:val="24"/>
          <w:szCs w:val="24"/>
        </w:rPr>
        <w:t xml:space="preserve">marocaine a connue -depuis sa création- plusieurs mobilisations et activités. Résumez </w:t>
      </w:r>
      <w:r w:rsidR="00427AEA">
        <w:rPr>
          <w:rFonts w:asciiTheme="majorBidi" w:hAnsiTheme="majorBidi" w:cstheme="majorBidi"/>
          <w:b/>
          <w:bCs/>
          <w:color w:val="000000" w:themeColor="text1"/>
          <w:sz w:val="24"/>
          <w:szCs w:val="24"/>
        </w:rPr>
        <w:t>en quelques lignes l’historique de l’aquaculture nationale depuis sa création jusqu’à présent.</w:t>
      </w:r>
    </w:p>
    <w:p w14:paraId="1B7EF3F9" w14:textId="536FA4FB" w:rsidR="000F5840" w:rsidRPr="000F5840" w:rsidRDefault="000F5840" w:rsidP="000F5840">
      <w:pPr>
        <w:ind w:left="360" w:right="-426"/>
        <w:jc w:val="both"/>
        <w:rPr>
          <w:rFonts w:asciiTheme="majorBidi" w:hAnsiTheme="majorBidi" w:cstheme="majorBidi"/>
          <w:color w:val="000000" w:themeColor="text1"/>
          <w:sz w:val="24"/>
          <w:szCs w:val="24"/>
        </w:rPr>
      </w:pPr>
      <w:r w:rsidRPr="000F5840">
        <w:rPr>
          <w:rFonts w:asciiTheme="majorBidi" w:hAnsiTheme="majorBidi" w:cstheme="majorBidi"/>
          <w:color w:val="000000" w:themeColor="text1"/>
          <w:sz w:val="24"/>
          <w:szCs w:val="24"/>
        </w:rPr>
        <w:t>L’aquaculture marocaine a démarré depuis les années 50, grâce au lancement de la conchyliculture dans la lagune d’</w:t>
      </w:r>
      <w:proofErr w:type="spellStart"/>
      <w:r w:rsidRPr="000F5840">
        <w:rPr>
          <w:rFonts w:asciiTheme="majorBidi" w:hAnsiTheme="majorBidi" w:cstheme="majorBidi"/>
          <w:color w:val="000000" w:themeColor="text1"/>
          <w:sz w:val="24"/>
          <w:szCs w:val="24"/>
        </w:rPr>
        <w:t>Oualidia</w:t>
      </w:r>
      <w:proofErr w:type="spellEnd"/>
      <w:r w:rsidRPr="000F5840">
        <w:rPr>
          <w:rFonts w:asciiTheme="majorBidi" w:hAnsiTheme="majorBidi" w:cstheme="majorBidi"/>
          <w:color w:val="000000" w:themeColor="text1"/>
          <w:sz w:val="24"/>
          <w:szCs w:val="24"/>
        </w:rPr>
        <w:t xml:space="preserve"> et l’expérimentation d’élevage de trois espèces d’huitres. A ce jour, une dizaine de fermes continue d’opérer au niveau de cette lagune avec la présence de deux stations de purification. En méditerranée, l’aquaculture nationale a connu en 1998 l’installation d’une ferme piscicole </w:t>
      </w:r>
      <w:proofErr w:type="spellStart"/>
      <w:r w:rsidRPr="000F5840">
        <w:rPr>
          <w:rFonts w:asciiTheme="majorBidi" w:hAnsiTheme="majorBidi" w:cstheme="majorBidi"/>
          <w:color w:val="000000" w:themeColor="text1"/>
          <w:sz w:val="24"/>
          <w:szCs w:val="24"/>
        </w:rPr>
        <w:t>AquaMdiq</w:t>
      </w:r>
      <w:proofErr w:type="spellEnd"/>
      <w:r w:rsidRPr="000F5840">
        <w:rPr>
          <w:rFonts w:asciiTheme="majorBidi" w:hAnsiTheme="majorBidi" w:cstheme="majorBidi"/>
          <w:color w:val="000000" w:themeColor="text1"/>
          <w:sz w:val="24"/>
          <w:szCs w:val="24"/>
        </w:rPr>
        <w:t xml:space="preserve">. Cette société est aujourd’hui l’unique ferme piscicole au Maroc et qui a recentré son activité sur la production du Loup-Bar. En 2000, un premier plan d’aménagement pour le développement de la conchyliculture dans la baie de Dakhla a été réalisé. A partir de 2011, un nouvel élan est donné au secteur aquacole avec la création de l’Agence Nationale pour le Développement de l’Aquaculture afin de stimuler son développement dans le cadre du plan </w:t>
      </w:r>
      <w:proofErr w:type="spellStart"/>
      <w:r w:rsidRPr="000F5840">
        <w:rPr>
          <w:rFonts w:asciiTheme="majorBidi" w:hAnsiTheme="majorBidi" w:cstheme="majorBidi"/>
          <w:color w:val="000000" w:themeColor="text1"/>
          <w:sz w:val="24"/>
          <w:szCs w:val="24"/>
        </w:rPr>
        <w:t>Halieutis</w:t>
      </w:r>
      <w:proofErr w:type="spellEnd"/>
      <w:r w:rsidRPr="000F5840">
        <w:rPr>
          <w:rFonts w:asciiTheme="majorBidi" w:hAnsiTheme="majorBidi" w:cstheme="majorBidi"/>
          <w:color w:val="000000" w:themeColor="text1"/>
          <w:sz w:val="24"/>
          <w:szCs w:val="24"/>
        </w:rPr>
        <w:t>.</w:t>
      </w:r>
    </w:p>
    <w:p w14:paraId="46DC6A9A" w14:textId="2129FF17" w:rsidR="00427AEA" w:rsidRDefault="00427AEA" w:rsidP="00427AEA">
      <w:pPr>
        <w:pStyle w:val="Paragraphedeliste"/>
        <w:numPr>
          <w:ilvl w:val="0"/>
          <w:numId w:val="3"/>
        </w:numPr>
        <w:ind w:right="-426"/>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L’effondrement des ressources halieutiques, combiné à l’augmentation de la démographie humaine mondiale font de l’aquaculture une solution idoine et un secteur de l’avenir. Quels sont les objectifs de l’aquaculture ? </w:t>
      </w:r>
    </w:p>
    <w:p w14:paraId="632BD677" w14:textId="5D5C9D2B" w:rsidR="00427AEA" w:rsidRDefault="00427AEA" w:rsidP="00427AEA">
      <w:pPr>
        <w:ind w:left="360" w:right="-426"/>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w:t>
      </w:r>
    </w:p>
    <w:p w14:paraId="450652E3" w14:textId="7B9ACA68" w:rsidR="00427AEA" w:rsidRDefault="00427AEA" w:rsidP="00427AEA">
      <w:pPr>
        <w:pStyle w:val="Paragraphedeliste"/>
        <w:numPr>
          <w:ilvl w:val="0"/>
          <w:numId w:val="3"/>
        </w:numPr>
        <w:ind w:right="-426"/>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L’aquaculture se dote de plusieurs filières, comme la pisciculture, la conchyliculture entre autres … Définir les différentes filières de la production aquacole mondiale. </w:t>
      </w:r>
    </w:p>
    <w:p w14:paraId="7C53EA58" w14:textId="4C118A2D" w:rsidR="00427AEA" w:rsidRDefault="00427AEA" w:rsidP="00427AEA">
      <w:pPr>
        <w:ind w:left="360" w:right="-426"/>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w:t>
      </w:r>
      <w:r>
        <w:rPr>
          <w:rFonts w:asciiTheme="majorBidi" w:hAnsiTheme="majorBidi" w:cstheme="majorBidi"/>
          <w:b/>
          <w:bCs/>
          <w:color w:val="000000" w:themeColor="text1"/>
          <w:sz w:val="24"/>
          <w:szCs w:val="24"/>
        </w:rPr>
        <w:lastRenderedPageBreak/>
        <w:t>…</w:t>
      </w:r>
      <w:r w:rsidR="00B04C29">
        <w:rPr>
          <w:rFonts w:asciiTheme="majorBidi" w:hAnsiTheme="majorBidi" w:cstheme="majorBidi"/>
          <w:b/>
          <w:bCs/>
          <w:color w:val="000000" w:themeColor="text1"/>
          <w:sz w:val="24"/>
          <w:szCs w:val="24"/>
        </w:rPr>
        <w:t>……………………………………………………………………………………………………………………………………………………………………………………………………………</w:t>
      </w:r>
    </w:p>
    <w:p w14:paraId="57EEBDC8" w14:textId="6C3869B6" w:rsidR="00B04C29" w:rsidRDefault="00B04C29" w:rsidP="00B04C29">
      <w:pPr>
        <w:pStyle w:val="Paragraphedeliste"/>
        <w:numPr>
          <w:ilvl w:val="0"/>
          <w:numId w:val="3"/>
        </w:numPr>
        <w:ind w:right="-426"/>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L’aquaculture comme tout autre domaine d’élevage des animaux se compte de différentes phases, comme par exemple ; croisement, croissance, engraissement… etc. Pouvez-vous décrire en quelques mots ces différentes étapes ? </w:t>
      </w:r>
    </w:p>
    <w:p w14:paraId="2B8AF62B" w14:textId="327B4934" w:rsidR="00A83EB6" w:rsidRPr="00DF3599" w:rsidRDefault="00B04C29" w:rsidP="00DF3599">
      <w:pPr>
        <w:ind w:left="360" w:right="-426"/>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                                                                                   2014/2015 </w:t>
      </w:r>
    </w:p>
    <w:p w14:paraId="4E5D99D1" w14:textId="77777777" w:rsidR="00A83EB6" w:rsidRDefault="00A83EB6" w:rsidP="00F15599">
      <w:pPr>
        <w:ind w:right="-426"/>
        <w:rPr>
          <w:rFonts w:asciiTheme="majorBidi" w:hAnsiTheme="majorBidi" w:cstheme="majorBidi"/>
          <w:b/>
          <w:bCs/>
          <w:color w:val="0070C0"/>
          <w:sz w:val="32"/>
          <w:szCs w:val="32"/>
        </w:rPr>
      </w:pPr>
    </w:p>
    <w:p w14:paraId="269AB94C" w14:textId="07652588" w:rsidR="00CE4C9F" w:rsidRDefault="00EE375F" w:rsidP="00F15599">
      <w:pPr>
        <w:ind w:right="-426"/>
        <w:rPr>
          <w:rFonts w:asciiTheme="majorBidi" w:hAnsiTheme="majorBidi" w:cstheme="majorBidi"/>
          <w:b/>
          <w:bCs/>
          <w:color w:val="0070C0"/>
          <w:sz w:val="32"/>
          <w:szCs w:val="32"/>
        </w:rPr>
      </w:pPr>
      <w:r w:rsidRPr="009D3C57">
        <w:rPr>
          <w:rFonts w:asciiTheme="majorBidi" w:hAnsiTheme="majorBidi" w:cstheme="majorBidi"/>
          <w:b/>
          <w:bCs/>
          <w:color w:val="0070C0"/>
          <w:sz w:val="32"/>
          <w:szCs w:val="32"/>
        </w:rPr>
        <w:t>Epreuves</w:t>
      </w:r>
      <w:r>
        <w:rPr>
          <w:rFonts w:asciiTheme="majorBidi" w:hAnsiTheme="majorBidi" w:cstheme="majorBidi"/>
          <w:b/>
          <w:bCs/>
          <w:color w:val="0070C0"/>
          <w:sz w:val="32"/>
          <w:szCs w:val="32"/>
        </w:rPr>
        <w:t xml:space="preserve"> des techniques de communication </w:t>
      </w:r>
    </w:p>
    <w:p w14:paraId="00FE8CB3" w14:textId="74F640FA" w:rsidR="00EE375F" w:rsidRDefault="00EE375F" w:rsidP="00D076B1">
      <w:pPr>
        <w:ind w:right="-426"/>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Quelle que soit la branche professionnelle dans laquelle elle s’exerce, la formation se doit préparer les jeunes à l’adaptation. En effet, les techniques </w:t>
      </w:r>
      <w:proofErr w:type="gramStart"/>
      <w:r>
        <w:rPr>
          <w:rFonts w:asciiTheme="majorBidi" w:hAnsiTheme="majorBidi" w:cstheme="majorBidi"/>
          <w:color w:val="000000" w:themeColor="text1"/>
          <w:sz w:val="24"/>
          <w:szCs w:val="24"/>
        </w:rPr>
        <w:t>évolu</w:t>
      </w:r>
      <w:r w:rsidR="003F1FB3">
        <w:rPr>
          <w:rFonts w:asciiTheme="majorBidi" w:hAnsiTheme="majorBidi" w:cstheme="majorBidi"/>
          <w:color w:val="000000" w:themeColor="text1"/>
          <w:sz w:val="24"/>
          <w:szCs w:val="24"/>
        </w:rPr>
        <w:t>e</w:t>
      </w:r>
      <w:proofErr w:type="gramEnd"/>
      <w:r>
        <w:rPr>
          <w:rFonts w:asciiTheme="majorBidi" w:hAnsiTheme="majorBidi" w:cstheme="majorBidi"/>
          <w:color w:val="000000" w:themeColor="text1"/>
          <w:sz w:val="24"/>
          <w:szCs w:val="24"/>
        </w:rPr>
        <w:t xml:space="preserve"> constamment, modifiant les machines et les méthode</w:t>
      </w:r>
      <w:r w:rsidR="003F1FB3">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de travail. Un même métier est appelé à se transformer au cours des années, au point de s’en métamorphose parfois. Dès lors, qui répugne à sortir de </w:t>
      </w:r>
      <w:r w:rsidR="002970E4">
        <w:rPr>
          <w:rFonts w:asciiTheme="majorBidi" w:hAnsiTheme="majorBidi" w:cstheme="majorBidi"/>
          <w:color w:val="000000" w:themeColor="text1"/>
          <w:sz w:val="24"/>
          <w:szCs w:val="24"/>
        </w:rPr>
        <w:t>son sillon routinier, qui ne ce sont pas à l’aise hors de l’activité à laquelle il s’est habitué, est voué à l’adaptation, avec tout ce qu’elle comporte d’ang</w:t>
      </w:r>
      <w:r w:rsidR="003F1FB3">
        <w:rPr>
          <w:rFonts w:asciiTheme="majorBidi" w:hAnsiTheme="majorBidi" w:cstheme="majorBidi"/>
          <w:color w:val="000000" w:themeColor="text1"/>
          <w:sz w:val="24"/>
          <w:szCs w:val="24"/>
        </w:rPr>
        <w:t>o</w:t>
      </w:r>
      <w:r w:rsidR="002970E4">
        <w:rPr>
          <w:rFonts w:asciiTheme="majorBidi" w:hAnsiTheme="majorBidi" w:cstheme="majorBidi"/>
          <w:color w:val="000000" w:themeColor="text1"/>
          <w:sz w:val="24"/>
          <w:szCs w:val="24"/>
        </w:rPr>
        <w:t>isse et d’incompétence. Par ailleurs, l’évolution des techniques entraine la suppression de certains métiers et la naissance de fonctions nouveaux, or une personne dont la profession disparait doit être capable d’en exerce</w:t>
      </w:r>
      <w:r w:rsidR="00A5311E">
        <w:rPr>
          <w:rFonts w:asciiTheme="majorBidi" w:hAnsiTheme="majorBidi" w:cstheme="majorBidi"/>
          <w:color w:val="000000" w:themeColor="text1"/>
          <w:sz w:val="24"/>
          <w:szCs w:val="24"/>
        </w:rPr>
        <w:t xml:space="preserve">r une autre sous peine de connaitre le chômage. Cette reconversion ne sera pas seulement fonction de connaissances nouvelles, il dépendra aussi de la capacité de l’individu à s’adapter au changement. Enfin, les projets fantastiques des moyens de communication et de transport fait que l’activité industrielle et commerciale est de plus en plus multinationale. La plupart </w:t>
      </w:r>
      <w:r w:rsidR="001B6A83">
        <w:rPr>
          <w:rFonts w:asciiTheme="majorBidi" w:hAnsiTheme="majorBidi" w:cstheme="majorBidi"/>
          <w:color w:val="000000" w:themeColor="text1"/>
          <w:sz w:val="24"/>
          <w:szCs w:val="24"/>
        </w:rPr>
        <w:t>des grandes entreprises</w:t>
      </w:r>
      <w:r w:rsidR="00A5311E">
        <w:rPr>
          <w:rFonts w:asciiTheme="majorBidi" w:hAnsiTheme="majorBidi" w:cstheme="majorBidi"/>
          <w:color w:val="000000" w:themeColor="text1"/>
          <w:sz w:val="24"/>
          <w:szCs w:val="24"/>
        </w:rPr>
        <w:t xml:space="preserve"> ont des succursales dans différents pays, voire dans divers continents, si bien que leur personnel est parfois </w:t>
      </w:r>
      <w:r w:rsidR="001B6A83">
        <w:rPr>
          <w:rFonts w:asciiTheme="majorBidi" w:hAnsiTheme="majorBidi" w:cstheme="majorBidi"/>
          <w:color w:val="000000" w:themeColor="text1"/>
          <w:sz w:val="24"/>
          <w:szCs w:val="24"/>
        </w:rPr>
        <w:t xml:space="preserve">appelé à travail … ici encore, qui ne s’adapte pas est voué à l’échec. Or, l’adaptation est rarement innée chez les êtres. A l’inverse de certaines espèces animales, les humains ne sont guère migrateurs. Tout les porte, au contraire, à se fixer en un lieu et à se créer des racines. Dès lors, l’adaptation au changement requiert </w:t>
      </w:r>
      <w:r w:rsidR="00A008DC">
        <w:rPr>
          <w:rFonts w:asciiTheme="majorBidi" w:hAnsiTheme="majorBidi" w:cstheme="majorBidi"/>
          <w:color w:val="000000" w:themeColor="text1"/>
          <w:sz w:val="24"/>
          <w:szCs w:val="24"/>
        </w:rPr>
        <w:t>préparation, et celle-ci doit intervenir très tôt, dès la jeunesse, comme tout apprentissage essentiel. C’est donc la formation de l’assuré.</w:t>
      </w:r>
    </w:p>
    <w:p w14:paraId="79CABD7A" w14:textId="23AA34DB" w:rsidR="00A008DC" w:rsidRPr="00D076B1" w:rsidRDefault="00A008DC" w:rsidP="00D076B1">
      <w:pPr>
        <w:pStyle w:val="Paragraphedeliste"/>
        <w:numPr>
          <w:ilvl w:val="0"/>
          <w:numId w:val="7"/>
        </w:numPr>
        <w:ind w:right="-426"/>
        <w:rPr>
          <w:rFonts w:asciiTheme="majorBidi" w:hAnsiTheme="majorBidi" w:cstheme="majorBidi"/>
          <w:b/>
          <w:bCs/>
          <w:color w:val="000000" w:themeColor="text1"/>
          <w:sz w:val="28"/>
          <w:szCs w:val="28"/>
        </w:rPr>
      </w:pPr>
      <w:r w:rsidRPr="00D076B1">
        <w:rPr>
          <w:rFonts w:asciiTheme="majorBidi" w:hAnsiTheme="majorBidi" w:cstheme="majorBidi"/>
          <w:b/>
          <w:bCs/>
          <w:color w:val="000000" w:themeColor="text1"/>
          <w:sz w:val="28"/>
          <w:szCs w:val="28"/>
        </w:rPr>
        <w:t xml:space="preserve">Compréhension : </w:t>
      </w:r>
    </w:p>
    <w:p w14:paraId="3041C3C0" w14:textId="52B5899C" w:rsidR="00A008DC" w:rsidRDefault="00A008DC" w:rsidP="00A008DC">
      <w:pPr>
        <w:pStyle w:val="Paragraphedeliste"/>
        <w:numPr>
          <w:ilvl w:val="0"/>
          <w:numId w:val="5"/>
        </w:numPr>
        <w:ind w:right="-426"/>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Pourquoi les jeunes doivent-ils être préparés à l’adaptation ? </w:t>
      </w:r>
    </w:p>
    <w:p w14:paraId="196CFE2A" w14:textId="09D1F473" w:rsidR="00A008DC" w:rsidRDefault="00A008DC" w:rsidP="00A008DC">
      <w:pPr>
        <w:ind w:right="-426"/>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w:t>
      </w:r>
    </w:p>
    <w:p w14:paraId="569B9BF2" w14:textId="58FD6264" w:rsidR="00A008DC" w:rsidRDefault="00A008DC" w:rsidP="00A008DC">
      <w:pPr>
        <w:pStyle w:val="Paragraphedeliste"/>
        <w:numPr>
          <w:ilvl w:val="0"/>
          <w:numId w:val="5"/>
        </w:numPr>
        <w:ind w:right="-426"/>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L’adaptation n’est-elle évidente chez l’être humain ? Justifiez votre réponse </w:t>
      </w:r>
    </w:p>
    <w:p w14:paraId="0BB47BA2" w14:textId="0F25AB95" w:rsidR="00A008DC" w:rsidRDefault="00A008DC" w:rsidP="00A008DC">
      <w:pPr>
        <w:ind w:right="-426"/>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w:t>
      </w:r>
      <w:r>
        <w:rPr>
          <w:rFonts w:asciiTheme="majorBidi" w:hAnsiTheme="majorBidi" w:cstheme="majorBidi"/>
          <w:color w:val="000000" w:themeColor="text1"/>
          <w:sz w:val="28"/>
          <w:szCs w:val="28"/>
        </w:rPr>
        <w:lastRenderedPageBreak/>
        <w:t>…………………………………………………………………………………………………………………………………………………………………………………….</w:t>
      </w:r>
    </w:p>
    <w:p w14:paraId="333431EC" w14:textId="0CDBD166" w:rsidR="00A008DC" w:rsidRDefault="00A008DC" w:rsidP="00A008DC">
      <w:pPr>
        <w:pStyle w:val="Paragraphedeliste"/>
        <w:numPr>
          <w:ilvl w:val="0"/>
          <w:numId w:val="5"/>
        </w:numPr>
        <w:ind w:right="-426"/>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Ecrire un résumé en trois lignes au maximum : </w:t>
      </w:r>
    </w:p>
    <w:p w14:paraId="1EE2F16E" w14:textId="3102A522" w:rsidR="00DF3599" w:rsidRDefault="00A008DC" w:rsidP="00A008DC">
      <w:pPr>
        <w:ind w:right="-426"/>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w:t>
      </w:r>
    </w:p>
    <w:p w14:paraId="3F75915D" w14:textId="0771DE47" w:rsidR="00A008DC" w:rsidRPr="00D076B1" w:rsidRDefault="00A008DC" w:rsidP="00D076B1">
      <w:pPr>
        <w:pStyle w:val="Paragraphedeliste"/>
        <w:numPr>
          <w:ilvl w:val="0"/>
          <w:numId w:val="7"/>
        </w:numPr>
        <w:ind w:right="-426"/>
        <w:rPr>
          <w:rFonts w:asciiTheme="majorBidi" w:hAnsiTheme="majorBidi" w:cstheme="majorBidi"/>
          <w:b/>
          <w:bCs/>
          <w:color w:val="000000" w:themeColor="text1"/>
          <w:sz w:val="28"/>
          <w:szCs w:val="28"/>
        </w:rPr>
      </w:pPr>
      <w:r w:rsidRPr="00D076B1">
        <w:rPr>
          <w:rFonts w:asciiTheme="majorBidi" w:hAnsiTheme="majorBidi" w:cstheme="majorBidi"/>
          <w:b/>
          <w:bCs/>
          <w:color w:val="000000" w:themeColor="text1"/>
          <w:sz w:val="28"/>
          <w:szCs w:val="28"/>
        </w:rPr>
        <w:t xml:space="preserve">Lexique : </w:t>
      </w:r>
    </w:p>
    <w:p w14:paraId="50D76978" w14:textId="77A3B482" w:rsidR="00A008DC" w:rsidRDefault="00A008DC" w:rsidP="00A008DC">
      <w:pPr>
        <w:pStyle w:val="Paragraphedeliste"/>
        <w:numPr>
          <w:ilvl w:val="0"/>
          <w:numId w:val="6"/>
        </w:numPr>
        <w:ind w:right="-426"/>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Relever les fautes d’orthographes dans le texte et écrivez-les correctement :</w:t>
      </w:r>
    </w:p>
    <w:tbl>
      <w:tblPr>
        <w:tblStyle w:val="Grilledutableau"/>
        <w:tblW w:w="0" w:type="auto"/>
        <w:tblLook w:val="04A0" w:firstRow="1" w:lastRow="0" w:firstColumn="1" w:lastColumn="0" w:noHBand="0" w:noVBand="1"/>
      </w:tblPr>
      <w:tblGrid>
        <w:gridCol w:w="1181"/>
        <w:gridCol w:w="1649"/>
        <w:gridCol w:w="1843"/>
        <w:gridCol w:w="1559"/>
        <w:gridCol w:w="1560"/>
        <w:gridCol w:w="1696"/>
      </w:tblGrid>
      <w:tr w:rsidR="00A008DC" w14:paraId="75FC4232" w14:textId="77777777" w:rsidTr="003F1FB3">
        <w:tc>
          <w:tcPr>
            <w:tcW w:w="1181" w:type="dxa"/>
          </w:tcPr>
          <w:p w14:paraId="42BD6470" w14:textId="25CB1C33" w:rsidR="00A008DC" w:rsidRDefault="003F1FB3" w:rsidP="00A008DC">
            <w:pPr>
              <w:ind w:right="-426"/>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Fautes </w:t>
            </w:r>
          </w:p>
        </w:tc>
        <w:tc>
          <w:tcPr>
            <w:tcW w:w="1649" w:type="dxa"/>
          </w:tcPr>
          <w:p w14:paraId="76C2FFF7" w14:textId="77777777" w:rsidR="00A008DC" w:rsidRDefault="00A008DC" w:rsidP="00A008DC">
            <w:pPr>
              <w:ind w:right="-426"/>
              <w:rPr>
                <w:rFonts w:asciiTheme="majorBidi" w:hAnsiTheme="majorBidi" w:cstheme="majorBidi"/>
                <w:color w:val="000000" w:themeColor="text1"/>
                <w:sz w:val="28"/>
                <w:szCs w:val="28"/>
              </w:rPr>
            </w:pPr>
          </w:p>
        </w:tc>
        <w:tc>
          <w:tcPr>
            <w:tcW w:w="1843" w:type="dxa"/>
          </w:tcPr>
          <w:p w14:paraId="31E29A6C" w14:textId="77777777" w:rsidR="00A008DC" w:rsidRDefault="00A008DC" w:rsidP="00A008DC">
            <w:pPr>
              <w:ind w:right="-426"/>
              <w:rPr>
                <w:rFonts w:asciiTheme="majorBidi" w:hAnsiTheme="majorBidi" w:cstheme="majorBidi"/>
                <w:color w:val="000000" w:themeColor="text1"/>
                <w:sz w:val="28"/>
                <w:szCs w:val="28"/>
              </w:rPr>
            </w:pPr>
          </w:p>
        </w:tc>
        <w:tc>
          <w:tcPr>
            <w:tcW w:w="1559" w:type="dxa"/>
          </w:tcPr>
          <w:p w14:paraId="5D4AE618" w14:textId="77777777" w:rsidR="00A008DC" w:rsidRDefault="00A008DC" w:rsidP="00A008DC">
            <w:pPr>
              <w:ind w:right="-426"/>
              <w:rPr>
                <w:rFonts w:asciiTheme="majorBidi" w:hAnsiTheme="majorBidi" w:cstheme="majorBidi"/>
                <w:color w:val="000000" w:themeColor="text1"/>
                <w:sz w:val="28"/>
                <w:szCs w:val="28"/>
              </w:rPr>
            </w:pPr>
          </w:p>
        </w:tc>
        <w:tc>
          <w:tcPr>
            <w:tcW w:w="1560" w:type="dxa"/>
          </w:tcPr>
          <w:p w14:paraId="1D69FDCA" w14:textId="77777777" w:rsidR="00A008DC" w:rsidRDefault="00A008DC" w:rsidP="00A008DC">
            <w:pPr>
              <w:ind w:right="-426"/>
              <w:rPr>
                <w:rFonts w:asciiTheme="majorBidi" w:hAnsiTheme="majorBidi" w:cstheme="majorBidi"/>
                <w:color w:val="000000" w:themeColor="text1"/>
                <w:sz w:val="28"/>
                <w:szCs w:val="28"/>
              </w:rPr>
            </w:pPr>
          </w:p>
        </w:tc>
        <w:tc>
          <w:tcPr>
            <w:tcW w:w="1696" w:type="dxa"/>
          </w:tcPr>
          <w:p w14:paraId="0639E469" w14:textId="77777777" w:rsidR="00A008DC" w:rsidRDefault="00A008DC" w:rsidP="00A008DC">
            <w:pPr>
              <w:ind w:right="-426"/>
              <w:rPr>
                <w:rFonts w:asciiTheme="majorBidi" w:hAnsiTheme="majorBidi" w:cstheme="majorBidi"/>
                <w:color w:val="000000" w:themeColor="text1"/>
                <w:sz w:val="28"/>
                <w:szCs w:val="28"/>
              </w:rPr>
            </w:pPr>
          </w:p>
        </w:tc>
      </w:tr>
      <w:tr w:rsidR="00A008DC" w14:paraId="5D3C37D1" w14:textId="77777777" w:rsidTr="003F1FB3">
        <w:tc>
          <w:tcPr>
            <w:tcW w:w="1181" w:type="dxa"/>
          </w:tcPr>
          <w:p w14:paraId="69845EE3" w14:textId="1C588408" w:rsidR="00A008DC" w:rsidRDefault="003F1FB3" w:rsidP="00A008DC">
            <w:pPr>
              <w:ind w:right="-426"/>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Corrigés </w:t>
            </w:r>
          </w:p>
        </w:tc>
        <w:tc>
          <w:tcPr>
            <w:tcW w:w="1649" w:type="dxa"/>
          </w:tcPr>
          <w:p w14:paraId="16392BDE" w14:textId="77777777" w:rsidR="00A008DC" w:rsidRDefault="00A008DC" w:rsidP="00A008DC">
            <w:pPr>
              <w:ind w:right="-426"/>
              <w:rPr>
                <w:rFonts w:asciiTheme="majorBidi" w:hAnsiTheme="majorBidi" w:cstheme="majorBidi"/>
                <w:color w:val="000000" w:themeColor="text1"/>
                <w:sz w:val="28"/>
                <w:szCs w:val="28"/>
              </w:rPr>
            </w:pPr>
          </w:p>
        </w:tc>
        <w:tc>
          <w:tcPr>
            <w:tcW w:w="1843" w:type="dxa"/>
          </w:tcPr>
          <w:p w14:paraId="2A54B1BA" w14:textId="77777777" w:rsidR="00A008DC" w:rsidRDefault="00A008DC" w:rsidP="00A008DC">
            <w:pPr>
              <w:ind w:right="-426"/>
              <w:rPr>
                <w:rFonts w:asciiTheme="majorBidi" w:hAnsiTheme="majorBidi" w:cstheme="majorBidi"/>
                <w:color w:val="000000" w:themeColor="text1"/>
                <w:sz w:val="28"/>
                <w:szCs w:val="28"/>
              </w:rPr>
            </w:pPr>
          </w:p>
        </w:tc>
        <w:tc>
          <w:tcPr>
            <w:tcW w:w="1559" w:type="dxa"/>
          </w:tcPr>
          <w:p w14:paraId="0E32EA64" w14:textId="77777777" w:rsidR="00A008DC" w:rsidRDefault="00A008DC" w:rsidP="00A008DC">
            <w:pPr>
              <w:ind w:right="-426"/>
              <w:rPr>
                <w:rFonts w:asciiTheme="majorBidi" w:hAnsiTheme="majorBidi" w:cstheme="majorBidi"/>
                <w:color w:val="000000" w:themeColor="text1"/>
                <w:sz w:val="28"/>
                <w:szCs w:val="28"/>
              </w:rPr>
            </w:pPr>
          </w:p>
        </w:tc>
        <w:tc>
          <w:tcPr>
            <w:tcW w:w="1560" w:type="dxa"/>
          </w:tcPr>
          <w:p w14:paraId="5256AC2F" w14:textId="77777777" w:rsidR="00A008DC" w:rsidRDefault="00A008DC" w:rsidP="00A008DC">
            <w:pPr>
              <w:ind w:right="-426"/>
              <w:rPr>
                <w:rFonts w:asciiTheme="majorBidi" w:hAnsiTheme="majorBidi" w:cstheme="majorBidi"/>
                <w:color w:val="000000" w:themeColor="text1"/>
                <w:sz w:val="28"/>
                <w:szCs w:val="28"/>
              </w:rPr>
            </w:pPr>
          </w:p>
        </w:tc>
        <w:tc>
          <w:tcPr>
            <w:tcW w:w="1696" w:type="dxa"/>
          </w:tcPr>
          <w:p w14:paraId="62186735" w14:textId="77777777" w:rsidR="00A008DC" w:rsidRDefault="00A008DC" w:rsidP="00A008DC">
            <w:pPr>
              <w:ind w:right="-426"/>
              <w:rPr>
                <w:rFonts w:asciiTheme="majorBidi" w:hAnsiTheme="majorBidi" w:cstheme="majorBidi"/>
                <w:color w:val="000000" w:themeColor="text1"/>
                <w:sz w:val="28"/>
                <w:szCs w:val="28"/>
              </w:rPr>
            </w:pPr>
          </w:p>
        </w:tc>
      </w:tr>
    </w:tbl>
    <w:p w14:paraId="5E50D3F7" w14:textId="54E4B8AE" w:rsidR="00A008DC" w:rsidRDefault="003F1FB3" w:rsidP="003F1FB3">
      <w:pPr>
        <w:pStyle w:val="Paragraphedeliste"/>
        <w:numPr>
          <w:ilvl w:val="0"/>
          <w:numId w:val="6"/>
        </w:numPr>
        <w:ind w:right="-426"/>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Donner le verbe du mot :</w:t>
      </w:r>
    </w:p>
    <w:p w14:paraId="40373986" w14:textId="2E6E73AA" w:rsidR="003F1FB3" w:rsidRDefault="003F1FB3" w:rsidP="003F1FB3">
      <w:pPr>
        <w:ind w:right="-426"/>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 reconversion : </w:t>
      </w:r>
      <w:r w:rsidR="00D076B1" w:rsidRPr="00D076B1">
        <w:rPr>
          <w:rFonts w:asciiTheme="majorBidi" w:hAnsiTheme="majorBidi" w:cstheme="majorBidi"/>
          <w:b/>
          <w:bCs/>
          <w:color w:val="000000" w:themeColor="text1"/>
          <w:sz w:val="28"/>
          <w:szCs w:val="28"/>
          <w:shd w:val="clear" w:color="auto" w:fill="FFFFFF"/>
        </w:rPr>
        <w:t>reconvertir</w:t>
      </w:r>
    </w:p>
    <w:p w14:paraId="0516A5A3" w14:textId="4D85DA6C" w:rsidR="00CE4C9F" w:rsidRPr="007A2440" w:rsidRDefault="003F1FB3" w:rsidP="00F15599">
      <w:pPr>
        <w:ind w:right="-426"/>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 adaptation :  </w:t>
      </w:r>
      <w:r w:rsidR="00D076B1" w:rsidRPr="00D076B1">
        <w:rPr>
          <w:rFonts w:asciiTheme="majorBidi" w:hAnsiTheme="majorBidi" w:cstheme="majorBidi"/>
          <w:b/>
          <w:bCs/>
          <w:color w:val="000000" w:themeColor="text1"/>
          <w:sz w:val="28"/>
          <w:szCs w:val="28"/>
        </w:rPr>
        <w:t>adapter</w:t>
      </w:r>
    </w:p>
    <w:p w14:paraId="4D4FB5B6" w14:textId="78C6774B" w:rsidR="00CE4C9F" w:rsidRPr="00CE4C9F" w:rsidRDefault="00CE4C9F" w:rsidP="00F15599">
      <w:pPr>
        <w:ind w:right="-426"/>
        <w:rPr>
          <w:rFonts w:asciiTheme="majorBidi" w:hAnsiTheme="majorBidi" w:cstheme="majorBidi"/>
          <w:color w:val="000000" w:themeColor="text1"/>
          <w:sz w:val="24"/>
          <w:szCs w:val="24"/>
        </w:rPr>
      </w:pPr>
      <w:r w:rsidRPr="00CE4C9F">
        <w:rPr>
          <w:rFonts w:asciiTheme="majorBidi" w:hAnsiTheme="majorBidi" w:cstheme="majorBidi"/>
          <w:sz w:val="24"/>
          <w:szCs w:val="24"/>
        </w:rPr>
        <w:t>Littoral : Zone côtière en bordure immédiate de la MER.</w:t>
      </w:r>
    </w:p>
    <w:p w14:paraId="0D7F1534" w14:textId="77777777" w:rsidR="00F15599" w:rsidRPr="00F15599" w:rsidRDefault="00F15599" w:rsidP="00F15599">
      <w:pPr>
        <w:ind w:left="360" w:right="-426"/>
        <w:rPr>
          <w:rFonts w:asciiTheme="majorBidi" w:hAnsiTheme="majorBidi" w:cstheme="majorBidi"/>
          <w:b/>
          <w:bCs/>
          <w:color w:val="000000" w:themeColor="text1"/>
          <w:sz w:val="24"/>
          <w:szCs w:val="24"/>
        </w:rPr>
      </w:pPr>
    </w:p>
    <w:p w14:paraId="077F38B1" w14:textId="36AE8138" w:rsidR="009F5306" w:rsidRDefault="009F5306" w:rsidP="00F4085F">
      <w:pPr>
        <w:ind w:left="360" w:right="-426"/>
        <w:rPr>
          <w:rFonts w:asciiTheme="majorBidi" w:hAnsiTheme="majorBidi" w:cstheme="majorBidi"/>
          <w:b/>
          <w:bCs/>
          <w:color w:val="000000" w:themeColor="text1"/>
          <w:sz w:val="24"/>
          <w:szCs w:val="24"/>
        </w:rPr>
      </w:pPr>
    </w:p>
    <w:p w14:paraId="5FA00D8B" w14:textId="77777777" w:rsidR="009F5306" w:rsidRPr="00901D0F" w:rsidRDefault="009F5306" w:rsidP="00F4085F">
      <w:pPr>
        <w:ind w:left="360" w:right="-426"/>
        <w:rPr>
          <w:rFonts w:asciiTheme="majorBidi" w:hAnsiTheme="majorBidi" w:cstheme="majorBidi"/>
          <w:b/>
          <w:bCs/>
          <w:color w:val="000000" w:themeColor="text1"/>
          <w:sz w:val="24"/>
          <w:szCs w:val="24"/>
        </w:rPr>
      </w:pPr>
    </w:p>
    <w:sectPr w:rsidR="009F5306" w:rsidRPr="00901D0F" w:rsidSect="00F4085F">
      <w:footerReference w:type="default" r:id="rId8"/>
      <w:pgSz w:w="11906" w:h="16838"/>
      <w:pgMar w:top="1417" w:right="991"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9F960" w14:textId="77777777" w:rsidR="00097181" w:rsidRDefault="00097181" w:rsidP="00DC6F09">
      <w:pPr>
        <w:spacing w:after="0" w:line="240" w:lineRule="auto"/>
      </w:pPr>
      <w:r>
        <w:separator/>
      </w:r>
    </w:p>
  </w:endnote>
  <w:endnote w:type="continuationSeparator" w:id="0">
    <w:p w14:paraId="7DC13F82" w14:textId="77777777" w:rsidR="00097181" w:rsidRDefault="00097181" w:rsidP="00DC6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B543A" w14:textId="486099AF" w:rsidR="00DC6F09" w:rsidRDefault="00DC6F09">
    <w:pPr>
      <w:pStyle w:val="Pieddepage"/>
    </w:pPr>
    <w:r>
      <w:t xml:space="preserve">                                                                                                                                              El Farchouni Abderrahman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8B039" w14:textId="77777777" w:rsidR="00097181" w:rsidRDefault="00097181" w:rsidP="00DC6F09">
      <w:pPr>
        <w:spacing w:after="0" w:line="240" w:lineRule="auto"/>
      </w:pPr>
      <w:r>
        <w:separator/>
      </w:r>
    </w:p>
  </w:footnote>
  <w:footnote w:type="continuationSeparator" w:id="0">
    <w:p w14:paraId="67ACAAA7" w14:textId="77777777" w:rsidR="00097181" w:rsidRDefault="00097181" w:rsidP="00DC6F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5627"/>
    <w:multiLevelType w:val="hybridMultilevel"/>
    <w:tmpl w:val="18F0FB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B30583"/>
    <w:multiLevelType w:val="hybridMultilevel"/>
    <w:tmpl w:val="D5B2970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CE74CAC"/>
    <w:multiLevelType w:val="hybridMultilevel"/>
    <w:tmpl w:val="93B88AC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21F0725"/>
    <w:multiLevelType w:val="hybridMultilevel"/>
    <w:tmpl w:val="3DC8B5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4F67B60"/>
    <w:multiLevelType w:val="hybridMultilevel"/>
    <w:tmpl w:val="3564B2A0"/>
    <w:lvl w:ilvl="0" w:tplc="1F00A01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1407637"/>
    <w:multiLevelType w:val="hybridMultilevel"/>
    <w:tmpl w:val="09EE3E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3B933F1"/>
    <w:multiLevelType w:val="hybridMultilevel"/>
    <w:tmpl w:val="415E4872"/>
    <w:lvl w:ilvl="0" w:tplc="DBCEFE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8B"/>
    <w:rsid w:val="000656C8"/>
    <w:rsid w:val="000835BB"/>
    <w:rsid w:val="00097181"/>
    <w:rsid w:val="000F5840"/>
    <w:rsid w:val="00135970"/>
    <w:rsid w:val="001B6A83"/>
    <w:rsid w:val="001D405F"/>
    <w:rsid w:val="0026644B"/>
    <w:rsid w:val="002970E4"/>
    <w:rsid w:val="0036364A"/>
    <w:rsid w:val="003B0E2A"/>
    <w:rsid w:val="003F1FB3"/>
    <w:rsid w:val="003F38AB"/>
    <w:rsid w:val="004032D7"/>
    <w:rsid w:val="00427AEA"/>
    <w:rsid w:val="00492DA1"/>
    <w:rsid w:val="00505398"/>
    <w:rsid w:val="005C1F7B"/>
    <w:rsid w:val="00613F8B"/>
    <w:rsid w:val="006C0527"/>
    <w:rsid w:val="00716967"/>
    <w:rsid w:val="00735424"/>
    <w:rsid w:val="00771320"/>
    <w:rsid w:val="00771FCE"/>
    <w:rsid w:val="007A2440"/>
    <w:rsid w:val="008679E1"/>
    <w:rsid w:val="008B452D"/>
    <w:rsid w:val="008D7940"/>
    <w:rsid w:val="00901D0F"/>
    <w:rsid w:val="009330B4"/>
    <w:rsid w:val="009D3C57"/>
    <w:rsid w:val="009F5306"/>
    <w:rsid w:val="00A008DC"/>
    <w:rsid w:val="00A5311E"/>
    <w:rsid w:val="00A63F5E"/>
    <w:rsid w:val="00A83EB6"/>
    <w:rsid w:val="00AA295A"/>
    <w:rsid w:val="00AB1DAB"/>
    <w:rsid w:val="00B04C29"/>
    <w:rsid w:val="00B216F0"/>
    <w:rsid w:val="00CE4C9F"/>
    <w:rsid w:val="00CF449F"/>
    <w:rsid w:val="00D076B1"/>
    <w:rsid w:val="00D933EF"/>
    <w:rsid w:val="00DC6F09"/>
    <w:rsid w:val="00DF3599"/>
    <w:rsid w:val="00DF4180"/>
    <w:rsid w:val="00EC0895"/>
    <w:rsid w:val="00EE375F"/>
    <w:rsid w:val="00EF4116"/>
    <w:rsid w:val="00F15599"/>
    <w:rsid w:val="00F4085F"/>
    <w:rsid w:val="00F62A1A"/>
    <w:rsid w:val="00FC35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B8B7"/>
  <w15:chartTrackingRefBased/>
  <w15:docId w15:val="{098C5B2B-6FEA-42AF-8410-1D3443601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3C57"/>
    <w:pPr>
      <w:ind w:left="720"/>
      <w:contextualSpacing/>
    </w:pPr>
  </w:style>
  <w:style w:type="character" w:styleId="Lienhypertexte">
    <w:name w:val="Hyperlink"/>
    <w:basedOn w:val="Policepardfaut"/>
    <w:uiPriority w:val="99"/>
    <w:unhideWhenUsed/>
    <w:rsid w:val="008D7940"/>
    <w:rPr>
      <w:color w:val="0563C1" w:themeColor="hyperlink"/>
      <w:u w:val="single"/>
    </w:rPr>
  </w:style>
  <w:style w:type="character" w:styleId="Mentionnonrsolue">
    <w:name w:val="Unresolved Mention"/>
    <w:basedOn w:val="Policepardfaut"/>
    <w:uiPriority w:val="99"/>
    <w:semiHidden/>
    <w:unhideWhenUsed/>
    <w:rsid w:val="008D7940"/>
    <w:rPr>
      <w:color w:val="605E5C"/>
      <w:shd w:val="clear" w:color="auto" w:fill="E1DFDD"/>
    </w:rPr>
  </w:style>
  <w:style w:type="table" w:styleId="Grilledutableau">
    <w:name w:val="Table Grid"/>
    <w:basedOn w:val="TableauNormal"/>
    <w:uiPriority w:val="39"/>
    <w:rsid w:val="00A00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DC6F09"/>
    <w:pPr>
      <w:tabs>
        <w:tab w:val="center" w:pos="4536"/>
        <w:tab w:val="right" w:pos="9072"/>
      </w:tabs>
      <w:spacing w:after="0" w:line="240" w:lineRule="auto"/>
    </w:pPr>
  </w:style>
  <w:style w:type="character" w:customStyle="1" w:styleId="En-tteCar">
    <w:name w:val="En-tête Car"/>
    <w:basedOn w:val="Policepardfaut"/>
    <w:link w:val="En-tte"/>
    <w:uiPriority w:val="99"/>
    <w:rsid w:val="00DC6F09"/>
  </w:style>
  <w:style w:type="paragraph" w:styleId="Pieddepage">
    <w:name w:val="footer"/>
    <w:basedOn w:val="Normal"/>
    <w:link w:val="PieddepageCar"/>
    <w:uiPriority w:val="99"/>
    <w:unhideWhenUsed/>
    <w:rsid w:val="00DC6F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6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43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cean-climate.org/2009123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7</Pages>
  <Words>1831</Words>
  <Characters>10075</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FARCHOUNI Abderrahman</dc:creator>
  <cp:keywords/>
  <dc:description/>
  <cp:lastModifiedBy>abderrahman</cp:lastModifiedBy>
  <cp:revision>16</cp:revision>
  <dcterms:created xsi:type="dcterms:W3CDTF">2021-07-31T13:19:00Z</dcterms:created>
  <dcterms:modified xsi:type="dcterms:W3CDTF">2022-07-12T07:04:00Z</dcterms:modified>
</cp:coreProperties>
</file>