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8773" w14:textId="2202D58D" w:rsidR="007931EA" w:rsidRDefault="00BD1F78">
      <w:pPr>
        <w:rPr>
          <w:b/>
          <w:bCs/>
        </w:rPr>
      </w:pPr>
      <w:r w:rsidRPr="00965B0F">
        <w:rPr>
          <w:rFonts w:hint="eastAsia"/>
          <w:b/>
          <w:bCs/>
        </w:rPr>
        <w:t>Introduction</w:t>
      </w:r>
    </w:p>
    <w:p w14:paraId="70BA1ACE" w14:textId="30F60152" w:rsidR="00492E9D" w:rsidRDefault="00492E9D">
      <w:pPr>
        <w:rPr>
          <w:b/>
          <w:bCs/>
        </w:rPr>
      </w:pPr>
      <w:r w:rsidRPr="00492E9D">
        <w:rPr>
          <w:b/>
          <w:bCs/>
        </w:rPr>
        <w:t>在信息泛滥且不可信的投资保险领域，我们构建了一个基于Web3激励的可溯源知识引擎。它像GitHub一样管理知识的版本与贡献，像Bloomberg Terminal一样提供专业分析，并通过代币经济让每个参与者都能从创造和验证可信知识中获得回报。”</w:t>
      </w:r>
    </w:p>
    <w:p w14:paraId="46F4C7AB" w14:textId="2E93E1F3" w:rsidR="00492E9D" w:rsidRDefault="009708AE">
      <w:pPr>
        <w:rPr>
          <w:b/>
          <w:bCs/>
        </w:rPr>
      </w:pPr>
      <w:r w:rsidRPr="009708AE">
        <w:rPr>
          <w:b/>
          <w:bCs/>
        </w:rPr>
        <w:t>基础设施层：构建了一个 “可信、可溯源、结构化的知识图谱”。这解决了市场供给侧的质量与信任问题。</w:t>
      </w:r>
    </w:p>
    <w:p w14:paraId="6930DA1D" w14:textId="063C9227" w:rsidR="009708AE" w:rsidRDefault="009708AE">
      <w:pPr>
        <w:rPr>
          <w:b/>
          <w:bCs/>
        </w:rPr>
      </w:pPr>
      <w:r w:rsidRPr="009708AE">
        <w:rPr>
          <w:b/>
          <w:bCs/>
        </w:rPr>
        <w:t>应用与市场层：构建了一个 “基于技能匹配和动态定价的知识服务交易平台”。这解决了知识的流动性、变现和需求匹配问题。</w:t>
      </w:r>
    </w:p>
    <w:p w14:paraId="049372FC" w14:textId="77777777" w:rsidR="009708AE" w:rsidRPr="009708AE" w:rsidRDefault="009708AE" w:rsidP="009708AE">
      <w:pPr>
        <w:rPr>
          <w:b/>
          <w:bCs/>
        </w:rPr>
      </w:pPr>
      <w:r w:rsidRPr="009708AE">
        <w:rPr>
          <w:b/>
          <w:bCs/>
        </w:rPr>
        <w:t>核心价值主张：</w:t>
      </w:r>
    </w:p>
    <w:p w14:paraId="27AEED16" w14:textId="2D08106E" w:rsidR="009708AE" w:rsidRPr="009708AE" w:rsidRDefault="009708AE" w:rsidP="009708AE">
      <w:pPr>
        <w:rPr>
          <w:rFonts w:hint="eastAsia"/>
          <w:b/>
          <w:bCs/>
        </w:rPr>
      </w:pPr>
      <w:r w:rsidRPr="009708AE">
        <w:rPr>
          <w:b/>
          <w:bCs/>
        </w:rPr>
        <w:t>我们不只是给你答案，我们为你匹配能解决问题的人，并确保整个过程像外卖点单一样简单、透明、有保障。</w:t>
      </w:r>
      <w:r w:rsidR="00C01FE3">
        <w:rPr>
          <w:rFonts w:hint="eastAsia"/>
          <w:b/>
          <w:bCs/>
        </w:rPr>
        <w:t>我们打破信息的壁垒，让知识</w:t>
      </w:r>
      <w:r w:rsidR="00115D59">
        <w:rPr>
          <w:rFonts w:hint="eastAsia"/>
          <w:b/>
          <w:bCs/>
        </w:rPr>
        <w:t>普惠并交易可信。</w:t>
      </w:r>
    </w:p>
    <w:p w14:paraId="6402B0D1" w14:textId="74A41727" w:rsidR="009708AE" w:rsidRDefault="00C01FE3">
      <w:pPr>
        <w:rPr>
          <w:b/>
          <w:bCs/>
        </w:rPr>
      </w:pPr>
      <w:r>
        <w:rPr>
          <w:rFonts w:hint="eastAsia"/>
          <w:b/>
          <w:bCs/>
        </w:rPr>
        <w:t>Obstacles:</w:t>
      </w:r>
    </w:p>
    <w:p w14:paraId="20114A6D" w14:textId="77777777" w:rsidR="00973BF6" w:rsidRPr="00973BF6" w:rsidRDefault="00973BF6" w:rsidP="00973BF6">
      <w:pPr>
        <w:rPr>
          <w:b/>
          <w:bCs/>
        </w:rPr>
      </w:pPr>
      <w:r w:rsidRPr="00973BF6">
        <w:rPr>
          <w:b/>
          <w:bCs/>
        </w:rPr>
        <w:t>传统高端平台（如Bloomberg Terminal）的旧体系：</w:t>
      </w:r>
    </w:p>
    <w:p w14:paraId="5261097E" w14:textId="77777777" w:rsidR="00973BF6" w:rsidRPr="00973BF6" w:rsidRDefault="00973BF6" w:rsidP="00973BF6">
      <w:pPr>
        <w:numPr>
          <w:ilvl w:val="0"/>
          <w:numId w:val="9"/>
        </w:numPr>
        <w:rPr>
          <w:b/>
          <w:bCs/>
        </w:rPr>
      </w:pPr>
      <w:r w:rsidRPr="00973BF6">
        <w:rPr>
          <w:b/>
          <w:bCs/>
        </w:rPr>
        <w:t>中心化生产：由少数顶级分析师和记者团队生产内容。</w:t>
      </w:r>
    </w:p>
    <w:p w14:paraId="6FB61511" w14:textId="77777777" w:rsidR="00973BF6" w:rsidRPr="00973BF6" w:rsidRDefault="00973BF6" w:rsidP="00973BF6">
      <w:pPr>
        <w:numPr>
          <w:ilvl w:val="0"/>
          <w:numId w:val="9"/>
        </w:numPr>
        <w:rPr>
          <w:b/>
          <w:bCs/>
        </w:rPr>
      </w:pPr>
      <w:r w:rsidRPr="00973BF6">
        <w:rPr>
          <w:b/>
          <w:bCs/>
        </w:rPr>
        <w:t>单向广播：用户被动接受打包好的报告和数据流。</w:t>
      </w:r>
    </w:p>
    <w:p w14:paraId="37531567" w14:textId="77777777" w:rsidR="00973BF6" w:rsidRPr="00973BF6" w:rsidRDefault="00973BF6" w:rsidP="00973BF6">
      <w:pPr>
        <w:numPr>
          <w:ilvl w:val="0"/>
          <w:numId w:val="9"/>
        </w:numPr>
        <w:rPr>
          <w:b/>
          <w:bCs/>
        </w:rPr>
      </w:pPr>
      <w:r w:rsidRPr="00973BF6">
        <w:rPr>
          <w:b/>
          <w:bCs/>
        </w:rPr>
        <w:t>高门槛准入：年费动辄数万美元，将普通个人投资者和中小企业完全排除在外。</w:t>
      </w:r>
    </w:p>
    <w:p w14:paraId="1442A2C9" w14:textId="6D71421A" w:rsidR="00492E9D" w:rsidRPr="00973BF6" w:rsidRDefault="00973BF6" w:rsidP="00973BF6">
      <w:pPr>
        <w:numPr>
          <w:ilvl w:val="0"/>
          <w:numId w:val="9"/>
        </w:numPr>
        <w:rPr>
          <w:rFonts w:hint="eastAsia"/>
          <w:b/>
          <w:bCs/>
        </w:rPr>
      </w:pPr>
      <w:r w:rsidRPr="00973BF6">
        <w:rPr>
          <w:b/>
          <w:bCs/>
        </w:rPr>
        <w:t>信息孤岛：不同数据、报告之间缺乏深度、智能的关联。</w:t>
      </w:r>
    </w:p>
    <w:p w14:paraId="0976902D" w14:textId="2102EDA6" w:rsidR="00BD1F78" w:rsidRDefault="00BD1F78">
      <w:pPr>
        <w:rPr>
          <w:b/>
          <w:bCs/>
        </w:rPr>
      </w:pPr>
      <w:r w:rsidRPr="00965B0F">
        <w:rPr>
          <w:rFonts w:hint="eastAsia"/>
          <w:b/>
          <w:bCs/>
        </w:rPr>
        <w:t xml:space="preserve">Solution Design </w:t>
      </w:r>
    </w:p>
    <w:p w14:paraId="4161807D" w14:textId="2AC7F2EC" w:rsidR="00F04943" w:rsidRPr="00F04943" w:rsidRDefault="00F04943" w:rsidP="00F04943">
      <w:pPr>
        <w:rPr>
          <w:b/>
          <w:bCs/>
        </w:rPr>
      </w:pPr>
      <w:r w:rsidRPr="00F04943">
        <w:rPr>
          <w:b/>
          <w:bCs/>
        </w:rPr>
        <w:t>三层架构</w:t>
      </w:r>
      <w:r>
        <w:rPr>
          <w:rFonts w:hint="eastAsia"/>
          <w:b/>
          <w:bCs/>
        </w:rPr>
        <w:t>设计</w:t>
      </w:r>
      <w:r w:rsidRPr="00F04943">
        <w:rPr>
          <w:b/>
          <w:bCs/>
        </w:rPr>
        <w:t>：</w:t>
      </w:r>
    </w:p>
    <w:p w14:paraId="548B25BC" w14:textId="082A01F7" w:rsidR="00F04943" w:rsidRPr="00F04943" w:rsidRDefault="00F04943" w:rsidP="00F04943">
      <w:pPr>
        <w:numPr>
          <w:ilvl w:val="0"/>
          <w:numId w:val="6"/>
        </w:numPr>
        <w:rPr>
          <w:b/>
          <w:bCs/>
        </w:rPr>
      </w:pPr>
      <w:r w:rsidRPr="00F04943">
        <w:rPr>
          <w:b/>
          <w:bCs/>
        </w:rPr>
        <w:t>可信知识层：基于区块链存证的知识图谱+RAG，确保所有知识的来源可溯、修改可查。</w:t>
      </w:r>
    </w:p>
    <w:p w14:paraId="79336D78" w14:textId="7B7A1352" w:rsidR="00F04943" w:rsidRPr="00F04943" w:rsidRDefault="00F04943" w:rsidP="00F04943">
      <w:pPr>
        <w:numPr>
          <w:ilvl w:val="0"/>
          <w:numId w:val="6"/>
        </w:numPr>
        <w:rPr>
          <w:b/>
          <w:bCs/>
        </w:rPr>
      </w:pPr>
      <w:r w:rsidRPr="00F04943">
        <w:rPr>
          <w:b/>
          <w:bCs/>
        </w:rPr>
        <w:t>智能市场层：</w:t>
      </w:r>
    </w:p>
    <w:p w14:paraId="44FB7C12" w14:textId="77777777" w:rsidR="00F04943" w:rsidRPr="00F04943" w:rsidRDefault="00F04943" w:rsidP="00F04943">
      <w:pPr>
        <w:numPr>
          <w:ilvl w:val="1"/>
          <w:numId w:val="6"/>
        </w:numPr>
        <w:rPr>
          <w:b/>
          <w:bCs/>
        </w:rPr>
      </w:pPr>
      <w:r w:rsidRPr="00F04943">
        <w:rPr>
          <w:b/>
          <w:bCs/>
        </w:rPr>
        <w:t>AI导购：RAG客服初步应答，并帮用户将需求转化为标准任务单。</w:t>
      </w:r>
    </w:p>
    <w:p w14:paraId="7ED39288" w14:textId="77777777" w:rsidR="00F04943" w:rsidRPr="00F04943" w:rsidRDefault="00F04943" w:rsidP="00F04943">
      <w:pPr>
        <w:numPr>
          <w:ilvl w:val="1"/>
          <w:numId w:val="6"/>
        </w:numPr>
        <w:rPr>
          <w:b/>
          <w:bCs/>
        </w:rPr>
      </w:pPr>
      <w:r w:rsidRPr="00F04943">
        <w:rPr>
          <w:b/>
          <w:bCs/>
        </w:rPr>
        <w:t>外卖式抢单：任务池公开，专家根据动态价格和自身技能画像抢单。</w:t>
      </w:r>
    </w:p>
    <w:p w14:paraId="15A95D00" w14:textId="68DEF190" w:rsidR="00F04943" w:rsidRPr="00F04943" w:rsidRDefault="00F04943" w:rsidP="00F04943">
      <w:pPr>
        <w:numPr>
          <w:ilvl w:val="1"/>
          <w:numId w:val="6"/>
        </w:numPr>
        <w:rPr>
          <w:b/>
          <w:bCs/>
        </w:rPr>
      </w:pPr>
      <w:r w:rsidRPr="00F04943">
        <w:rPr>
          <w:b/>
          <w:bCs/>
        </w:rPr>
        <w:t>去中心化信誉与结算：基于</w:t>
      </w:r>
      <w:r>
        <w:rPr>
          <w:rFonts w:hint="eastAsia"/>
          <w:b/>
          <w:bCs/>
        </w:rPr>
        <w:t>代币的</w:t>
      </w:r>
      <w:r w:rsidRPr="00F04943">
        <w:rPr>
          <w:b/>
          <w:bCs/>
        </w:rPr>
        <w:t>星级系统和智能合约托管仲裁。</w:t>
      </w:r>
    </w:p>
    <w:p w14:paraId="1D618A91" w14:textId="77777777" w:rsidR="00F04943" w:rsidRPr="00F04943" w:rsidRDefault="00F04943" w:rsidP="00F04943">
      <w:pPr>
        <w:numPr>
          <w:ilvl w:val="0"/>
          <w:numId w:val="6"/>
        </w:numPr>
        <w:rPr>
          <w:b/>
          <w:bCs/>
        </w:rPr>
      </w:pPr>
      <w:r w:rsidRPr="00F04943">
        <w:rPr>
          <w:b/>
          <w:bCs/>
        </w:rPr>
        <w:t>激励与治理层：</w:t>
      </w:r>
    </w:p>
    <w:p w14:paraId="420D8DAE" w14:textId="77777777" w:rsidR="00F04943" w:rsidRPr="00F04943" w:rsidRDefault="00F04943" w:rsidP="00F04943">
      <w:pPr>
        <w:numPr>
          <w:ilvl w:val="1"/>
          <w:numId w:val="6"/>
        </w:numPr>
        <w:rPr>
          <w:b/>
          <w:bCs/>
        </w:rPr>
      </w:pPr>
      <w:r w:rsidRPr="00F04943">
        <w:rPr>
          <w:b/>
          <w:bCs/>
        </w:rPr>
        <w:t>双代币模型：治理代币（用于投票）与实用代币（用于支付、激励）。</w:t>
      </w:r>
    </w:p>
    <w:p w14:paraId="1D011E1C" w14:textId="77777777" w:rsidR="00F04943" w:rsidRPr="00F04943" w:rsidRDefault="00F04943" w:rsidP="00F04943">
      <w:pPr>
        <w:numPr>
          <w:ilvl w:val="1"/>
          <w:numId w:val="6"/>
        </w:numPr>
        <w:rPr>
          <w:b/>
          <w:bCs/>
        </w:rPr>
      </w:pPr>
      <w:r w:rsidRPr="00F04943">
        <w:rPr>
          <w:b/>
          <w:bCs/>
        </w:rPr>
        <w:t xml:space="preserve">价值反哺：成功交易中产生的精华知识，经社区验证后可 mint 为 </w:t>
      </w:r>
      <w:r w:rsidRPr="00F04943">
        <w:rPr>
          <w:b/>
          <w:bCs/>
        </w:rPr>
        <w:lastRenderedPageBreak/>
        <w:t>NFT 或贡献给公共图谱，创作者持续获得版税。</w:t>
      </w:r>
    </w:p>
    <w:p w14:paraId="0803E96A" w14:textId="5DA3C872" w:rsidR="00F04943" w:rsidRDefault="00F04943">
      <w:pPr>
        <w:rPr>
          <w:b/>
          <w:bCs/>
        </w:rPr>
      </w:pPr>
      <w:r>
        <w:rPr>
          <w:rFonts w:hint="eastAsia"/>
          <w:b/>
          <w:bCs/>
        </w:rPr>
        <w:t>Dapp Implementation</w:t>
      </w:r>
    </w:p>
    <w:p w14:paraId="56963CDD" w14:textId="061A3457" w:rsidR="00F04943" w:rsidRDefault="00F04943">
      <w:pPr>
        <w:rPr>
          <w:b/>
          <w:bCs/>
        </w:rPr>
      </w:pPr>
      <w:r>
        <w:rPr>
          <w:rFonts w:hint="eastAsia"/>
          <w:b/>
          <w:bCs/>
        </w:rPr>
        <w:t>Frontend:</w:t>
      </w:r>
    </w:p>
    <w:p w14:paraId="582EB9B3" w14:textId="616BE5DE" w:rsidR="00F04943" w:rsidRDefault="00F04943">
      <w:pPr>
        <w:rPr>
          <w:rFonts w:hint="eastAsia"/>
          <w:b/>
          <w:bCs/>
        </w:rPr>
      </w:pPr>
      <w:r>
        <w:rPr>
          <w:rFonts w:hint="eastAsia"/>
          <w:b/>
          <w:bCs/>
        </w:rPr>
        <w:t>Backend:</w:t>
      </w:r>
      <w:r w:rsidR="005F0327">
        <w:rPr>
          <w:rFonts w:hint="eastAsia"/>
          <w:b/>
          <w:bCs/>
        </w:rPr>
        <w:t xml:space="preserve"> Smart Contract</w:t>
      </w:r>
    </w:p>
    <w:p w14:paraId="2AF163EE" w14:textId="277B3CA4" w:rsidR="00F04943" w:rsidRDefault="00F04943">
      <w:pPr>
        <w:rPr>
          <w:rFonts w:hint="eastAsia"/>
          <w:b/>
          <w:bCs/>
        </w:rPr>
      </w:pPr>
      <w:r>
        <w:rPr>
          <w:rFonts w:hint="eastAsia"/>
          <w:b/>
          <w:bCs/>
        </w:rPr>
        <w:t>Environment:</w:t>
      </w:r>
      <w:r w:rsidR="005F0327">
        <w:rPr>
          <w:rFonts w:hint="eastAsia"/>
          <w:b/>
          <w:bCs/>
        </w:rPr>
        <w:t xml:space="preserve"> EVM</w:t>
      </w:r>
      <w:r w:rsidR="00C8158A">
        <w:rPr>
          <w:rFonts w:hint="eastAsia"/>
          <w:b/>
          <w:bCs/>
        </w:rPr>
        <w:t>,</w:t>
      </w:r>
      <w:r w:rsidR="0000366D">
        <w:rPr>
          <w:rFonts w:hint="eastAsia"/>
          <w:b/>
          <w:bCs/>
        </w:rPr>
        <w:t xml:space="preserve"> </w:t>
      </w:r>
      <w:r w:rsidR="00C8158A">
        <w:rPr>
          <w:rFonts w:hint="eastAsia"/>
          <w:b/>
          <w:bCs/>
        </w:rPr>
        <w:t>Remix,</w:t>
      </w:r>
    </w:p>
    <w:p w14:paraId="308CCAA1" w14:textId="077642F8" w:rsidR="00F04943" w:rsidRDefault="00F04943">
      <w:pPr>
        <w:rPr>
          <w:rFonts w:hint="eastAsia"/>
          <w:b/>
          <w:bCs/>
        </w:rPr>
      </w:pPr>
      <w:r>
        <w:rPr>
          <w:rFonts w:hint="eastAsia"/>
          <w:b/>
          <w:bCs/>
        </w:rPr>
        <w:t>Language:</w:t>
      </w:r>
      <w:r w:rsidR="005F0327">
        <w:rPr>
          <w:rFonts w:hint="eastAsia"/>
          <w:b/>
          <w:bCs/>
        </w:rPr>
        <w:t xml:space="preserve"> Solidity</w:t>
      </w:r>
      <w:r w:rsidR="00766DB5">
        <w:rPr>
          <w:rFonts w:hint="eastAsia"/>
          <w:b/>
          <w:bCs/>
        </w:rPr>
        <w:t>.</w:t>
      </w:r>
    </w:p>
    <w:p w14:paraId="5BDBE12F" w14:textId="77777777" w:rsidR="009708AE" w:rsidRPr="009708AE" w:rsidRDefault="009708AE">
      <w:pPr>
        <w:rPr>
          <w:b/>
          <w:bCs/>
        </w:rPr>
      </w:pPr>
    </w:p>
    <w:p w14:paraId="0CA8493D" w14:textId="094ED2CB" w:rsidR="003E042D" w:rsidRPr="00FC3C72" w:rsidRDefault="00FC3C72">
      <w:pPr>
        <w:rPr>
          <w:rFonts w:hint="eastAsia"/>
          <w:b/>
          <w:bCs/>
        </w:rPr>
      </w:pPr>
      <w:r w:rsidRPr="00FC3C72">
        <w:rPr>
          <w:rFonts w:hint="eastAsia"/>
          <w:b/>
          <w:bCs/>
        </w:rPr>
        <w:t>Reference</w:t>
      </w:r>
    </w:p>
    <w:p w14:paraId="5DE17C8F" w14:textId="3F3BC104" w:rsidR="00BD1F78" w:rsidRDefault="00D5738D">
      <w:pPr>
        <w:rPr>
          <w:rFonts w:hint="eastAsia"/>
        </w:rPr>
      </w:pPr>
      <w:r w:rsidRPr="00D5738D">
        <w:rPr>
          <w:rFonts w:hint="eastAsia"/>
        </w:rPr>
        <w:t>https://blog.csdn.net/m0_63171455/article/details/144095712</w:t>
      </w:r>
    </w:p>
    <w:sectPr w:rsidR="00BD1F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57BC8"/>
    <w:multiLevelType w:val="multilevel"/>
    <w:tmpl w:val="DC32F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F20868"/>
    <w:multiLevelType w:val="multilevel"/>
    <w:tmpl w:val="49B89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10CEF"/>
    <w:multiLevelType w:val="multilevel"/>
    <w:tmpl w:val="D07E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D71B57"/>
    <w:multiLevelType w:val="multilevel"/>
    <w:tmpl w:val="0AA84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712646"/>
    <w:multiLevelType w:val="multilevel"/>
    <w:tmpl w:val="22103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52333"/>
    <w:multiLevelType w:val="multilevel"/>
    <w:tmpl w:val="18E432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D2652F"/>
    <w:multiLevelType w:val="multilevel"/>
    <w:tmpl w:val="27AAF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16984"/>
    <w:multiLevelType w:val="multilevel"/>
    <w:tmpl w:val="91B450A8"/>
    <w:lvl w:ilvl="0">
      <w:start w:val="1"/>
      <w:numFmt w:val="decimal"/>
      <w:lvlText w:val="%1."/>
      <w:lvlJc w:val="left"/>
      <w:pPr>
        <w:tabs>
          <w:tab w:val="num" w:pos="720"/>
        </w:tabs>
        <w:ind w:left="720" w:hanging="360"/>
      </w:pPr>
      <w:rPr>
        <w:rFonts w:asciiTheme="minorHAnsi" w:eastAsiaTheme="minorEastAsia"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B44658"/>
    <w:multiLevelType w:val="multilevel"/>
    <w:tmpl w:val="D6DC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097516">
    <w:abstractNumId w:val="7"/>
  </w:num>
  <w:num w:numId="2" w16cid:durableId="813987096">
    <w:abstractNumId w:val="2"/>
  </w:num>
  <w:num w:numId="3" w16cid:durableId="1849980785">
    <w:abstractNumId w:val="1"/>
  </w:num>
  <w:num w:numId="4" w16cid:durableId="313802723">
    <w:abstractNumId w:val="8"/>
  </w:num>
  <w:num w:numId="5" w16cid:durableId="48842183">
    <w:abstractNumId w:val="0"/>
  </w:num>
  <w:num w:numId="6" w16cid:durableId="2068336527">
    <w:abstractNumId w:val="5"/>
  </w:num>
  <w:num w:numId="7" w16cid:durableId="1964270446">
    <w:abstractNumId w:val="3"/>
  </w:num>
  <w:num w:numId="8" w16cid:durableId="116217723">
    <w:abstractNumId w:val="4"/>
  </w:num>
  <w:num w:numId="9" w16cid:durableId="15112114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F78"/>
    <w:rsid w:val="0000366D"/>
    <w:rsid w:val="000430B6"/>
    <w:rsid w:val="000524A6"/>
    <w:rsid w:val="00086816"/>
    <w:rsid w:val="00115D59"/>
    <w:rsid w:val="001B2712"/>
    <w:rsid w:val="001E198B"/>
    <w:rsid w:val="00204302"/>
    <w:rsid w:val="00261F20"/>
    <w:rsid w:val="003B5CB9"/>
    <w:rsid w:val="003E042D"/>
    <w:rsid w:val="003F6056"/>
    <w:rsid w:val="0043249C"/>
    <w:rsid w:val="00492E9D"/>
    <w:rsid w:val="004B6930"/>
    <w:rsid w:val="004D6E77"/>
    <w:rsid w:val="004F2179"/>
    <w:rsid w:val="004F7D50"/>
    <w:rsid w:val="0057178A"/>
    <w:rsid w:val="0059586D"/>
    <w:rsid w:val="005E1E44"/>
    <w:rsid w:val="005F0327"/>
    <w:rsid w:val="006000E5"/>
    <w:rsid w:val="00611BBF"/>
    <w:rsid w:val="006B5093"/>
    <w:rsid w:val="006C4FCF"/>
    <w:rsid w:val="006D3B2F"/>
    <w:rsid w:val="00766DB5"/>
    <w:rsid w:val="007931EA"/>
    <w:rsid w:val="007A03B6"/>
    <w:rsid w:val="00932DB3"/>
    <w:rsid w:val="00965B0F"/>
    <w:rsid w:val="009708AE"/>
    <w:rsid w:val="00973BF6"/>
    <w:rsid w:val="009E0DCF"/>
    <w:rsid w:val="00AD7E90"/>
    <w:rsid w:val="00BC5940"/>
    <w:rsid w:val="00BD1F78"/>
    <w:rsid w:val="00C01FE3"/>
    <w:rsid w:val="00C12AF3"/>
    <w:rsid w:val="00C8158A"/>
    <w:rsid w:val="00CA3A2D"/>
    <w:rsid w:val="00D23026"/>
    <w:rsid w:val="00D5738D"/>
    <w:rsid w:val="00D65FEE"/>
    <w:rsid w:val="00D72354"/>
    <w:rsid w:val="00DA2322"/>
    <w:rsid w:val="00E3447B"/>
    <w:rsid w:val="00F001F6"/>
    <w:rsid w:val="00F04943"/>
    <w:rsid w:val="00F96D13"/>
    <w:rsid w:val="00FC3C72"/>
    <w:rsid w:val="00FC503C"/>
    <w:rsid w:val="00FD67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AB4F4"/>
  <w15:chartTrackingRefBased/>
  <w15:docId w15:val="{5EB7C6AE-0238-4247-9257-F72B4FDE6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D1F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D1F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D1F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D1F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D1F7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D1F7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D1F7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D1F7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D1F7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D1F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D1F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D1F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D1F78"/>
    <w:rPr>
      <w:rFonts w:cstheme="majorBidi"/>
      <w:color w:val="0F4761" w:themeColor="accent1" w:themeShade="BF"/>
      <w:sz w:val="28"/>
      <w:szCs w:val="28"/>
    </w:rPr>
  </w:style>
  <w:style w:type="character" w:customStyle="1" w:styleId="50">
    <w:name w:val="标题 5 字符"/>
    <w:basedOn w:val="a0"/>
    <w:link w:val="5"/>
    <w:uiPriority w:val="9"/>
    <w:semiHidden/>
    <w:rsid w:val="00BD1F78"/>
    <w:rPr>
      <w:rFonts w:cstheme="majorBidi"/>
      <w:color w:val="0F4761" w:themeColor="accent1" w:themeShade="BF"/>
      <w:sz w:val="24"/>
    </w:rPr>
  </w:style>
  <w:style w:type="character" w:customStyle="1" w:styleId="60">
    <w:name w:val="标题 6 字符"/>
    <w:basedOn w:val="a0"/>
    <w:link w:val="6"/>
    <w:uiPriority w:val="9"/>
    <w:semiHidden/>
    <w:rsid w:val="00BD1F78"/>
    <w:rPr>
      <w:rFonts w:cstheme="majorBidi"/>
      <w:b/>
      <w:bCs/>
      <w:color w:val="0F4761" w:themeColor="accent1" w:themeShade="BF"/>
    </w:rPr>
  </w:style>
  <w:style w:type="character" w:customStyle="1" w:styleId="70">
    <w:name w:val="标题 7 字符"/>
    <w:basedOn w:val="a0"/>
    <w:link w:val="7"/>
    <w:uiPriority w:val="9"/>
    <w:semiHidden/>
    <w:rsid w:val="00BD1F78"/>
    <w:rPr>
      <w:rFonts w:cstheme="majorBidi"/>
      <w:b/>
      <w:bCs/>
      <w:color w:val="595959" w:themeColor="text1" w:themeTint="A6"/>
    </w:rPr>
  </w:style>
  <w:style w:type="character" w:customStyle="1" w:styleId="80">
    <w:name w:val="标题 8 字符"/>
    <w:basedOn w:val="a0"/>
    <w:link w:val="8"/>
    <w:uiPriority w:val="9"/>
    <w:semiHidden/>
    <w:rsid w:val="00BD1F78"/>
    <w:rPr>
      <w:rFonts w:cstheme="majorBidi"/>
      <w:color w:val="595959" w:themeColor="text1" w:themeTint="A6"/>
    </w:rPr>
  </w:style>
  <w:style w:type="character" w:customStyle="1" w:styleId="90">
    <w:name w:val="标题 9 字符"/>
    <w:basedOn w:val="a0"/>
    <w:link w:val="9"/>
    <w:uiPriority w:val="9"/>
    <w:semiHidden/>
    <w:rsid w:val="00BD1F78"/>
    <w:rPr>
      <w:rFonts w:eastAsiaTheme="majorEastAsia" w:cstheme="majorBidi"/>
      <w:color w:val="595959" w:themeColor="text1" w:themeTint="A6"/>
    </w:rPr>
  </w:style>
  <w:style w:type="paragraph" w:styleId="a3">
    <w:name w:val="Title"/>
    <w:basedOn w:val="a"/>
    <w:next w:val="a"/>
    <w:link w:val="a4"/>
    <w:uiPriority w:val="10"/>
    <w:qFormat/>
    <w:rsid w:val="00BD1F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D1F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1F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D1F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D1F78"/>
    <w:pPr>
      <w:spacing w:before="160"/>
      <w:jc w:val="center"/>
    </w:pPr>
    <w:rPr>
      <w:i/>
      <w:iCs/>
      <w:color w:val="404040" w:themeColor="text1" w:themeTint="BF"/>
    </w:rPr>
  </w:style>
  <w:style w:type="character" w:customStyle="1" w:styleId="a8">
    <w:name w:val="引用 字符"/>
    <w:basedOn w:val="a0"/>
    <w:link w:val="a7"/>
    <w:uiPriority w:val="29"/>
    <w:rsid w:val="00BD1F78"/>
    <w:rPr>
      <w:i/>
      <w:iCs/>
      <w:color w:val="404040" w:themeColor="text1" w:themeTint="BF"/>
    </w:rPr>
  </w:style>
  <w:style w:type="paragraph" w:styleId="a9">
    <w:name w:val="List Paragraph"/>
    <w:basedOn w:val="a"/>
    <w:uiPriority w:val="34"/>
    <w:qFormat/>
    <w:rsid w:val="00BD1F78"/>
    <w:pPr>
      <w:ind w:left="720"/>
      <w:contextualSpacing/>
    </w:pPr>
  </w:style>
  <w:style w:type="character" w:styleId="aa">
    <w:name w:val="Intense Emphasis"/>
    <w:basedOn w:val="a0"/>
    <w:uiPriority w:val="21"/>
    <w:qFormat/>
    <w:rsid w:val="00BD1F78"/>
    <w:rPr>
      <w:i/>
      <w:iCs/>
      <w:color w:val="0F4761" w:themeColor="accent1" w:themeShade="BF"/>
    </w:rPr>
  </w:style>
  <w:style w:type="paragraph" w:styleId="ab">
    <w:name w:val="Intense Quote"/>
    <w:basedOn w:val="a"/>
    <w:next w:val="a"/>
    <w:link w:val="ac"/>
    <w:uiPriority w:val="30"/>
    <w:qFormat/>
    <w:rsid w:val="00BD1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D1F78"/>
    <w:rPr>
      <w:i/>
      <w:iCs/>
      <w:color w:val="0F4761" w:themeColor="accent1" w:themeShade="BF"/>
    </w:rPr>
  </w:style>
  <w:style w:type="character" w:styleId="ad">
    <w:name w:val="Intense Reference"/>
    <w:basedOn w:val="a0"/>
    <w:uiPriority w:val="32"/>
    <w:qFormat/>
    <w:rsid w:val="00BD1F78"/>
    <w:rPr>
      <w:b/>
      <w:bCs/>
      <w:smallCaps/>
      <w:color w:val="0F4761" w:themeColor="accent1" w:themeShade="BF"/>
      <w:spacing w:val="5"/>
    </w:rPr>
  </w:style>
  <w:style w:type="paragraph" w:styleId="HTML">
    <w:name w:val="HTML Preformatted"/>
    <w:basedOn w:val="a"/>
    <w:link w:val="HTML0"/>
    <w:uiPriority w:val="99"/>
    <w:semiHidden/>
    <w:unhideWhenUsed/>
    <w:rsid w:val="007931EA"/>
    <w:rPr>
      <w:rFonts w:ascii="Courier New" w:hAnsi="Courier New" w:cs="Courier New"/>
      <w:sz w:val="20"/>
      <w:szCs w:val="20"/>
    </w:rPr>
  </w:style>
  <w:style w:type="character" w:customStyle="1" w:styleId="HTML0">
    <w:name w:val="HTML 预设格式 字符"/>
    <w:basedOn w:val="a0"/>
    <w:link w:val="HTML"/>
    <w:uiPriority w:val="99"/>
    <w:semiHidden/>
    <w:rsid w:val="007931EA"/>
    <w:rPr>
      <w:rFonts w:ascii="Courier New" w:hAnsi="Courier New" w:cs="Courier New"/>
      <w:sz w:val="20"/>
      <w:szCs w:val="20"/>
    </w:rPr>
  </w:style>
  <w:style w:type="paragraph" w:customStyle="1" w:styleId="ds-markdown-paragraph">
    <w:name w:val="ds-markdown-paragraph"/>
    <w:basedOn w:val="a"/>
    <w:rsid w:val="003E042D"/>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3E04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8B4B8-39E0-491C-BF2D-356E5B2C6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2</Pages>
  <Words>135</Words>
  <Characters>773</Characters>
  <Application>Microsoft Office Word</Application>
  <DocSecurity>0</DocSecurity>
  <Lines>6</Lines>
  <Paragraphs>1</Paragraphs>
  <ScaleCrop>false</ScaleCrop>
  <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Chenqi Wei</dc:creator>
  <cp:keywords/>
  <dc:description/>
  <cp:lastModifiedBy>Chenqi Wei</cp:lastModifiedBy>
  <cp:revision>44</cp:revision>
  <dcterms:created xsi:type="dcterms:W3CDTF">2025-12-20T03:43:00Z</dcterms:created>
  <dcterms:modified xsi:type="dcterms:W3CDTF">2025-12-20T11:10:00Z</dcterms:modified>
</cp:coreProperties>
</file>