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818A4" w14:textId="77777777">
      <w:pPr>
        <w:pStyle w:val="P68B1DB1-Body1"/>
        <w:rPr>
          <w:rFonts w:ascii="Garamond" w:hAnsi="Garamond"/>
          <w:b/>
          <w:bCs/>
          <w:color w:val="000000" w:themeColor="text1"/>
          <w:sz w:val="23"/>
          <w:szCs w:val="23"/>
        </w:rPr>
        <w:bidi/>
      </w:pPr>
      <w:r>
        <w:drawing>
          <wp:inline distT="0" distB="0" distL="0" distR="0" wp14:anchorId="508A0E2F" wp14:editId="5B4F06E7">
            <wp:extent cx="754472" cy="754472"/>
            <wp:effectExtent l="0" t="0" r="0" b="0"/>
            <wp:docPr id="3" name="تصویر 2" descr="Picture 2">
              <a:extLst xmlns:a="http://schemas.openxmlformats.org/drawingml/2006/main">
                <a:ext uri="{FF2B5EF4-FFF2-40B4-BE49-F238E27FC236}">
                  <a16:creationId xmlns:a16="http://schemas.microsoft.com/office/drawing/2014/main" id="{557D7B0B-BA95-C440-CD7C-A6805D9A96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تصویر 2" descr="Picture 2">
                      <a:extLst>
                        <a:ext uri="{FF2B5EF4-FFF2-40B4-BE49-F238E27FC236}">
                          <a16:creationId xmlns:a16="http://schemas.microsoft.com/office/drawing/2014/main" id="{557D7B0B-BA95-C440-CD7C-A6805D9A9672}"/>
                        </a:ext>
                      </a:extLst>
                    </pic:cNvPr>
                    <pic:cNvPicPr>
                      <a:picLocks noChangeAspect="1"/>
                    </pic:cNvPicPr>
                  </pic:nvPicPr>
                  <pic:blipFill>
                    <a:blip r:embed="rId7"/>
                    <a:stretch>
                      <a:fillRect/>
                    </a:stretch>
                  </pic:blipFill>
                  <pic:spPr>
                    <a:xfrm>
                      <a:off x="0" y="0"/>
                      <a:ext cx="754472" cy="754472"/>
                    </a:xfrm>
                    <a:prstGeom prst="rect">
                      <a:avLst/>
                    </a:prstGeom>
                    <a:ln w="12700">
                      <a:miter lim="400000"/>
                    </a:ln>
                  </pic:spPr>
                </pic:pic>
              </a:graphicData>
            </a:graphic>
          </wp:inline>
        </w:drawing>
      </w:r>
    </w:p>
    <w:p w14:paraId="3538143D" w14:textId="77777777">
      <w:pPr>
        <w:pStyle w:val="Body"/>
        <w:rPr>
          <w:rFonts w:ascii="Garamond" w:hAnsi="Garamond"/>
          <w:b/>
          <w:bCs/>
          <w:color w:val="000000" w:themeColor="text1"/>
          <w:sz w:val="23"/>
          <w:szCs w:val="23"/>
        </w:rPr>
        <w:bidi/>
      </w:pPr>
    </w:p>
    <w:p w14:paraId="47A8AA25" w14:textId="7C9BCE63">
      <w:pPr>
        <w:pStyle w:val="P68B1DB1-Body1"/>
        <w:rPr>
          <w:rFonts w:ascii="Garamond" w:hAnsi="Garamond"/>
          <w:b/>
          <w:bCs/>
          <w:color w:val="000000" w:themeColor="text1"/>
        </w:rPr>
        <w:bidi/>
      </w:pPr>
      <w:r>
        <w:rPr>
          <w:rtl/>
        </w:rPr>
        <w:t xml:space="preserve">Jamie Lachman: Professor at University of Oxford</w:t>
        <w:br/>
        <w:t>Jamie.lachman@spi.ox.ac.uk</w:t>
      </w:r>
      <w:bookmarkStart w:id="0" w:name="_8ubza797o8rl" w:colFirst="0" w:colLast="0"/>
      <w:bookmarkStart w:id="1" w:name="_cmdqr9mafbro" w:colFirst="0" w:colLast="0"/>
      <w:bookmarkEnd w:id="0"/>
      <w:bookmarkEnd w:id="1"/>
    </w:p>
    <w:p w14:paraId="2C942C74" w14:textId="77777777">
      <w:pPr>
        <w:spacing w:after="200" w:line="240" w:lineRule="auto"/>
        <w:jc w:val="both"/>
        <w:bidi/>
      </w:pPr>
      <w:bookmarkStart w:id="2" w:name="_viic2kuhn2a8" w:colFirst="0" w:colLast="0"/>
      <w:bookmarkEnd w:id="2"/>
    </w:p>
    <w:p w14:paraId="26DA16DD" w14:textId="62D95FEB">
      <w:pPr>
        <w:spacing w:after="200" w:line="240" w:lineRule="auto"/>
        <w:jc w:val="both"/>
        <w:bidi/>
      </w:pPr>
      <w:bookmarkStart w:id="3" w:name="_30j0zll" w:colFirst="0" w:colLast="0"/>
      <w:bookmarkEnd w:id="3"/>
      <w:r>
        <w:rPr>
          <w:rtl/>
        </w:rPr>
        <w:t xml:space="preserve">شما برای اشتراک در یک مطالعهٔ برای ارزیابی در مورد پیام رسان بحران «CrisisText» دعوت شده‌اید: یک چت‌بات که توسط برنامهٔ پرورش والدین برای زندگی سالم(PLH)،مؤسسهٔ ورلدویژن (WV)، و IDEMS توسعه یافته است تا توانمندسازی والدین، سرپرستان و کودکان ایجاد گرددهدف از این مطالعه، دریافت نظر و تجربهٔ شما در مورد پیام رسان بحران "CrisisText" است تا اطمینان حاصل گردد که این چت‌بات می‌تواند به خانواده‌هایی مانند شما کمک نماید.</w:t>
      </w:r>
    </w:p>
    <w:p w14:paraId="17ABDE00" w14:textId="77777777">
      <w:pPr>
        <w:spacing w:after="200" w:line="240" w:lineRule="auto"/>
        <w:jc w:val="both"/>
        <w:bidi/>
      </w:pPr>
      <w:r>
        <w:rPr>
          <w:rtl/>
        </w:rPr>
        <w:t xml:space="preserve">پیش از آن‌که تصمیم بگیرید آیا می‌خواهید شامل این برنامه شوید یا خیر، مهم است بدانید که هدف از انجام این ارزیابی چیست و شامل چه مواردی می‌باشد.شما می‌توانید این ورقۀ معلومات اشتراک‌کننده را مطالعه نمایید. </w:t>
      </w:r>
    </w:p>
    <w:p w14:paraId="377064F1" w14:textId="77777777">
      <w:pPr>
        <w:spacing w:after="200" w:line="240" w:lineRule="auto"/>
        <w:jc w:val="both"/>
        <w:rPr>
          <w:b/>
        </w:rPr>
        <w:bidi/>
      </w:pPr>
      <w:r>
        <w:rPr>
          <w:rtl/>
        </w:rPr>
        <w:t xml:space="preserve">اگر در مورد چت‌بات پرسشی دارید یا موضوع برایتان روشن نیست، لطفاً با تیم تحقیق از طریق ایمیل </w:t>
      </w:r>
      <w:hyperlink r:id="rId8">
        <w:r>
          <w:rPr>
            <w:color w:val="1155CC"/>
            <w:u w:val="single"/>
            <w:rtl/>
          </w:rPr>
          <w:t>ParentText@globalparenting.org</w:t>
        </w:r>
      </w:hyperlink>
      <w:r>
        <w:rPr>
          <w:rtl/>
        </w:rPr>
        <w:t xml:space="preserve"> یا پیام واتس‌اپ به شمارهٔ +27 79 762 3598 تماس بگیرید. ما برای راهنمایی و کمک در کنار شما هستیم! </w:t>
      </w:r>
    </w:p>
    <w:p w14:paraId="6DDD3B34" w14:textId="77777777">
      <w:pPr>
        <w:spacing w:after="200" w:line="240" w:lineRule="auto"/>
        <w:jc w:val="both"/>
        <w:rPr>
          <w:b/>
        </w:rPr>
        <w:pStyle w:val="P68B1DB1-Normal2"/>
        <w:bidi/>
      </w:pPr>
      <w:r>
        <w:rPr>
          <w:rtl/>
        </w:rPr>
        <w:t xml:space="preserve">چی کسانی میتوانند اشتراک کنند؟</w:t>
      </w:r>
    </w:p>
    <w:p w14:paraId="5B3528EF" w14:textId="122B7FC6">
      <w:pPr>
        <w:spacing w:after="200" w:line="240" w:lineRule="auto"/>
        <w:jc w:val="both"/>
        <w:bidi/>
      </w:pPr>
      <w:r>
        <w:rPr>
          <w:rtl/>
        </w:rPr>
        <w:t xml:space="preserve">برای شامل‌شدن در این ارزیابی، لازم است که ۱۸ ساله یا بزرگ‌تر باشید، والد یا مراقب یک کودک زیر ۱۸ سال بوده و در کشوری زندگی کنید که دفتر ورلد ویژن در آن اشتراک دارد. و شما برای اشتراک درین ارزیابی نیاز است تا موافقت کنید. </w:t>
      </w:r>
    </w:p>
    <w:p w14:paraId="21703A02" w14:textId="77777777">
      <w:pPr>
        <w:spacing w:after="200" w:line="240" w:lineRule="auto"/>
        <w:pStyle w:val="P68B1DB1-Normal2"/>
        <w:bidi/>
      </w:pPr>
      <w:r>
        <w:rPr>
          <w:rtl/>
        </w:rPr>
        <w:t xml:space="preserve">آیا لازم است من اشتراک کنم؟</w:t>
      </w:r>
    </w:p>
    <w:p w14:paraId="70DFD7E5" w14:textId="71C56C90">
      <w:pPr>
        <w:spacing w:after="200" w:line="240" w:lineRule="auto"/>
        <w:jc w:val="both"/>
        <w:bidi/>
      </w:pPr>
      <w:r>
        <w:rPr>
          <w:rtl/>
        </w:rPr>
        <w:t xml:space="preserve">نخیر، این بستگی به شما دارد که اشتراک می کنید یا خیر. اگر نمی‌خواهید اشتراک کنید، هیچ‌گونه پیامد بدی برای شما یا خانواده‌تان به‌وجود نخواهد آمد. اگر تصمیم به اشتراک گرفتید، می‌توانید در هر زمان که خواستید، اشتراک خود را متوقف سازید. اگر می‌خواهید دریافت پیام‌ها را متوقف کنید، می‌توانید عبارت «توقف پیام‌ها» را بنویسید. همچنین، اگر در این ارزیابی اشتراک کنید اما نخواهید به برخی پرسش‌هایی که چت‌بات می‌پرسد پاسخ دهید، می‌توانید آن پرسش‌ها را به‌سادگی نادیده بگیرید. شما حتی اگر به پرسش‌ها پاسخ ندهید، باز هم می‌توانید پیام‌های چت‌بات را دریافت کنید.</w:t>
      </w:r>
    </w:p>
    <w:p w14:paraId="421E5FA3" w14:textId="77777777">
      <w:pPr>
        <w:spacing w:after="200" w:line="240" w:lineRule="auto"/>
        <w:bidi/>
      </w:pPr>
      <w:r>
        <w:rPr>
          <w:b/>
          <w:rtl/>
        </w:rPr>
        <w:t xml:space="preserve">اگر من اشتراک کنم چی می شود؟</w:t>
      </w:r>
      <w:r>
        <w:rPr>
          <w:rtl/>
        </w:rPr>
        <w:t xml:space="preserve"> </w:t>
      </w:r>
    </w:p>
    <w:p w14:paraId="2247BCCB" w14:textId="77777777">
      <w:pPr>
        <w:spacing w:after="200" w:line="240" w:lineRule="auto"/>
        <w:jc w:val="both"/>
        <w:bidi/>
      </w:pPr>
      <w:r>
        <w:rPr>
          <w:rtl/>
        </w:rPr>
        <w:t xml:space="preserve">اگر تصمیم به اشتراک گرفتید، نیاز است فرم رضایت‌نامهٔ زیر را مطالعه کنید و در واتس‌اپ به این پرسش «من معلومات را خوانده و درک کرده‌ام و برای اشتراک در ارزیابی رضایت می‌دهم» با نوشتن «بلی» پاسخ دهید. </w:t>
      </w:r>
    </w:p>
    <w:p w14:paraId="546A4A3D" w14:textId="41F34A9A">
      <w:pPr>
        <w:pStyle w:val="ListParagraph"/>
        <w:numPr>
          <w:ilvl w:val="0"/>
          <w:numId w:val="3"/>
        </w:numPr>
        <w:spacing w:after="200" w:line="240" w:lineRule="auto"/>
        <w:jc w:val="both"/>
        <w:rPr>
          <w:color w:val="000000" w:themeColor="text1"/>
        </w:rPr>
        <w:bidi/>
      </w:pPr>
      <w:r>
        <w:rPr>
          <w:rtl/>
        </w:rPr>
        <w:t xml:space="preserve">سپس تیم ارزیابی از طریق واتس‌اپ یک پرسش‌نامه با حدود ۸ پرسش برایتان ارسال خواهد کرد. </w:t>
      </w:r>
      <w:r>
        <w:rPr>
          <w:color w:val="000000" w:themeColor="text1"/>
          <w:rtl/>
        </w:rPr>
        <w:t xml:space="preserve">این پرسش‌ها مرتبط به والدگری و سلامت روان و بهبود وضعیت شما می‌باشد.</w:t>
      </w:r>
    </w:p>
    <w:p w14:paraId="1755A473" w14:textId="53EBABE5">
      <w:pPr>
        <w:pStyle w:val="P68B1DB1-ListParagraph3"/>
        <w:numPr>
          <w:ilvl w:val="0"/>
          <w:numId w:val="3"/>
        </w:numPr>
        <w:spacing w:after="200" w:line="240" w:lineRule="auto"/>
        <w:jc w:val="both"/>
        <w:rPr>
          <w:color w:val="000000" w:themeColor="text1"/>
        </w:rPr>
        <w:bidi/>
      </w:pPr>
      <w:r>
        <w:rPr>
          <w:rtl/>
        </w:rPr>
        <w:t xml:space="preserve">پس از آن، برنامهٔ «پیام رسان بحران» را آغاز خواهیم کرد. این برنامه شامل جلساتی با توصیه های است که</w:t>
      </w:r>
      <w:r>
        <w:rPr>
          <w:sz w:val="20"/>
          <w:szCs w:val="20"/>
          <w:rtl/>
        </w:rPr>
        <w:t xml:space="preserve"> هدف آن تشویق و ارائهٔ رهنمودهای عملی برای موارد ذیل می‌باشد:</w:t>
      </w:r>
    </w:p>
    <w:p w14:paraId="4B92899F" w14:textId="77777777">
      <w:pPr>
        <w:pStyle w:val="P68B1DB1-ListParagraph4"/>
        <w:numPr>
          <w:ilvl w:val="1"/>
          <w:numId w:val="3"/>
        </w:numPr>
        <w:spacing w:after="120"/>
        <w:jc w:val="both"/>
        <w:rPr>
          <w:color w:val="000000" w:themeColor="text1"/>
          <w:sz w:val="20"/>
          <w:szCs w:val="20"/>
        </w:rPr>
        <w:bidi/>
      </w:pPr>
      <w:r>
        <w:rPr>
          <w:rtl/>
        </w:rPr>
        <w:t xml:space="preserve">1) کمک به والدین برای بهبود افسردگی، اضطراب و صدمات روانی؛ </w:t>
      </w:r>
    </w:p>
    <w:p w14:paraId="41954A71" w14:textId="27B71357">
      <w:pPr>
        <w:pStyle w:val="P68B1DB1-ListParagraph4"/>
        <w:numPr>
          <w:ilvl w:val="1"/>
          <w:numId w:val="3"/>
        </w:numPr>
        <w:spacing w:after="120"/>
        <w:jc w:val="both"/>
        <w:rPr>
          <w:color w:val="000000" w:themeColor="text1"/>
          <w:sz w:val="20"/>
          <w:szCs w:val="20"/>
        </w:rPr>
        <w:bidi/>
      </w:pPr>
      <w:r>
        <w:rPr>
          <w:rtl/>
        </w:rPr>
        <w:t xml:space="preserve">2) ارتقای روش‌های تربیهٔ طفل برای حفظ صحت و مصونیت اطفال در شرایط بحرانی می‌باشد </w:t>
      </w:r>
    </w:p>
    <w:p w14:paraId="08215139" w14:textId="563F14BA">
      <w:pPr>
        <w:pStyle w:val="P68B1DB1-ListParagraph3"/>
        <w:numPr>
          <w:ilvl w:val="0"/>
          <w:numId w:val="3"/>
        </w:numPr>
        <w:spacing w:after="200" w:line="240" w:lineRule="auto"/>
        <w:jc w:val="both"/>
        <w:rPr>
          <w:color w:val="000000" w:themeColor="text1"/>
        </w:rPr>
        <w:bidi/>
      </w:pPr>
      <w:r>
        <w:rPr>
          <w:rtl/>
        </w:rPr>
        <w:t xml:space="preserve">یک پرسشنامه پس از پایان برنامه و پرسشنامهٔ دیگر یک ماه بعد برای شما ارسال خواهد شد.</w:t>
      </w:r>
    </w:p>
    <w:p w14:paraId="181E7223" w14:textId="77777777">
      <w:pPr>
        <w:spacing w:after="200" w:line="240" w:lineRule="auto"/>
        <w:jc w:val="both"/>
        <w:rPr>
          <w:b/>
        </w:rPr>
        <w:pStyle w:val="P68B1DB1-Normal2"/>
        <w:bidi/>
      </w:pPr>
      <w:r>
        <w:rPr>
          <w:rtl/>
        </w:rPr>
        <w:t xml:space="preserve">آیابرای اشتراک چیزی دریافت میکنم؟ </w:t>
      </w:r>
    </w:p>
    <w:p w14:paraId="630D6FBF" w14:textId="49513310">
      <w:pPr>
        <w:spacing w:after="200" w:line="240" w:lineRule="auto"/>
        <w:jc w:val="both"/>
        <w:bidi/>
      </w:pPr>
      <w:r>
        <w:rPr>
          <w:rtl/>
        </w:rPr>
        <w:t xml:space="preserve">امیدواریم برنامهٔ «پیام رسان بحران» نکات سودمندی را برای تقویت توانمندی، امید و دلگرمی برای شما و اطفال تان فراهم سازد!</w:t>
      </w:r>
    </w:p>
    <w:p w14:paraId="1584D3B9" w14:textId="77777777">
      <w:pPr>
        <w:spacing w:after="200" w:line="240" w:lineRule="auto"/>
        <w:jc w:val="both"/>
        <w:bidi/>
      </w:pPr>
      <w:r>
        <w:rPr>
          <w:b/>
          <w:rtl/>
        </w:rPr>
        <w:t xml:space="preserve">اگر اشتراک کنم، با معلوماتم چه می‌شود؟</w:t>
      </w:r>
      <w:r>
        <w:rPr>
          <w:rtl/>
        </w:rPr>
        <w:t xml:space="preserve"> </w:t>
      </w:r>
    </w:p>
    <w:p w14:paraId="2A21E8CD" w14:textId="46544C42">
      <w:pPr>
        <w:spacing w:after="200" w:line="240" w:lineRule="auto"/>
        <w:jc w:val="both"/>
        <w:bidi/>
      </w:pPr>
      <w:r>
        <w:rPr>
          <w:rtl/>
        </w:rPr>
        <w:t xml:space="preserve">ما تنها معلومات لازم برای این ارزیابی را جمع‌آوری می‌کنیم و آن را به‌گونهٔ مصئون و امن نگهداری می‌نماییم. ما هرگز نام شما را نمی‌پرسیم و همچنان معلومات شناسایی‌کنندهٔ دیگر مانند تاریخ تولد را نیز درخواست نمی‌کنیم. ما همچنین شماره تماس شما را ذخیره نمی کنیم. ما تنها معلومات ابتدایی را جمع‌آوری می‌کنیم (سن، جنسیت، تعداد کودکان و کشور).</w:t>
      </w:r>
    </w:p>
    <w:p w14:paraId="56EFDD02" w14:textId="397DD6C3">
      <w:pPr>
        <w:spacing w:after="200" w:line="240" w:lineRule="auto"/>
        <w:jc w:val="both"/>
        <w:bidi/>
      </w:pPr>
      <w:r>
        <w:rPr>
          <w:rtl/>
        </w:rPr>
        <w:t xml:space="preserve">معلومات شما، شامل پاسخ‌هایی که در جریان پرسش‌نامه‌ها می‌دهید و همچنان معلومات مربوط به میزان تکمیل برنامه از سوی شما، در سرورهای امن مربوط به مؤسسات IDEMS، PLH، ورلد ویژن جهانی WV و دانشگاه آکسفورد محفوظ و نگهداری خواهد شد. تمام معلومات برای مدت پنج سال پس از پایان ارزیابی نگهداری خواهد شد. ناضران ممکن است معلومات شما را بررسی کنند. ما نمی‌توانیم معلومات شما را حذف یا تغییر دهیم، حتی اگر اشتراک‌تان را متوقف کنید؛ دلیل این موضوع آن است که ما معلومات هویتی شما (مانند نام‌تان) را جمع‌آوری نمی‌کنیم، بنابراین نمی‌دانیم کدام معلومات مربوط به شما است تا آن را حذف کرده یا تغییر دهیم. پس از پایان ارزیابی، ممکن است معلومات را با پژوهشگران دیگر شریک سازیم، اما هرگز امکان شناسایی افراد اشتراک‌کننده وجود نخواهد داشت.  </w:t>
      </w:r>
    </w:p>
    <w:p w14:paraId="4AFE80F3" w14:textId="77777777">
      <w:pPr>
        <w:spacing w:after="200" w:line="240" w:lineRule="auto"/>
        <w:jc w:val="both"/>
        <w:bidi/>
      </w:pPr>
      <w:r>
        <w:rPr>
          <w:b/>
          <w:rtl/>
        </w:rPr>
        <w:t xml:space="preserve">نتایج این ارزیابی چی می شود؟</w:t>
      </w:r>
      <w:r>
        <w:rPr>
          <w:rtl/>
        </w:rPr>
        <w:t xml:space="preserve"> </w:t>
      </w:r>
    </w:p>
    <w:p w14:paraId="20A5C159" w14:textId="22F56AFE">
      <w:pPr>
        <w:spacing w:after="200" w:line="240" w:lineRule="auto"/>
        <w:jc w:val="both"/>
        <w:bidi/>
      </w:pPr>
      <w:r>
        <w:rPr>
          <w:rtl/>
        </w:rPr>
        <w:t xml:space="preserve">اشتراک شما و معلوماتی که در اختیار ما قرار می‌دهید، به ما کمک می‌کند تا دریابیم چگونه می‌توانیم از خانواده‌هایی مانند خانوادهٔ شما حمایت کنیم. ما قصد داریم نتایج این ارزیابی را در ژورنال‌ها، یادداشت‌های پالیسی و کنفرانس‌ها به‌اشتراک بگذاریم تا دیگران نیز بتوانند از یافته‌های این مطالعه بهره‌مند شوند. وقتی نتایج منتشر شود، شناسایی افراد اشتراک‌کننده ممکن نخواهد بود. ما هرگز نام شما را پرسان نخواهیم کرد.</w:t>
      </w:r>
    </w:p>
    <w:p w14:paraId="11F7295C" w14:textId="579E4D8F">
      <w:pPr>
        <w:spacing w:after="200" w:line="240" w:lineRule="auto"/>
        <w:jc w:val="both"/>
        <w:bidi/>
      </w:pPr>
      <w:r>
        <w:rPr>
          <w:b/>
          <w:rtl/>
        </w:rPr>
        <w:t xml:space="preserve">کی ها در تیم ارزیابی هستند؟</w:t>
      </w:r>
      <w:r>
        <w:rPr>
          <w:rtl/>
        </w:rPr>
        <w:t xml:space="preserve"> </w:t>
      </w:r>
    </w:p>
    <w:p w14:paraId="51FA6079" w14:textId="2443939B">
      <w:pPr>
        <w:spacing w:after="200" w:line="240" w:lineRule="auto"/>
        <w:jc w:val="both"/>
        <w:bidi/>
      </w:pPr>
      <w:bookmarkStart w:id="4" w:name="_1fob9te" w:colFirst="0" w:colLast="0"/>
      <w:bookmarkEnd w:id="4"/>
      <w:r>
        <w:rPr>
          <w:rtl/>
        </w:rPr>
        <w:t xml:space="preserve">پژوهشگران این ارزیابی داکتر جیمی لاچمن (دانشگاه‌های کیپ‌تاون و آکسفورد) و سیدنی تاکر (دانشگاه آکسفورد) می‌باشند.</w:t>
      </w:r>
      <w:r>
        <w:rPr>
          <w:highlight w:val="white"/>
          <w:rtl/>
        </w:rPr>
        <w:t xml:space="preserve"> </w:t>
      </w:r>
    </w:p>
    <w:p w14:paraId="0D53E8B0" w14:textId="77777777">
      <w:pPr>
        <w:spacing w:after="200" w:line="240" w:lineRule="auto"/>
        <w:jc w:val="both"/>
        <w:rPr>
          <w:b/>
        </w:rPr>
        <w:pStyle w:val="P68B1DB1-Normal2"/>
        <w:bidi/>
      </w:pPr>
      <w:r>
        <w:rPr>
          <w:rtl/>
        </w:rPr>
        <w:t xml:space="preserve">آیا اشتراک در این ارزیابی با کدام خطر همراه است؟   </w:t>
      </w:r>
    </w:p>
    <w:p w14:paraId="3A333069" w14:textId="77777777">
      <w:pPr>
        <w:spacing w:after="200" w:line="240" w:lineRule="auto"/>
        <w:jc w:val="both"/>
        <w:bidi/>
      </w:pPr>
      <w:r>
        <w:rPr>
          <w:rtl/>
        </w:rPr>
        <w:t xml:space="preserve">ما انتظار نداریم که اشتراک شما در این ارزیابی با هیچ‌گونه خطری همراه باشد. امیدواریم برنامهٔ «CrisisText» نکات سودمندی برای تقویت توانمندی، امید و دلگرمی برای شما و اطفال تان فراهم سازد!</w:t>
      </w:r>
    </w:p>
    <w:p w14:paraId="45039918" w14:textId="30888656">
      <w:pPr>
        <w:spacing w:after="200"/>
        <w:jc w:val="both"/>
        <w:bidi/>
      </w:pPr>
      <w:r>
        <w:rPr>
          <w:rtl/>
        </w:rPr>
        <w:t xml:space="preserve">اگر پاسخ‌دادن به پرسشی برایتان ناراحت‌کننده باشد، لازم نیست به آن پاسخ دهید. اگر هنگام استفاده از برنامه احساس ناراحتی کردید، می‌توانید عبارت «کمک» را بنویسید تا پیام‌های راهنمایی برای رفع مشکل، شامل منابع مربوط به محل زندگی‌تان، دریافت نمایید.</w:t>
      </w:r>
    </w:p>
    <w:p w14:paraId="4674E13D" w14:textId="0CE4EA77">
      <w:pPr>
        <w:spacing w:after="200"/>
        <w:jc w:val="both"/>
        <w:bidi/>
      </w:pPr>
      <w:r>
        <w:rPr>
          <w:rtl/>
        </w:rPr>
        <w:t xml:space="preserve">همچنین، به‌خاطر داشته باشید که می‌توانید در هر زمان بدون ارائهٔ دلیل، اشتراک خود را متوقف سازید. </w:t>
      </w:r>
    </w:p>
    <w:p w14:paraId="0CF1C977" w14:textId="77777777">
      <w:pPr>
        <w:spacing w:after="200" w:line="259" w:lineRule="auto"/>
        <w:jc w:val="both"/>
        <w:rPr>
          <w:b/>
        </w:rPr>
        <w:pStyle w:val="P68B1DB1-Normal2"/>
        <w:bidi/>
      </w:pPr>
      <w:r>
        <w:rPr>
          <w:rtl/>
        </w:rPr>
        <w:t xml:space="preserve">هزینهٔ این ارزیابی را چه‌کسی پرداخت می‌کند؟</w:t>
      </w:r>
    </w:p>
    <w:p w14:paraId="32CA87B7" w14:textId="2BFFF5A3">
      <w:pPr>
        <w:spacing w:after="200" w:line="259" w:lineRule="auto"/>
        <w:jc w:val="both"/>
        <w:bidi/>
      </w:pPr>
      <w:r>
        <w:rPr>
          <w:rtl/>
        </w:rPr>
        <w:t xml:space="preserve">این پژوهش توسط برنامهٔ «والدگری برای زندگی سالم» (Parenting for Lifelong Health)، ورلد ویژن (World Vision) و ابتکار جهانی والدگری Global Parenting Initiative تمویل می‌شود. منابع مالی آن از بنیاد لیگو (LEGO Foundation) با شمارهٔ CVR00940، بنیاد اوک Oak Foundatio، بنیاد جهانی کودک World Childhood Foundation با شمارهٔ 16191، برنامهٔ Human Safety Net، و صندوق پژوهشی چالش‌های جهانی وزارت پژوهش و نوآوری بریتانیا UK Research and Innovation Global Challenges Research Fund با شمارهٔ ES/S008101/1 فراهم گردیده است. </w:t>
      </w:r>
    </w:p>
    <w:p w14:paraId="1EC534C6" w14:textId="77777777">
      <w:pPr>
        <w:spacing w:before="200" w:after="200"/>
        <w:jc w:val="both"/>
        <w:rPr>
          <w:b/>
        </w:rPr>
        <w:pStyle w:val="P68B1DB1-Normal2"/>
        <w:bidi/>
      </w:pPr>
      <w:r>
        <w:rPr>
          <w:rtl/>
        </w:rPr>
        <w:t xml:space="preserve">حفاظت از معلومات</w:t>
      </w:r>
    </w:p>
    <w:p w14:paraId="0E8659BD" w14:textId="399C7D07">
      <w:pPr>
        <w:spacing w:before="200" w:after="200"/>
        <w:jc w:val="both"/>
        <w:bidi/>
      </w:pPr>
      <w:r>
        <w:rPr>
          <w:rtl/>
        </w:rPr>
        <w:t xml:space="preserve">دانشگاه آکسفورد، IDEMS، PLH و ورلد ویژن اطمینان می‌دهند که معلومات شما تنها برای اهداف پژوهشی و به‌گونه‌ی مصون و درست استفاده می‌گردد. این ارزیابی مطابق با قوانین حفاظت از داده‌ها، از جمله مقررهٔ عمومی حفاظت از داده‌ها (GDPR) در بریتانیا و قانون حفاظت از معلومات شخصی (POPIA) در افریقای جنوبی، اجرا می‌گردد. می‌توانید برای آگاهی بیشتر دربارهٔ حقوق خویش در پیوند به معلومات شخصی‌تان، از این پیوند ذیل استفاده نمایید: </w:t>
      </w:r>
      <w:hyperlink r:id="rId9">
        <w:r>
          <w:rPr>
            <w:color w:val="1155CC"/>
            <w:u w:val="single"/>
            <w:rtl/>
          </w:rPr>
          <w:t>https://compliance.admin.ox.ac.uk/individual-rights</w:t>
        </w:r>
      </w:hyperlink>
      <w:r>
        <w:rPr>
          <w:rtl/>
        </w:rPr>
        <w:t xml:space="preserve"> </w:t>
      </w:r>
    </w:p>
    <w:p w14:paraId="532D57EA" w14:textId="77777777">
      <w:pPr>
        <w:spacing w:before="200" w:after="200"/>
        <w:jc w:val="both"/>
        <w:rPr>
          <w:b/>
          <w:highlight w:val="white"/>
        </w:rPr>
        <w:pStyle w:val="P68B1DB1-Normal5"/>
        <w:bidi/>
      </w:pPr>
      <w:r>
        <w:rPr>
          <w:rtl/>
        </w:rPr>
        <w:t xml:space="preserve">این ارزیابی توسط کی ها تایید شده است؟</w:t>
      </w:r>
    </w:p>
    <w:p w14:paraId="0D9284F3" w14:textId="16EF5E17">
      <w:pPr>
        <w:spacing w:after="200"/>
        <w:jc w:val="both"/>
        <w:bidi/>
      </w:pPr>
      <w:r>
        <w:rPr>
          <w:rtl/>
        </w:rPr>
        <w:t xml:space="preserve">این ارزیابی از سوی کمیتهٔ اخلاق پژوهشی میان‌دانشکده‌ای علوم اجتماعی و علوم انسانی دانشگاه آکسفورد مورد تأیید قرار گرفته است.</w:t>
      </w:r>
    </w:p>
    <w:p w14:paraId="4903290E" w14:textId="77777777">
      <w:pPr>
        <w:spacing w:before="200" w:after="200" w:line="240" w:lineRule="auto"/>
        <w:jc w:val="both"/>
        <w:pStyle w:val="P68B1DB1-Normal2"/>
        <w:bidi/>
      </w:pPr>
      <w:r>
        <w:rPr>
          <w:rtl/>
        </w:rPr>
        <w:t xml:space="preserve">در صورت داشتن پرسش یا نگرانی، با چه کسی تماس بگیرم؟</w:t>
      </w:r>
    </w:p>
    <w:p w14:paraId="194AE291" w14:textId="77F95558">
      <w:pPr>
        <w:spacing w:after="200" w:line="240" w:lineRule="auto"/>
        <w:jc w:val="both"/>
        <w:bidi/>
      </w:pPr>
      <w:r>
        <w:rPr>
          <w:rtl/>
        </w:rPr>
        <w:t xml:space="preserve">اگر در مورد حقوق خویش به حیث سهم گیرنده این ارزیابی پرسش یا نگرانی داشته باشید، می‌توانید از طریق ایمیل </w:t>
      </w:r>
      <w:hyperlink r:id="rId10">
        <w:r>
          <w:rPr>
            <w:color w:val="1155CC"/>
            <w:u w:val="single"/>
            <w:rtl/>
          </w:rPr>
          <w:t>ParentText@globalparenting.org</w:t>
        </w:r>
      </w:hyperlink>
      <w:r>
        <w:rPr>
          <w:rtl/>
        </w:rPr>
        <w:t xml:space="preserve"> یا از طریق واتس‌اپ به شمارهٔ +27 79 762 3598 (صرف پیام) به تماس شوید. </w:t>
      </w:r>
    </w:p>
    <w:p w14:paraId="68E29E67" w14:textId="0766E04E">
      <w:pPr>
        <w:spacing w:line="240" w:lineRule="auto"/>
        <w:jc w:val="both"/>
        <w:bidi/>
      </w:pPr>
      <w:r>
        <w:rPr>
          <w:rtl/>
        </w:rPr>
        <w:t xml:space="preserve">اگر پرسش‌ها یا نگرانی‌های بیشتری در مورد حقوق خود دارید، می‌توانید با کمیتهٔ اخلاق ذکرشده تماس بگیرید</w:t>
      </w:r>
    </w:p>
    <w:p w14:paraId="58E3CB6E" w14:textId="77777777">
      <w:pPr>
        <w:spacing w:line="240" w:lineRule="auto"/>
        <w:jc w:val="both"/>
        <w:rPr>
          <w:sz w:val="4"/>
          <w:szCs w:val="4"/>
        </w:rPr>
        <w:bidi/>
      </w:pPr>
    </w:p>
    <w:tbl>
      <w:tblPr>
        <w:tblStyle w:val="a"/>
        <w:tblW w:w="900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bidiVisual/>
      </w:tblPr>
      <w:tblGrid>
        <w:gridCol w:w="3000"/>
        <w:gridCol w:w="2880"/>
        <w:gridCol w:w="3120"/>
      </w:tblGrid>
      <w:tr w14:paraId="43364453" w14:textId="77777777">
        <w:trPr>
          <w:trHeight w:val="300"/>
        </w:trPr>
        <w:tc>
          <w:tcPr>
            <w:tcW w:w="3000" w:type="dxa"/>
            <w:tcBorders>
              <w:top w:val="single" w:sz="6" w:space="0" w:color="000000"/>
              <w:left w:val="single" w:sz="6" w:space="0" w:color="000000"/>
              <w:bottom w:val="single" w:sz="6" w:space="0" w:color="000000"/>
              <w:right w:val="single" w:sz="6" w:space="0" w:color="000000"/>
            </w:tcBorders>
          </w:tcPr>
          <w:p w14:paraId="36001806" w14:textId="77777777">
            <w:pPr>
              <w:spacing w:line="240" w:lineRule="auto"/>
              <w:jc w:val="both"/>
              <w:bidi/>
            </w:pPr>
            <w:r>
              <w:rPr>
                <w:b/>
                <w:rtl/>
              </w:rPr>
              <w:t xml:space="preserve"> نام</w:t>
            </w:r>
            <w:r>
              <w:rPr>
                <w:rtl/>
              </w:rPr>
              <w:t xml:space="preserve"> </w:t>
            </w:r>
          </w:p>
        </w:tc>
        <w:tc>
          <w:tcPr>
            <w:tcW w:w="2880" w:type="dxa"/>
            <w:tcBorders>
              <w:top w:val="single" w:sz="6" w:space="0" w:color="000000"/>
              <w:left w:val="single" w:sz="6" w:space="0" w:color="000000"/>
              <w:bottom w:val="single" w:sz="6" w:space="0" w:color="000000"/>
              <w:right w:val="single" w:sz="6" w:space="0" w:color="000000"/>
            </w:tcBorders>
          </w:tcPr>
          <w:p w14:paraId="3CA66896" w14:textId="77777777">
            <w:pPr>
              <w:spacing w:line="240" w:lineRule="auto"/>
              <w:jc w:val="both"/>
              <w:bidi/>
            </w:pPr>
            <w:r>
              <w:rPr>
                <w:b/>
                <w:rtl/>
              </w:rPr>
              <w:t>تلفن</w:t>
            </w:r>
            <w:r>
              <w:rPr>
                <w:rtl/>
              </w:rPr>
              <w:t xml:space="preserve"> </w:t>
            </w:r>
          </w:p>
        </w:tc>
        <w:tc>
          <w:tcPr>
            <w:tcW w:w="3120" w:type="dxa"/>
            <w:tcBorders>
              <w:top w:val="single" w:sz="6" w:space="0" w:color="000000"/>
              <w:left w:val="single" w:sz="6" w:space="0" w:color="000000"/>
              <w:bottom w:val="single" w:sz="6" w:space="0" w:color="000000"/>
              <w:right w:val="single" w:sz="6" w:space="0" w:color="000000"/>
            </w:tcBorders>
          </w:tcPr>
          <w:p w14:paraId="57070421" w14:textId="77777777">
            <w:pPr>
              <w:spacing w:line="240" w:lineRule="auto"/>
              <w:jc w:val="both"/>
              <w:bidi/>
            </w:pPr>
            <w:r>
              <w:rPr>
                <w:b/>
                <w:rtl/>
              </w:rPr>
              <w:t>ایمیل</w:t>
            </w:r>
            <w:r>
              <w:rPr>
                <w:rtl/>
              </w:rPr>
              <w:t xml:space="preserve"> </w:t>
            </w:r>
          </w:p>
        </w:tc>
      </w:tr>
      <w:tr w14:paraId="0B7DA4A0" w14:textId="77777777">
        <w:trPr>
          <w:trHeight w:val="360"/>
        </w:trPr>
        <w:tc>
          <w:tcPr>
            <w:tcW w:w="3000" w:type="dxa"/>
            <w:tcBorders>
              <w:top w:val="single" w:sz="6" w:space="0" w:color="000000"/>
              <w:left w:val="single" w:sz="6" w:space="0" w:color="000000"/>
              <w:bottom w:val="single" w:sz="6" w:space="0" w:color="000000"/>
              <w:right w:val="single" w:sz="6" w:space="0" w:color="000000"/>
            </w:tcBorders>
          </w:tcPr>
          <w:p w14:paraId="1B846AA9" w14:textId="77777777">
            <w:pPr>
              <w:spacing w:line="240" w:lineRule="auto"/>
              <w:jc w:val="both"/>
              <w:bidi/>
            </w:pPr>
            <w:r>
              <w:rPr>
                <w:rtl/>
              </w:rPr>
              <w:t xml:space="preserve">دانشگاه آکسفورد</w:t>
            </w:r>
          </w:p>
        </w:tc>
        <w:tc>
          <w:tcPr>
            <w:tcW w:w="2880" w:type="dxa"/>
            <w:tcBorders>
              <w:top w:val="single" w:sz="6" w:space="0" w:color="000000"/>
              <w:left w:val="single" w:sz="6" w:space="0" w:color="000000"/>
              <w:bottom w:val="single" w:sz="6" w:space="0" w:color="000000"/>
              <w:right w:val="single" w:sz="6" w:space="0" w:color="000000"/>
            </w:tcBorders>
          </w:tcPr>
          <w:p w14:paraId="41FC8D37" w14:textId="77777777">
            <w:pPr>
              <w:spacing w:line="240" w:lineRule="auto"/>
              <w:jc w:val="both"/>
              <w:bidi/>
            </w:pPr>
            <w:r>
              <w:rPr>
                <w:rtl/>
              </w:rPr>
              <w:t xml:space="preserve">+44 1865616578 </w:t>
            </w:r>
          </w:p>
        </w:tc>
        <w:tc>
          <w:tcPr>
            <w:tcW w:w="3120" w:type="dxa"/>
            <w:tcBorders>
              <w:top w:val="single" w:sz="6" w:space="0" w:color="000000"/>
              <w:left w:val="single" w:sz="6" w:space="0" w:color="000000"/>
              <w:bottom w:val="single" w:sz="6" w:space="0" w:color="000000"/>
              <w:right w:val="single" w:sz="6" w:space="0" w:color="000000"/>
            </w:tcBorders>
          </w:tcPr>
          <w:p w14:paraId="10C25D30" w14:textId="77777777">
            <w:pPr>
              <w:spacing w:line="240" w:lineRule="auto"/>
              <w:jc w:val="both"/>
              <w:bidi/>
            </w:pPr>
            <w:hyperlink r:id="rId11">
              <w:r>
                <w:rPr>
                  <w:color w:val="1155CC"/>
                  <w:u w:val="single"/>
                  <w:rtl/>
                </w:rPr>
                <w:t>ethics@socsci.ox.ac.uk</w:t>
              </w:r>
            </w:hyperlink>
            <w:r>
              <w:rPr>
                <w:rtl/>
              </w:rPr>
              <w:t xml:space="preserve"> </w:t>
            </w:r>
          </w:p>
        </w:tc>
      </w:tr>
    </w:tbl>
    <w:p w14:paraId="4837D021" w14:textId="77777777">
      <w:pPr>
        <w:spacing w:after="200"/>
        <w:jc w:val="both"/>
        <w:rPr>
          <w:b/>
        </w:rPr>
        <w:sectPr w:rsidR="00FD2B08">
          <w:headerReference w:type="default" r:id="rId12"/>
          <w:footerReference w:type="default" r:id="rId13"/>
          <w:pgSz w:w="11909" w:h="16834"/>
          <w:pgMar w:top="1440" w:right="1440" w:bottom="1440" w:left="1440" w:header="720" w:footer="720" w:gutter="0"/>
          <w:pgNumType w:start="1"/>
          <w:cols w:space="720"/>
        </w:sectPr>
        <w:bidi/>
      </w:pPr>
    </w:p>
    <w:p w14:paraId="20386139" w14:textId="77777777">
      <w:pPr>
        <w:spacing w:after="200"/>
        <w:jc w:val="both"/>
        <w:pStyle w:val="P68B1DB1-Normal2"/>
        <w:bidi/>
      </w:pPr>
      <w:r>
        <w:rPr>
          <w:rtl/>
        </w:rPr>
        <w:t xml:space="preserve">رضایت آگاهانه برای اشتراک در ارزیابی</w:t>
      </w:r>
    </w:p>
    <w:p w14:paraId="2DF69C61" w14:textId="77777777">
      <w:pPr>
        <w:spacing w:after="200"/>
        <w:jc w:val="both"/>
        <w:bidi/>
      </w:pPr>
      <w:r>
        <w:rPr>
          <w:rtl/>
        </w:rPr>
        <w:t xml:space="preserve">لطفاٌ این جملات با دقت بخوانید: </w:t>
      </w:r>
    </w:p>
    <w:p w14:paraId="68D9F274" w14:textId="0FC46644">
      <w:pPr>
        <w:numPr>
          <w:ilvl w:val="0"/>
          <w:numId w:val="2"/>
        </w:numPr>
        <w:jc w:val="both"/>
        <w:bidi/>
      </w:pPr>
      <w:r>
        <w:rPr>
          <w:rtl/>
        </w:rPr>
        <w:t xml:space="preserve">من معلومات فوق را مطالعه کرده‌ام و آماده‌ام در برنامهٔ پیام رسان بحران «CrisisText» اشتراک نمایم.</w:t>
      </w:r>
    </w:p>
    <w:p w14:paraId="0C373558" w14:textId="04E5FE4F">
      <w:pPr>
        <w:numPr>
          <w:ilvl w:val="0"/>
          <w:numId w:val="2"/>
        </w:numPr>
        <w:jc w:val="both"/>
        <w:bidi/>
      </w:pPr>
      <w:r>
        <w:rPr>
          <w:rtl/>
        </w:rPr>
        <w:t xml:space="preserve">من فرصت کافی برای فکر کردن در مورد این معلومات داشته‌ام، پرسش‌های خود را مطرح کرده‌ام و به همهٔ پرسش‌هایم پاسخ داده شده است.</w:t>
      </w:r>
    </w:p>
    <w:p w14:paraId="5F08947B" w14:textId="431900BE">
      <w:pPr>
        <w:numPr>
          <w:ilvl w:val="0"/>
          <w:numId w:val="2"/>
        </w:numPr>
        <w:jc w:val="both"/>
        <w:bidi/>
      </w:pPr>
      <w:r>
        <w:rPr>
          <w:rtl/>
        </w:rPr>
        <w:t xml:space="preserve">من می‌دانم که می‌توانم به اشتراک در این ارزیابی «بله» یا «نه» بگویم.  حتا اگر «بله» بگویم، می‌دانم که می‌توانم هر زمان استفاده از «CrisisText» را متوقف کنم و هیچ پیامد بدی برایم در پی نخواهد داشت.</w:t>
      </w:r>
    </w:p>
    <w:p w14:paraId="5045D1A4" w14:textId="33E2DC93">
      <w:pPr>
        <w:numPr>
          <w:ilvl w:val="0"/>
          <w:numId w:val="2"/>
        </w:numPr>
        <w:jc w:val="both"/>
        <w:bidi/>
      </w:pPr>
      <w:r>
        <w:rPr>
          <w:rtl/>
        </w:rPr>
        <w:t xml:space="preserve">من می‌دانم که نام من در هیچ مرحله‌ای از اشتراک در پیام رسان بحران «CrisisText» جمع‌آوری نخواهد شد.</w:t>
      </w:r>
    </w:p>
    <w:p w14:paraId="2FD37989" w14:textId="1B6D1477">
      <w:pPr>
        <w:numPr>
          <w:ilvl w:val="0"/>
          <w:numId w:val="2"/>
        </w:numPr>
        <w:jc w:val="both"/>
        <w:bidi/>
      </w:pPr>
      <w:r>
        <w:rPr>
          <w:rtl/>
        </w:rPr>
        <w:t xml:space="preserve">من آگاه هستم که چه کسانی می‌توانند به معلوماتم دسترسی داشته باشند، از جمله میزان تکمیل برنامۀ من و پاسخ‌هایم به پرسش‌ها. من درک می‌کنم که معلوماتم هرگز با نامم پیوند داده نخواهد شد، و می‌دانم که چگونه این معلومات در جریان برنامه و پس از آن محفوظ نگهداری می‌شود.</w:t>
      </w:r>
    </w:p>
    <w:p w14:paraId="5D4EC442" w14:textId="5EC14C0F">
      <w:pPr>
        <w:numPr>
          <w:ilvl w:val="0"/>
          <w:numId w:val="2"/>
        </w:numPr>
        <w:jc w:val="both"/>
        <w:bidi/>
      </w:pPr>
      <w:r>
        <w:rPr>
          <w:rtl/>
        </w:rPr>
        <w:t xml:space="preserve">من می‌دانم که در صورت بروز مشکل هنگام اشتراک در پیام رسان بحران «CrisisText» باید با چه کسی تماس بگیرم.</w:t>
      </w:r>
    </w:p>
    <w:p w14:paraId="2B3C393C" w14:textId="57F550BC">
      <w:pPr>
        <w:spacing w:line="240" w:lineRule="auto"/>
        <w:rPr>
          <w:b/>
          <w:i/>
        </w:rPr>
        <w:bidi/>
      </w:pPr>
      <w:r>
        <w:br/>
      </w:r>
      <w:r>
        <w:rPr>
          <w:b/>
          <w:i/>
          <w:rtl/>
        </w:rPr>
        <w:t xml:space="preserve">اگر این سند را مطالعه و درک کرده‌اید، با محتوا موافق هستید و رضایت می‌دهید که در این ارزیابی اشتراک نمایید، در واتس‌اپ دکمۀ «بلی» را فشار دهید. اگر نمی‌خواهید اشتراک کنید، در واتس‌اپ کلمه «خروج» را ارسال نمایید.</w:t>
      </w:r>
    </w:p>
    <w:p w14:paraId="406C73E9" w14:textId="77777777">
      <w:pPr>
        <w:bidi/>
      </w:pPr>
    </w:p>
    <w:sectPr>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2174C" w14:textId="77777777">
      <w:pPr>
        <w:spacing w:line="240" w:lineRule="auto"/>
        <w:bidi/>
      </w:pPr>
      <w:r>
        <w:separator/>
      </w:r>
    </w:p>
  </w:endnote>
  <w:endnote w:type="continuationSeparator" w:id="0">
    <w:p w14:paraId="7F7412A3" w14:textId="77777777">
      <w:pPr>
        <w:spacing w:line="240" w:lineRule="auto"/>
        <w:bidi/>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CCB04" w14:textId="4753410F">
    <w:pPr>
      <w:jc w:val="right"/>
      <w:bidi/>
    </w:pPr>
    <w:r>
      <w:fldChar w:fldCharType="begin"/>
    </w:r>
    <w:r>
      <w:instrText>PAGE</w:instrText>
    </w:r>
    <w:r>
      <w:fldChar w:fldCharType="separate"/>
    </w:r>
    <w: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D7F3" w14:textId="77777777">
      <w:pPr>
        <w:spacing w:line="240" w:lineRule="auto"/>
        <w:bidi/>
      </w:pPr>
      <w:r>
        <w:separator/>
      </w:r>
    </w:p>
  </w:footnote>
  <w:footnote w:type="continuationSeparator" w:id="0">
    <w:p w14:paraId="09B64687" w14:textId="77777777">
      <w:pPr>
        <w:spacing w:line="240" w:lineRule="auto"/>
        <w:bidi/>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9BD37" w14:textId="07DA837E">
    <w:pPr>
      <w:pStyle w:val="Heading1"/>
      <w:jc w:val="center"/>
      <w:bidi/>
    </w:pPr>
    <w:bookmarkStart w:id="5" w:name="_zclgnrr7b456" w:colFirst="0" w:colLast="0"/>
    <w:bookmarkEnd w:id="5"/>
    <w:r>
      <w:rPr>
        <w:rtl/>
      </w:rPr>
      <w:t xml:space="preserve">ضمیمهٔ 2: معلومات اشتراک‌کنندگان برنامهٔ «CrisisText» و فورم رضایت‌نامه</w:t>
      <w:br/>
      <w:t>v2</w:t>
    </w:r>
  </w:p>
  <w:p w14:paraId="312C9836" w14:textId="77777777">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437D5"/>
    <w:multiLevelType w:val="multilevel"/>
    <w:tmpl w:val="69AA0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A43ACF"/>
    <w:multiLevelType w:val="hybridMultilevel"/>
    <w:tmpl w:val="591CE7DE"/>
    <w:lvl w:ilvl="0" w:tplc="7C74E546">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8E5564"/>
    <w:multiLevelType w:val="multilevel"/>
    <w:tmpl w:val="3E248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2852793">
    <w:abstractNumId w:val="2"/>
  </w:num>
  <w:num w:numId="2" w16cid:durableId="1853834665">
    <w:abstractNumId w:val="0"/>
  </w:num>
  <w:num w:numId="3" w16cid:durableId="129960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08"/>
    <w:rsid w:val="006A4B79"/>
    <w:rsid w:val="008E34D5"/>
    <w:rsid w:val="00A10AFD"/>
    <w:rsid w:val="00AD5C6E"/>
    <w:rsid w:val="00D176BA"/>
    <w:rsid w:val="00D65858"/>
    <w:rsid w:val="00D7407E"/>
    <w:rsid w:val="00E67E3B"/>
    <w:rsid w:val="00EE3F22"/>
    <w:rsid w:val="00F33CF7"/>
    <w:rsid w:val="00FD2B08"/>
  </w:rsids>
  <m:mathPr>
    <m:mathFont m:val="Cambria Math"/>
    <m:brkBin m:val="before"/>
    <m:brkBinSub m:val="--"/>
    <m:smallFrac m:val="0"/>
    <m:dispDef/>
    <m:lMargin m:val="0"/>
    <m:rMargin m:val="0"/>
    <m:defJc m:val="centerGroup"/>
    <m:wrapIndent m:val="1440"/>
    <m:intLim m:val="subSup"/>
    <m:naryLim m:val="undOvr"/>
  </m:mathPr>
  <w:themeFontLang w:val="fa-AF"/>
  <w:clrSchemeMapping w:bg1="light1" w:t1="dark1" w:bg2="light2" w:t2="dark2" w:accent1="accent1" w:accent2="accent2" w:accent3="accent3" w:accent4="accent4" w:accent5="accent5" w:accent6="accent6" w:hyperlink="hyperlink" w:followedHyperlink="followedHyperlink"/>
  <w:decimalSymbol w:val="."/>
  <w:listSeparator w:val=","/>
  <w14:docId w14:val="4507A90A"/>
  <w15:docId w15:val="{A4972DDD-89EA-2046-A963-550CD9D7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pPrDefault>
      <w:pPr>
        <w:spacing w:line="276" w:lineRule="auto"/>
        <w:bidi/>
      </w:pPr>
    </w:pPrDefault>
    <w:rPrDefault>
      <w:rPr>
        <w:rFonts w:ascii="Arial" w:hAnsi="Arial" w:cs="Arial" w:eastAsia="Arial"/>
        <w:sz w:val="22"/>
        <w:szCs w:val="22"/>
        <w:rtl/>
      </w:rPr>
    </w:r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rtl/>
    </w:rPr>
    <w:tblPr>
      <w:tblInd w:w="0" w:type="dxa"/>
      <w:tblCellMar>
        <w:top w:w="0" w:type="dxa"/>
        <w:left w:w="108" w:type="dxa"/>
        <w:bottom w:w="0" w:type="dxa"/>
        <w:right w:w="108" w:type="dxa"/>
      </w:tblCellMar>
      <w:bidiVisual/>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8E34D5"/>
    <w:pPr>
      <w:tabs>
        <w:tab w:val="center" w:pos="4680"/>
        <w:tab w:val="right" w:pos="9360"/>
      </w:tabs>
      <w:spacing w:line="240" w:lineRule="auto"/>
    </w:pPr>
  </w:style>
  <w:style w:type="character" w:customStyle="1" w:styleId="HeaderChar">
    <w:name w:val="Header Char"/>
    <w:basedOn w:val="DefaultParagraphFont"/>
    <w:link w:val="Header"/>
    <w:uiPriority w:val="99"/>
    <w:rsid w:val="008E34D5"/>
  </w:style>
  <w:style w:type="paragraph" w:styleId="Footer">
    <w:name w:val="footer"/>
    <w:basedOn w:val="Normal"/>
    <w:link w:val="FooterChar"/>
    <w:uiPriority w:val="99"/>
    <w:unhideWhenUsed/>
    <w:rsid w:val="008E34D5"/>
    <w:pPr>
      <w:tabs>
        <w:tab w:val="center" w:pos="4680"/>
        <w:tab w:val="right" w:pos="9360"/>
      </w:tabs>
      <w:spacing w:line="240" w:lineRule="auto"/>
    </w:pPr>
  </w:style>
  <w:style w:type="character" w:customStyle="1" w:styleId="FooterChar">
    <w:name w:val="Footer Char"/>
    <w:basedOn w:val="DefaultParagraphFont"/>
    <w:link w:val="Footer"/>
    <w:uiPriority w:val="99"/>
    <w:rsid w:val="008E34D5"/>
  </w:style>
  <w:style w:type="paragraph" w:customStyle="1" w:styleId="Body">
    <w:name w:val="Body"/>
    <w:rsid w:val="008E34D5"/>
    <w:pPr>
      <w:pBdr>
        <w:top w:val="nil"/>
        <w:left w:val="nil"/>
        <w:bottom w:val="nil"/>
        <w:right w:val="nil"/>
        <w:between w:val="nil"/>
        <w:bar w:val="nil"/>
      </w:pBdr>
      <w:spacing w:line="240" w:lineRule="auto"/>
    </w:pPr>
    <w:rPr>
      <w:rFonts w:ascii="Calibri" w:hAnsi="Calibri" w:cs="Arial Unicode MS" w:eastAsia="Arial Unicode MS"/>
      <w:color w:val="000000"/>
      <w:sz w:val="24"/>
      <w:szCs w:val="24"/>
      <w:u w:color="000000"/>
      <w:bdr w:val="nil"/>
      <w14:textOutline w14:w="0" w14:cap="flat" w14:cmpd="sng" w14:algn="ctr">
        <w14:noFill/>
        <w14:prstDash w14:val="solid"/>
        <w14:bevel/>
      </w14:textOutline>
    </w:rPr>
  </w:style>
  <w:style w:type="character" w:styleId="Hyperlink">
    <w:name w:val="Hyperlink"/>
    <w:basedOn w:val="DefaultParagraphFont"/>
    <w:uiPriority w:val="99"/>
    <w:unhideWhenUsed/>
    <w:rsid w:val="008E34D5"/>
    <w:rPr>
      <w:color w:val="0000FF" w:themeColor="hyperlink"/>
      <w:u w:val="single"/>
    </w:rPr>
  </w:style>
  <w:style w:type="paragraph" w:styleId="ListParagraph">
    <w:name w:val="List Paragraph"/>
    <w:basedOn w:val="Normal"/>
    <w:uiPriority w:val="34"/>
    <w:qFormat/>
    <w:rsid w:val="00E67E3B"/>
    <w:pPr>
      <w:ind w:left="720"/>
      <w:contextualSpacing/>
    </w:pPr>
  </w:style>
  <w:style w:type="paragraph" w:styleId="P68B1DB1-Body1">
    <w:name w:val="P68B1DB1-Body1"/>
    <w:basedOn w:val="Body"/>
    <w:rPr>
      <w:rFonts w:ascii="Garamond" w:hAnsi="Garamond"/>
      <w:b/>
      <w:bCs/>
      <w:sz w:val="23"/>
      <w:szCs w:val="23"/>
    </w:rPr>
  </w:style>
  <w:style w:type="paragraph" w:styleId="P68B1DB1-Normal2">
    <w:name w:val="P68B1DB1-Normal2"/>
    <w:basedOn w:val="Normal"/>
    <w:rPr>
      <w:b/>
    </w:rPr>
  </w:style>
  <w:style w:type="paragraph" w:styleId="P68B1DB1-ListParagraph3">
    <w:name w:val="P68B1DB1-ListParagraph3"/>
    <w:basedOn w:val="ListParagraph"/>
    <w:rPr>
      <w:color w:val="000000" w:themeColor="text1"/>
    </w:rPr>
  </w:style>
  <w:style w:type="paragraph" w:styleId="P68B1DB1-ListParagraph4">
    <w:name w:val="P68B1DB1-ListParagraph4"/>
    <w:basedOn w:val="ListParagraph"/>
    <w:rPr>
      <w:color w:val="000000" w:themeColor="text1"/>
      <w:sz w:val="20"/>
      <w:szCs w:val="20"/>
    </w:rPr>
  </w:style>
  <w:style w:type="paragraph" w:styleId="P68B1DB1-Normal5">
    <w:name w:val="P68B1DB1-Normal5"/>
    <w:basedOn w:val="Normal"/>
    <w:rPr>
      <w:b/>
      <w:highlight w:val="whit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abuchat@globalparenting.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thics@socsci.ox.ac.u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jabuchat@globalparenting.org" TargetMode="External"/><Relationship Id="rId4" Type="http://schemas.openxmlformats.org/officeDocument/2006/relationships/webSettings" Target="webSettings.xml"/><Relationship Id="rId9" Type="http://schemas.openxmlformats.org/officeDocument/2006/relationships/hyperlink" Target="https://compliance.admin.ox.ac.uk/individual-righ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1068</Words>
  <Characters>6092</Characters>
  <Application>Microsoft Office Word</Application>
  <DocSecurity>0</DocSecurity>
  <Lines>50</Lines>
  <Paragraphs>14</Paragraphs>
  <ScaleCrop>false</ScaleCrop>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Sydney Tucker</cp:lastModifiedBy>
  <cp:revision>5</cp:revision>
  <dcterms:created xsi:type="dcterms:W3CDTF">2025-09-12T15:30:00Z</dcterms:created>
  <dcterms:modified xsi:type="dcterms:W3CDTF">2025-09-12T15:34:00Z</dcterms:modified>
</cp:coreProperties>
</file>