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yunan i relashon entre mayor/edukadó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pasobra ora un mayor/edukadó kuminsá kambia e manera ku e ta interkambiá ku e yunan den kas, esaki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lagá bo komprondé mihó algun di e retonan ku famianan ta eksperensiá na kas. E lo duná bo tambe informashon ku por ta útil pa yuda mayornan/edukadónan traha metanan semanal i solushoná asuntunan ku ta surgi ora mayornan/edukadónan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mayornan/edukadónan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mayornan/edukadónan pone un meta, ta importante pa bo pidi mayornan/edukadónan pa deskribí nan ekspektativanan tokante e programa. Ora bo ta hasi esaki, yuda nan identifiká un meta spesífiko, ku nan lo ke kambia den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mayornan/edukadónan lo duna metanan vago manera, “Mi ke pa mi yu ta bon mucha,” òf “Mi ke pa mi yu tin éksito na skol.” Kisas bo mester guia nan pa ta mas spesífiko tokante kiko e mayor/edukadó ke men ku “bon mucha” òf “tin éksito na skol.” </w:t>
      </w:r>
    </w:p>
    <w:p w14:paraId="0000000E">
      <w:pPr>
        <w:widowControl w:val="0"/>
        <w:spacing w:after="0" w:line="276" w:lineRule="auto"/>
        <w:jc w:val="left"/>
      </w:pPr>
      <w:r>
        <w:br w:type="textWrapping"/>
        <w:t xml:space="preserve">Ta bo trabou pa yuda mayornan/edukadónan deskribí un komportashon mas spesífiko posibel. Lo bo mester hasi pregunta pa logra ku nan ta bira mas i mas spesífiko. Nos ta rekomendá pa bo puntra mayornan/edukadónan kiko nan ta komprondé bou di “ta bon mucha” òf “tin éksito na skol”. Ademas, si bo puntra nan ki ora, unda i dikon nan lo ke pa e komportashon akí sosodé, bo ta yuda nan hasi e meta mas spesífiko.</w:t>
      </w:r>
    </w:p>
    <w:p w14:paraId="0000000F">
      <w:pPr>
        <w:widowControl w:val="0"/>
        <w:spacing w:after="0" w:line="276" w:lineRule="auto"/>
        <w:jc w:val="left"/>
      </w:pPr>
      <w:r>
        <w:br w:type="textWrapping"/>
        <w:t xml:space="preserve">Pone metanan spesífiko lo yuda e mayornan/edukadónan identifiká komportashonnan ku nan por yuda stimulá mas tantu segun ku nan ta desaroyá relashonnan mas positivo ku nan yu. </w:t>
      </w:r>
    </w:p>
    <w:p w14:paraId="00000010">
      <w:pPr>
        <w:widowControl w:val="0"/>
        <w:spacing w:after="0" w:line="276" w:lineRule="auto"/>
        <w:jc w:val="left"/>
      </w:pPr>
      <w:r>
        <w:br w:type="textWrapping"/>
        <w:t xml:space="preserve">Un mayor/edukadó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mayor/edukadó ku ke pa su yu “tin éksito na skol” pa identifiká un meta mas spesífiko manera, “Mi ke pa mi yu hasi su hùiswèrk mésora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Lo bo mester yuda un mayor/edukadó pa menshoná e komportashon ku e ke mira na un manera positivo. Por ehèmpel, na lugá di bisa, “Mi ke pa mi yu stòp di papia palabra mahos ku mi,” mester bisa “Mi ke pa mi yu usa palabranan amabel ora e ta papia ku mi.” </w:t>
      </w:r>
    </w:p>
    <w:p w14:paraId="00000016">
      <w:pPr>
        <w:widowControl w:val="0"/>
        <w:spacing w:after="0" w:line="276" w:lineRule="auto"/>
        <w:jc w:val="left"/>
      </w:pPr>
      <w:r>
        <w:t xml:space="preserve">Ora abo i e mayor/edukadó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mester ta realístiko tambe</w:t>
      </w:r>
    </w:p>
    <w:p w14:paraId="00000019">
      <w:pPr>
        <w:widowControl w:val="0"/>
        <w:spacing w:after="0" w:line="276" w:lineRule="auto"/>
        <w:jc w:val="left"/>
        <w:rPr>
          <w:b w:val="1"/>
        </w:rPr>
      </w:pPr>
    </w:p>
    <w:p w14:paraId="0000001A">
      <w:pPr>
        <w:widowControl w:val="0"/>
        <w:spacing w:after="0" w:line="276" w:lineRule="auto"/>
        <w:jc w:val="left"/>
      </w:pPr>
      <w:r>
        <w:t xml:space="preserve">Mayornan/Edukadónan hopi bia lo ke skohe metanan ku no ta alkansabel durante e programa òf tin bia ta imposibel pa e yu por logra segun su fase di desaroyo. Bo por guia mayornan/edukadónan ku pasenshi i komprenshon pa tin espektativanan mas realístiko pa nan yunan.</w:t>
      </w:r>
    </w:p>
    <w:p w14:paraId="0000001B">
      <w:pPr>
        <w:widowControl w:val="0"/>
        <w:spacing w:after="0" w:line="276" w:lineRule="auto"/>
        <w:jc w:val="left"/>
      </w:pPr>
      <w:r>
        <w:br w:type="textWrapping"/>
        <w:t xml:space="preserve">Por ehèmpel, si un mayor/edukadó bisa ku e ke pa su yu pasa su èksamennan di skol ku éksito na fin di aña, bo por puntr’é ki komportashonnan spesífiko su yu mester hasi pa logra esei.</w:t>
      </w:r>
    </w:p>
    <w:p w14:paraId="0000001C">
      <w:pPr>
        <w:widowControl w:val="0"/>
        <w:spacing w:after="0" w:line="276" w:lineRule="auto"/>
        <w:jc w:val="left"/>
      </w:pPr>
      <w:r>
        <w:br w:type="textWrapping"/>
        <w:t xml:space="preserve">Di mes manera, si un mayor/edukadó ke pa su yu di 2 aña por bisti su paña su so mainta, bo mester eksplorá si esei ta un ekspektativa rasonabel i e motibu ku e yu no por bisti su so. Despues bo por yuda e mayor/edukadó identifiká un meta mas realístiko ku lo yuda su yu desaroyá e abilidatnan pa bisti paña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mayornan/edukadónan,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mayor/edukadó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 (Wela, Tawela)?</w:t>
      </w:r>
    </w:p>
    <w:p w14:paraId="00000028">
      <w:pPr>
        <w:widowControl w:val="0"/>
        <w:numPr>
          <w:ilvl w:val="0"/>
          <w:numId w:val="4"/>
        </w:numPr>
        <w:spacing w:after="0" w:line="276" w:lineRule="auto"/>
        <w:ind w:left="720" w:hanging="360"/>
        <w:jc w:val="left"/>
        <w:rPr>
          <w:u w:val="none"/>
        </w:rPr>
      </w:pPr>
      <w:r>
        <w:t xml:space="preserve">Ken mas ta kuida e muchanan?</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mayor/edukadó tokante su relashon ku su yu:</w:t>
      </w:r>
    </w:p>
    <w:p w14:paraId="0000002B">
      <w:pPr>
        <w:widowControl w:val="0"/>
        <w:numPr>
          <w:ilvl w:val="0"/>
          <w:numId w:val="2"/>
        </w:numPr>
        <w:spacing w:after="0" w:line="276" w:lineRule="auto"/>
        <w:ind w:left="720" w:hanging="360"/>
        <w:jc w:val="left"/>
        <w:rPr>
          <w:u w:val="none"/>
        </w:rPr>
      </w:pPr>
      <w:r>
        <w:t xml:space="preserve">Si ta implementá e programa komo parti di un estudio: </w:t>
      </w:r>
    </w:p>
    <w:p w14:paraId="0000002C">
      <w:pPr>
        <w:widowControl w:val="0"/>
        <w:numPr>
          <w:ilvl w:val="0"/>
          <w:numId w:val="2"/>
        </w:numPr>
        <w:spacing w:after="0" w:line="276" w:lineRule="auto"/>
        <w:ind w:left="720" w:hanging="360"/>
        <w:jc w:val="left"/>
        <w:rPr>
          <w:u w:val="none"/>
        </w:rPr>
      </w:pPr>
      <w:r>
        <w:t xml:space="preserve">Kòrda e mayor/edukadó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mayor/edukadó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mayor/edukadó pa selektá un yu pa enfoká riba dje durante e programa. E yu akí mester ta entre e edat di 2 pa 17 aña. Si e mayor/edukadó tin mas ku un yu entre e rango di edat akí, e mester selektá e yu ku aworaki e tin e relashon mas difísil kuné òf ku ta dun'é mas reto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mayor/edukadó tambe ku e por apliká e abilidatnan ku e ta siña den e programa pa tur e otro muchanan den su famia, pero ku e mester enfoká riba e mucha aki durante e diskushonnan di grupo i práktika na kas.</w:t>
      </w:r>
    </w:p>
    <w:p w14:paraId="00000032">
      <w:pPr>
        <w:widowControl w:val="0"/>
        <w:numPr>
          <w:ilvl w:val="0"/>
          <w:numId w:val="2"/>
        </w:numPr>
        <w:spacing w:after="0" w:line="276" w:lineRule="auto"/>
        <w:ind w:left="720" w:hanging="360"/>
        <w:jc w:val="left"/>
        <w:rPr>
          <w:u w:val="none"/>
        </w:rPr>
      </w:pPr>
      <w:r>
        <w:t xml:space="preserve">Kon ta bai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topa pa manehá e komportashon di bo yu?</w:t>
      </w:r>
    </w:p>
    <w:p w14:paraId="00000035">
      <w:pPr>
        <w:widowControl w:val="0"/>
        <w:numPr>
          <w:ilvl w:val="0"/>
          <w:numId w:val="2"/>
        </w:numPr>
        <w:spacing w:after="0" w:line="276" w:lineRule="auto"/>
        <w:ind w:left="720" w:hanging="360"/>
        <w:jc w:val="left"/>
      </w:pPr>
      <w:r>
        <w:t xml:space="preserve">Tin otro retonan ku ta hasi difísil pa ta un mayor/edukadó?</w:t>
      </w:r>
    </w:p>
    <w:p w14:paraId="00000036">
      <w:pPr>
        <w:widowControl w:val="0"/>
        <w:spacing w:after="0" w:line="276" w:lineRule="auto"/>
        <w:jc w:val="left"/>
      </w:pPr>
      <w:r>
        <w:br w:type="textWrapping"/>
        <w:t xml:space="preserve">E. Metanan di Mayor/Edukadó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mayor/edukadó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mayor/edukadó na parti abou di bo profil di partisipante/mayor/edukadó.</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partisipashon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mayornan/edukadónan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