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hasiendo.</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trahando un toren ku blòki hel i ata akí e kòrá ku bo ta poniendo riba dje. Awor bo ta hinka e sinku bestianan den e garoshi i nan ta bai di biahe.” </w:t>
      </w:r>
    </w:p>
    <w:p w14:paraId="0000000B">
      <w:pPr>
        <w:numPr>
          <w:ilvl w:val="0"/>
          <w:numId w:val="2"/>
        </w:numPr>
        <w:spacing w:after="200" w:before="240" w:line="276" w:lineRule="auto"/>
        <w:ind w:left="720" w:hanging="360"/>
        <w:rPr>
          <w:color w:val="013d5c"/>
        </w:rPr>
        <w:pStyle w:val="P68B1DB1-Normal2"/>
      </w:pPr>
      <w:r>
        <w:t xml:space="preserve">“Mi ta mira ku bo ta trahando duru riba bo hùiswèrk. Mi ta mira ku bo ta purbando duru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durante ora di wega.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hasiendo ta pone nan sinti nan mes inkómodo, pa nan sorpresa, nan yunan por lo general no ta nota ku nan ta inkómodo i e yunan ta respondé hopi positivo na e atenshon akí.  </w:t>
      </w:r>
    </w:p>
    <w:p w14:paraId="0000000F">
      <w:pPr>
        <w:spacing w:after="200" w:line="288" w:lineRule="auto"/>
        <w:rPr>
          <w:color w:val="013d5c"/>
        </w:rPr>
        <w:pStyle w:val="P68B1DB1-Normal2"/>
      </w:pPr>
      <w:r>
        <w:t xml:space="preserve">Ta normal pa mayornan/edukadónan kuminsá ku hasi pregunta en bes di “Bisa Loke Bo Ta Mira”. Ta bo ròl komo fasilitadó pa yuda nan siña kon pa simplemente deskribí kiko e mucha ta hasiendo en bes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wega di e mucha.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huntu ku nan adolesentenan, mayornan/edukadónan tambe por permití nan yunan tuma e liderazgo. E hóbennan por skohe tokante kiko e aktividat òf kombersashon ta bai. E por asta nifiká ku e mayornan/edukadónan i hóbennan por pasa Tempu Huntu sintá banda di otro ta hasi aktividatnan paralelo ku opservashonnan okashonal.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ku nan yunan ta pa pasa tempu ku nan ora nan ta hasiendo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por inisialmente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i tene e mesun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kustumá ku ta puntra nan nan opinion òf ku no ta kustuma ku hende ta skucha nan, mester di mas tempu pa krea konfiansa i seguridat. Lo por tuma tempu pa eksplorá e mihó maneranan di komuniká ku un mucha en partikular. Mayornan lo mester tin mas pasenshi ku nan mes i nan yunan ora di Pasa Tempu huntu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mesun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ei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