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riba Sosten pa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konsidera abla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tin un kompromiso pa komuniká ku mucha òf adultonan ku desabilidat. Pero ta posibel pa superá e bareranan akí.  </w:t>
      </w:r>
    </w:p>
    <w:p w14:paraId="00000005">
      <w:pPr>
        <w:spacing w:after="200" w:line="288" w:lineRule="auto"/>
        <w:rPr>
          <w:color w:val="013d5c"/>
        </w:rPr>
        <w:pStyle w:val="P68B1DB1-Normal3"/>
      </w:pPr>
      <w:r>
        <w:t xml:space="preserve">Algun punto pa tene na mente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limitashon ku no ta komunika di e mesun maneranan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Un bon komunikashon ku muchanan ku desabilidatnan serio ta rekerí tempu pa krea un método di komunikashon. Un promé paso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muchu mas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ta konfuso pa muchanan, spesialmente esnan ku desabilidatnan sensorial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kustumá ku ta puntra nan nan opinion òf ku no ta kustuma ku hende ta skucha nan, mester di mas tempu pa krea konfiansa i seguridat. E lo por tuma tempu pa eksplorá e mihó maneranan di komuniká ku un mucha en partikular. Mayornan lo mester tin mas pasenshi ku nan mes i nan yunan ora di pasa Tempu Huntu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den nan yunan. Esaki ta spesialmente importante ora ta trata di yuda muchanan komuniká i interkambiá ku otronan.  </w:t>
      </w:r>
    </w:p>
    <w:p w14:paraId="0000000D">
      <w:pPr>
        <w:spacing w:after="200" w:line="288" w:lineRule="auto"/>
        <w:rPr>
          <w:color w:val="013d5c"/>
        </w:rPr>
        <w:pStyle w:val="P68B1DB1-Normal3"/>
      </w:pPr>
      <w:r>
        <w:t xml:space="preserve">Aki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mesun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Ku un mucha ku limitashon intelektual, semper papia kla, usando frasenan kòrtiku. Kòrda nan pa usa e nòmber di e mucha pa e mucha sa ku bo ta papiando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e por mustra riba dje i nombr’é bon kla pa indiká ku el a komprondé i ta skuchando.</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i seguridat, ya ku nan no ta kustumá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di komuniká ku un mucha en partikular. Nan lo mester tin mas pasenshi ku nan mes i nan yunan ora di pasa Tempu Huntu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Inkluyendo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Famia ekstendé - welanan/edukadónan, tanta/tionan, primunan - ku ta bibando bou di e mesun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tin un kompromiso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etc, ta bini den hopi diferente forma, manera difikultatnan ku lèter, sifra, propriosepshon i kordinashon. </w:t>
      </w:r>
    </w:p>
    <w:p w14:paraId="0000001A">
      <w:pPr>
        <w:spacing w:after="200" w:before="240" w:line="276" w:lineRule="auto"/>
        <w:rPr>
          <w:color w:val="013d5c"/>
        </w:rPr>
        <w:pStyle w:val="P68B1DB1-Normal3"/>
      </w:pPr>
      <w:r>
        <w:t xml:space="preserve">Aki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kontesta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siñamentu práktiko den rutina.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Huntu ku e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mesun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Sea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en bes di e kosnan ei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