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Title1"/>
        <w:jc w:val="center"/>
        <w:rPr>
          <w:sz w:val="40"/>
          <w:szCs w:val="40"/>
        </w:rPr>
        <w:bidi/>
      </w:pPr>
      <w:bookmarkStart w:colFirst="0" w:colLast="0" w:name="_heading=h.rrtjj311aunk" w:id="0"/>
      <w:bookmarkEnd w:id="0"/>
      <w:r>
        <w:rPr>
          <w:rtl/>
        </w:rPr>
        <w:t xml:space="preserve">Privacy Policy</w:t>
      </w:r>
    </w:p>
    <w:p w14:paraId="00000002">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b w:val="1"/>
          <w:bCs w:val="1"/>
          <w:color w:val="000000"/>
          <w:rtl/>
        </w:rPr>
        <w:t xml:space="preserve">Last updated: </w:t>
      </w:r>
      <w:r>
        <w:rPr>
          <w:rtl/>
        </w:rPr>
        <w:t xml:space="preserve">20 November</w:t>
      </w:r>
      <w:r>
        <w:rPr>
          <w:color w:val="000000"/>
          <w:rtl/>
        </w:rPr>
        <w:t xml:space="preserve"> 2025</w:t>
      </w:r>
    </w:p>
    <w:p w14:paraId="00000003">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Your data is important to us. This privacy policy describes how we process your personal data collected during your voluntary participation in the evaluation study of </w:t>
      </w:r>
      <w:r>
        <w:fldChar w:fldCharType="begin"/>
        <w:instrText xml:space="preserve"> DOCPROPERTY "Product Name"</w:instrText>
        <w:fldChar w:fldCharType="separate"/>
      </w:r>
      <w:r>
        <w:rPr>
          <w:color w:val="000000"/>
          <w:sz w:val="22"/>
          <w:szCs w:val="22"/>
        </w:rPr>
        <w:t xml:space="preserve">Parenting in Cri</w:t>
      </w:r>
      <w:r>
        <w:rPr>
          <w:sz w:val="22"/>
          <w:szCs w:val="22"/>
        </w:rPr>
        <w:t xml:space="preserve">sis Chatbot</w:t>
      </w:r>
      <w:r>
        <w:fldChar w:fldCharType="end"/>
      </w:r>
      <w:r>
        <w:rPr>
          <w:rtl/>
        </w:rPr>
        <w:t xml:space="preserve"> </w:t>
      </w:r>
      <w:r>
        <w:rPr>
          <w:color w:val="000000"/>
          <w:sz w:val="22"/>
          <w:szCs w:val="22"/>
          <w:rtl/>
        </w:rPr>
        <w:t xml:space="preserve">(the “</w:t>
      </w:r>
      <w:r>
        <w:rPr>
          <w:b w:val="1"/>
          <w:bCs w:val="1"/>
          <w:color w:val="000000"/>
          <w:sz w:val="22"/>
          <w:szCs w:val="22"/>
          <w:rtl/>
        </w:rPr>
        <w:t>Programme</w:t>
      </w:r>
      <w:r>
        <w:rPr>
          <w:color w:val="000000"/>
          <w:sz w:val="22"/>
          <w:szCs w:val="22"/>
          <w:rtl/>
        </w:rPr>
        <w:t>”).</w:t>
      </w:r>
    </w:p>
    <w:p w14:paraId="00000004">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More specifically, the Programme consists of a chatbot designed to deliver short, evidence-based parenting and psychosocial support lessons via Whatsapp and/or Telegram (the “</w:t>
      </w:r>
      <w:r>
        <w:rPr>
          <w:b w:val="1"/>
          <w:bCs w:val="1"/>
          <w:color w:val="000000"/>
          <w:sz w:val="22"/>
          <w:szCs w:val="22"/>
          <w:rtl/>
        </w:rPr>
        <w:t>Chatbot</w:t>
      </w:r>
      <w:r>
        <w:rPr>
          <w:color w:val="000000"/>
          <w:sz w:val="22"/>
          <w:szCs w:val="22"/>
          <w:rtl/>
        </w:rPr>
        <w:t xml:space="preserve">”). The Chatbot will collect information about parenting from participants through two surveys related to parenting and your well-being (one at the beginning and another one month afterwards). All your responses will be pseudonymized and we will use such data to help us understand how to support families like yours and (i) provide you with general, non-personalized, counselling guidance; and (ii) conduct, share and publish analysis / research based on such information (</w:t>
      </w:r>
      <w:r>
        <w:rPr>
          <w:rtl/>
        </w:rPr>
        <w:t xml:space="preserve">only </w:t>
      </w:r>
      <w:r>
        <w:rPr>
          <w:sz w:val="22"/>
          <w:szCs w:val="22"/>
          <w:rtl/>
        </w:rPr>
        <w:t xml:space="preserve">published </w:t>
      </w:r>
      <w:r>
        <w:rPr>
          <w:color w:val="000000"/>
          <w:sz w:val="22"/>
          <w:szCs w:val="22"/>
          <w:rtl/>
        </w:rPr>
        <w:t xml:space="preserve">once fully anonymized).</w:t>
      </w:r>
    </w:p>
    <w:p w14:paraId="0000000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Note that using the Chatbot is entirely voluntary, and you will be able to decide at all moments whether or not to answer all, some or none of the questions sent through the Chatbot. </w:t>
      </w:r>
    </w:p>
    <w:p w14:paraId="0000000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Please read this privacy policy carefully. By accessing and reading this policy, you confirm to be informed concerning the collection and use of personal data in relation to this policy. We will not use or share your personal data with anyone except as described in this privacy policy.</w:t>
      </w:r>
    </w:p>
    <w:p w14:paraId="00000007">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The terms used in this privacy policy have the same meanings as in </w:t>
      </w:r>
      <w:sdt>
        <w:sdtPr>
          <w:id w:val="786008046"/>
          <w:tag w:val="goog_rdk_0"/>
        </w:sdtPr>
        <w:sdtContent/>
      </w:sdt>
      <w:r>
        <w:rPr>
          <w:color w:val="000000"/>
          <w:sz w:val="22"/>
          <w:szCs w:val="22"/>
          <w:rtl/>
        </w:rPr>
        <w:t xml:space="preserve">our </w:t>
      </w:r>
      <w:r>
        <w:rPr>
          <w:sz w:val="22"/>
          <w:szCs w:val="22"/>
          <w:rtl/>
        </w:rPr>
        <w:t xml:space="preserve">terms and conditions</w:t>
      </w:r>
      <w:commentRangeEnd w:id="0"/>
      <w:r>
        <w:commentReference w:id="0"/>
      </w:r>
      <w:r>
        <w:rPr>
          <w:color w:val="000000"/>
          <w:sz w:val="22"/>
          <w:szCs w:val="22"/>
          <w:rtl/>
        </w:rPr>
        <w:t xml:space="preserve">, unless otherwise defined in this privacy policy.</w:t>
      </w:r>
    </w:p>
    <w:p w14:paraId="00000008">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75vv5zwn8jiq" w:id="1"/>
      <w:bookmarkEnd w:id="1"/>
      <w:r>
        <w:rPr>
          <w:rtl/>
        </w:rPr>
        <w:t xml:space="preserve">Joint Controller</w:t>
      </w:r>
    </w:p>
    <w:p w14:paraId="00000009">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bookmarkStart w:colFirst="0" w:colLast="0" w:name="_heading=h.vin6pq2j5mh" w:id="2"/>
      <w:bookmarkEnd w:id="2"/>
      <w:r>
        <w:rPr>
          <w:b w:val="1"/>
          <w:bCs w:val="1"/>
          <w:color w:val="000000"/>
          <w:rtl/>
        </w:rPr>
        <w:t xml:space="preserve">Parenting for Lifelong Health (PLH)</w:t>
      </w:r>
      <w:r>
        <w:rPr>
          <w:color w:val="000000"/>
          <w:rtl/>
        </w:rPr>
        <w:t xml:space="preserve">, a private company limited by guarantee incorporated </w:t>
      </w:r>
      <w:r>
        <w:rPr>
          <w:rtl/>
        </w:rPr>
        <w:t xml:space="preserve">and existing </w:t>
      </w:r>
      <w:r>
        <w:rPr>
          <w:color w:val="000000"/>
          <w:rtl/>
        </w:rPr>
        <w:t xml:space="preserve">under the laws of England and Wales; </w:t>
      </w:r>
      <w:r>
        <w:rPr>
          <w:b w:val="1"/>
          <w:bCs w:val="1"/>
          <w:color w:val="000000"/>
          <w:rtl/>
        </w:rPr>
        <w:t xml:space="preserve">World Vision International (WVI), through its branch in Cyprus,</w:t>
      </w:r>
      <w:r>
        <w:rPr>
          <w:color w:val="000000"/>
          <w:rtl/>
        </w:rPr>
        <w:t xml:space="preserve"> a corporation incorporated and existing under the laws of</w:t>
      </w:r>
      <w:r>
        <w:rPr>
          <w:rtl/>
        </w:rPr>
        <w:t xml:space="preserve"> the State of California of the United States of America; and </w:t>
      </w:r>
      <w:r>
        <w:rPr>
          <w:b w:val="1"/>
          <w:bCs w:val="1"/>
          <w:rtl/>
        </w:rPr>
        <w:t xml:space="preserve">the University of Oxford,</w:t>
      </w:r>
      <w:r>
        <w:rPr>
          <w:rtl/>
        </w:rPr>
        <w:t xml:space="preserve"> jointly determine the purposes and m</w:t>
      </w:r>
      <w:r>
        <w:rPr>
          <w:color w:val="000000"/>
          <w:rtl/>
        </w:rPr>
        <w:t xml:space="preserve">eans of the processing described in this notice and, therefore, act as joint controllers of your personal data (“</w:t>
      </w:r>
      <w:r>
        <w:rPr>
          <w:b w:val="1"/>
          <w:bCs w:val="1"/>
          <w:color w:val="000000"/>
          <w:rtl/>
        </w:rPr>
        <w:t xml:space="preserve">Joint Controllers</w:t>
      </w:r>
      <w:r>
        <w:rPr>
          <w:color w:val="000000"/>
          <w:rtl/>
        </w:rPr>
        <w:t xml:space="preserve">”, “</w:t>
      </w:r>
      <w:r>
        <w:rPr>
          <w:b w:val="1"/>
          <w:bCs w:val="1"/>
          <w:color w:val="000000"/>
          <w:rtl/>
        </w:rPr>
        <w:t>we</w:t>
      </w:r>
      <w:r>
        <w:rPr>
          <w:color w:val="000000"/>
          <w:rtl/>
        </w:rPr>
        <w:t xml:space="preserve">” or “</w:t>
      </w:r>
      <w:r>
        <w:rPr>
          <w:b w:val="1"/>
          <w:bCs w:val="1"/>
          <w:color w:val="000000"/>
          <w:rtl/>
        </w:rPr>
        <w:t>us</w:t>
      </w:r>
      <w:r>
        <w:rPr>
          <w:color w:val="000000"/>
          <w:rtl/>
        </w:rPr>
        <w:t xml:space="preserve">”). </w:t>
      </w:r>
    </w:p>
    <w:p w14:paraId="0000000A">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PLH address: Barnett House, 32 Wellington Square, Oxford, OX1 2ER, United Kingdom</w:t>
      </w:r>
    </w:p>
    <w:p w14:paraId="0000000B">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WVI (Cyprus Branch) address: 280 Strovolous Avenue, 2048 Strovolous, Nicosia, Cyprus</w:t>
      </w:r>
    </w:p>
    <w:p w14:paraId="0000000C">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University of Oxford University address: Wellington Square, Oxford OX1 2JD, United Kingdom</w:t>
      </w:r>
    </w:p>
    <w:p w14:paraId="0000000D">
      <w:pPr>
        <w:pBdr>
          <w:top w:space="0" w:sz="0" w:val="nil"/>
          <w:left w:space="0" w:sz="0" w:val="nil"/>
          <w:bottom w:space="0" w:sz="0" w:val="nil"/>
          <w:right w:space="0" w:sz="0" w:val="nil"/>
          <w:between w:space="0" w:sz="0" w:val="nil"/>
        </w:pBdr>
        <w:spacing w:after="210" w:lineRule="auto"/>
        <w:rPr>
          <w:sz w:val="22"/>
          <w:szCs w:val="22"/>
        </w:rPr>
        <w:pStyle w:val="P68B1DB1-Normal2"/>
        <w:bidi/>
      </w:pPr>
      <w:r>
        <w:rPr>
          <w:color w:val="000000"/>
          <w:rtl/>
        </w:rPr>
        <w:t xml:space="preserve">As Joint Controllers, we have agreed how we share the tasks and responsibilities for processing your personal data. You may request further information on the key elements of such arrangement by contacting WVI and / or PLH, the primary points of contact, using the details provided </w:t>
      </w:r>
      <w:r>
        <w:rPr>
          <w:rtl/>
        </w:rPr>
        <w:t xml:space="preserve">in the “Contact Us” section below.</w:t>
      </w:r>
    </w:p>
    <w:p w14:paraId="0000000E">
      <w:pPr>
        <w:pBdr>
          <w:top w:space="0" w:sz="0" w:val="nil"/>
          <w:left w:space="0" w:sz="0" w:val="nil"/>
          <w:bottom w:space="0" w:sz="0" w:val="nil"/>
          <w:right w:space="0" w:sz="0" w:val="nil"/>
          <w:between w:space="0" w:sz="0" w:val="nil"/>
        </w:pBdr>
        <w:spacing w:after="210" w:lineRule="auto"/>
        <w:rPr>
          <w:sz w:val="22"/>
          <w:szCs w:val="22"/>
        </w:rPr>
        <w:pStyle w:val="P68B1DB1-Normal2"/>
        <w:bidi/>
      </w:pPr>
      <w:r>
        <w:rPr>
          <w:rtl/>
        </w:rPr>
        <w:t xml:space="preserve">Nevertheless, you may also contact the respective Data Protection Officers (DPOs) at:</w:t>
      </w:r>
    </w:p>
    <w:p w14:paraId="0000000F">
      <w:pPr>
        <w:numPr>
          <w:ilvl w:val="0"/>
          <w:numId w:val="4"/>
        </w:numPr>
        <w:pBdr>
          <w:top w:space="0" w:sz="0" w:val="nil"/>
          <w:left w:space="0" w:sz="0" w:val="nil"/>
          <w:bottom w:space="0" w:sz="0" w:val="nil"/>
          <w:right w:space="0" w:sz="0" w:val="nil"/>
          <w:between w:space="0" w:sz="0" w:val="nil"/>
        </w:pBdr>
        <w:ind w:left="720" w:hanging="360"/>
        <w:rPr>
          <w:sz w:val="22"/>
          <w:szCs w:val="22"/>
        </w:rPr>
        <w:pStyle w:val="P68B1DB1-Normal2"/>
        <w:bidi/>
      </w:pPr>
      <w:r>
        <w:rPr>
          <w:rtl/>
        </w:rPr>
        <w:t xml:space="preserve">PLH DPO: </w:t>
      </w:r>
      <w:hyperlink r:id="rId9">
        <w:r>
          <w:rPr>
            <w:rtl/>
          </w:rPr>
          <w:t>hannah@parentingforlifelonghealth.org</w:t>
        </w:r>
      </w:hyperlink>
    </w:p>
    <w:p w14:paraId="00000010">
      <w:pPr>
        <w:numPr>
          <w:ilvl w:val="0"/>
          <w:numId w:val="4"/>
        </w:numPr>
        <w:pBdr>
          <w:top w:space="0" w:sz="0" w:val="nil"/>
          <w:left w:space="0" w:sz="0" w:val="nil"/>
          <w:bottom w:space="0" w:sz="0" w:val="nil"/>
          <w:right w:space="0" w:sz="0" w:val="nil"/>
          <w:between w:space="0" w:sz="0" w:val="nil"/>
        </w:pBdr>
        <w:spacing w:after="210" w:lineRule="auto"/>
        <w:ind w:left="720" w:hanging="360"/>
        <w:pStyle w:val="P68B1DB1-Normal2"/>
        <w:bidi/>
      </w:pPr>
      <w:r>
        <w:rPr>
          <w:rtl/>
        </w:rPr>
        <w:t xml:space="preserve">WVI DPO: </w:t>
      </w:r>
      <w:hyperlink r:id="rId10">
        <w:r>
          <w:rPr>
            <w:rtl/>
          </w:rPr>
          <w:t>kate_kobaidze@wvi.org</w:t>
        </w:r>
      </w:hyperlink>
    </w:p>
    <w:p w14:paraId="00000011">
      <w:pPr>
        <w:numPr>
          <w:ilvl w:val="0"/>
          <w:numId w:val="4"/>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r>
        <w:rPr>
          <w:rtl/>
        </w:rPr>
        <w:t xml:space="preserve">University of Oxford: olly.robertson@spi.ox.ac.uk</w:t>
      </w:r>
    </w:p>
    <w:p w14:paraId="00000012">
      <w:pPr>
        <w:pBdr>
          <w:top w:space="0" w:sz="0" w:val="nil"/>
          <w:left w:space="0" w:sz="0" w:val="nil"/>
          <w:bottom w:space="0" w:sz="0" w:val="nil"/>
          <w:right w:space="0" w:sz="0" w:val="nil"/>
          <w:between w:space="0" w:sz="0" w:val="nil"/>
        </w:pBdr>
        <w:spacing w:after="210" w:lineRule="auto"/>
        <w:rPr>
          <w:sz w:val="22"/>
          <w:szCs w:val="22"/>
        </w:rPr>
        <w:pStyle w:val="P68B1DB1-Normal2"/>
        <w:bidi/>
      </w:pPr>
      <w:r>
        <w:rPr>
          <w:rtl/>
        </w:rPr>
        <w:t xml:space="preserve">Your personal data is processed in accordance with the Regulation (EU) 2016/679 (GDPR) and, where applicable, UK GDPR for processing in the United Kingdom.</w:t>
      </w:r>
    </w:p>
    <w:p w14:paraId="00000013">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bidi/>
      </w:pPr>
      <w:r>
        <w:rPr>
          <w:b w:val="1"/>
          <w:bCs w:val="1"/>
          <w:smallCaps w:val="1"/>
          <w:color w:val="000000"/>
          <w:sz w:val="22"/>
          <w:szCs w:val="22"/>
          <w:rtl/>
        </w:rPr>
        <w:t xml:space="preserve">What personal data</w:t>
      </w:r>
      <w:r>
        <w:rPr>
          <w:b w:val="1"/>
          <w:bCs w:val="1"/>
          <w:smallCaps w:val="1"/>
          <w:sz w:val="22"/>
          <w:szCs w:val="22"/>
          <w:rtl/>
        </w:rPr>
        <w:t xml:space="preserve"> do </w:t>
      </w:r>
      <w:r>
        <w:fldChar w:fldCharType="begin"/>
        <w:instrText xml:space="preserve"> DOCPROPERTY "Product Name"</w:instrText>
        <w:fldChar w:fldCharType="separate"/>
      </w:r>
      <w:r>
        <w:rPr>
          <w:b w:val="1"/>
          <w:bCs w:val="1"/>
          <w:smallCaps w:val="1"/>
          <w:sz w:val="22"/>
          <w:szCs w:val="22"/>
        </w:rPr>
        <w:t xml:space="preserve">Parenting in Crisis Chatbot</w:t>
      </w:r>
      <w:r>
        <w:fldChar w:fldCharType="end"/>
      </w:r>
      <w:r>
        <w:rPr>
          <w:b w:val="1"/>
          <w:bCs w:val="1"/>
          <w:smallCaps w:val="1"/>
          <w:sz w:val="22"/>
          <w:szCs w:val="22"/>
          <w:rtl/>
        </w:rPr>
        <w:t xml:space="preserve"> collec</w:t>
      </w:r>
      <w:r>
        <w:rPr>
          <w:b w:val="1"/>
          <w:bCs w:val="1"/>
          <w:smallCaps w:val="1"/>
          <w:color w:val="000000"/>
          <w:sz w:val="22"/>
          <w:szCs w:val="22"/>
          <w:rtl/>
        </w:rPr>
        <w:t xml:space="preserve">t about you and how do we use it?</w:t>
      </w:r>
    </w:p>
    <w:p w14:paraId="0000001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For the purpose of this privacy policy, “personal data” means any information that can identify an individual, either directly or indirectly. This distinction is important: the personal data we process is pseudonymized, meaning that while it does not directly identify you (ie. we do not request your name or any direct identifiers), it could still be linked back to you in certain circumstances (as further explained below). </w:t>
      </w:r>
    </w:p>
    <w:p w14:paraId="0000001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Although we do process your phone number in order to enable the Chatbot to send and receive messages, please note that the Chatbot platform RapidPro (our data processor) automatically encrypts your phone number by replacing it with a unique random code. As a result, your original phone number is not visible to us and cannot be recovered directly from our systems.</w:t>
      </w:r>
    </w:p>
    <w:p w14:paraId="0000001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Accordingly, any personal data you choose to provide through the Chatbot (which is entirely voluntary) will not be linked to your name or any directly identifying information. The types of personal data that may be collected include:</w:t>
      </w:r>
    </w:p>
    <w:p w14:paraId="00000017">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Personal details (gender, nationality, age, marital status, current locality/city of residence);</w:t>
      </w:r>
    </w:p>
    <w:p w14:paraId="00000018">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w:t>
      </w:r>
      <w:r>
        <w:rPr>
          <w:color w:val="000000"/>
          <w:sz w:val="22"/>
          <w:szCs w:val="22"/>
          <w:rtl/>
        </w:rPr>
        <w:t xml:space="preserve">log data (IP address, device name).</w:t>
      </w:r>
    </w:p>
    <w:p w14:paraId="00000019">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bookmarkStart w:colFirst="0" w:colLast="0" w:name="_heading=h.mum05936q7gs" w:id="3"/>
      <w:bookmarkEnd w:id="3"/>
      <w:r>
        <w:rPr>
          <w:color w:val="000000"/>
          <w:rtl/>
        </w:rPr>
        <w:t xml:space="preserve">Responses to surveys and messages or feedback. This might include sensitive data (particularly health data). We will only process it if we have received your consent. In any case, you can always choose not to provide this kind of data by not </w:t>
      </w:r>
      <w:r>
        <w:rPr>
          <w:rtl/>
        </w:rPr>
        <w:t xml:space="preserve">answering the</w:t>
      </w:r>
      <w:r>
        <w:rPr>
          <w:color w:val="000000"/>
          <w:rtl/>
        </w:rPr>
        <w:t xml:space="preserve"> question.</w:t>
      </w:r>
    </w:p>
    <w:p w14:paraId="0000001A">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We also collect information about the number and age of your children. Where such information is provided, you (as the parent or legal guardian) are responsible for informing your child about this processing, in a manner appropriate to their age and level of understanding. We can provide a child-friendly explanation upon request.</w:t>
      </w:r>
    </w:p>
    <w:p w14:paraId="0000001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Find below a granular table with the purposes and legal bases under which we process your personal data:</w:t>
      </w:r>
    </w:p>
    <w:tbl>
      <w:tblPr>
        <w:tblStyle w:val="Table1"/>
        <w:tblW w:w="8715.0" w:type="dxa"/>
        <w:jc w:val="left"/>
        <w:tblInd w:w="19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bidiVisual/>
      </w:tblPr>
      <w:tblGrid>
        <w:gridCol w:w="405"/>
        <w:gridCol w:w="1650"/>
        <w:gridCol w:w="2278"/>
        <w:gridCol w:w="1560"/>
        <w:gridCol w:w="2822"/>
      </w:tblGrid>
      <w:tr>
        <w:trPr>
          <w:cantSplit w:val="0"/>
          <w:tblHeader w:val="0"/>
        </w:trPr>
        <w:tc>
          <w:tcPr>
            <w:tcBorders>
              <w:top w:color="000000" w:space="0" w:sz="4" w:val="single"/>
              <w:left w:color="000000" w:space="0" w:sz="4" w:val="single"/>
              <w:bottom w:color="000000" w:space="0" w:sz="4" w:val="single"/>
              <w:right w:color="000000" w:space="0" w:sz="4" w:val="single"/>
            </w:tcBorders>
            <w:shd w:fill="0d3959" w:val="clear"/>
          </w:tcPr>
          <w:p w14:paraId="0000001C">
            <w:pPr>
              <w:pBdr>
                <w:top w:space="0" w:sz="0" w:val="nil"/>
                <w:left w:space="0" w:sz="0" w:val="nil"/>
                <w:bottom w:space="0" w:sz="0" w:val="nil"/>
                <w:right w:space="0" w:sz="0" w:val="nil"/>
                <w:between w:space="0" w:sz="0" w:val="nil"/>
              </w:pBdr>
              <w:spacing w:after="210" w:lineRule="auto"/>
              <w:rPr>
                <w:color w:val="000000"/>
                <w:sz w:val="22"/>
                <w:szCs w:val="22"/>
              </w:rPr>
              <w:bidi/>
            </w:pPr>
          </w:p>
        </w:tc>
        <w:tc>
          <w:tcPr>
            <w:tcBorders>
              <w:top w:color="000000" w:space="0" w:sz="4" w:val="single"/>
              <w:left w:color="000000" w:space="0" w:sz="4" w:val="single"/>
              <w:bottom w:color="000000" w:space="0" w:sz="4" w:val="single"/>
              <w:right w:color="000000" w:space="0" w:sz="4" w:val="single"/>
            </w:tcBorders>
            <w:shd w:fill="0d3959" w:val="clear"/>
          </w:tcPr>
          <w:p w14:paraId="0000001D">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Categories of personal data processed </w:t>
            </w:r>
          </w:p>
        </w:tc>
        <w:tc>
          <w:tcPr>
            <w:tcBorders>
              <w:top w:color="000000" w:space="0" w:sz="4" w:val="single"/>
              <w:left w:color="000000" w:space="0" w:sz="4" w:val="single"/>
              <w:bottom w:color="000000" w:space="0" w:sz="4" w:val="single"/>
              <w:right w:color="000000" w:space="0" w:sz="4" w:val="single"/>
            </w:tcBorders>
            <w:shd w:fill="0d3959" w:val="clear"/>
          </w:tcPr>
          <w:p w14:paraId="0000001E">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Purposes of processing</w:t>
            </w:r>
          </w:p>
        </w:tc>
        <w:tc>
          <w:tcPr>
            <w:tcBorders>
              <w:top w:color="000000" w:space="0" w:sz="4" w:val="single"/>
              <w:left w:color="000000" w:space="0" w:sz="4" w:val="single"/>
              <w:bottom w:color="000000" w:space="0" w:sz="4" w:val="single"/>
              <w:right w:color="000000" w:space="0" w:sz="4" w:val="single"/>
            </w:tcBorders>
            <w:shd w:fill="0d3959" w:val="clear"/>
          </w:tcPr>
          <w:p w14:paraId="0000001F">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Legal basis</w:t>
            </w:r>
          </w:p>
        </w:tc>
        <w:tc>
          <w:tcPr>
            <w:tcBorders>
              <w:top w:color="000000" w:space="0" w:sz="4" w:val="single"/>
              <w:left w:color="000000" w:space="0" w:sz="4" w:val="single"/>
              <w:bottom w:color="000000" w:space="0" w:sz="4" w:val="single"/>
              <w:right w:color="000000" w:space="0" w:sz="4" w:val="single"/>
            </w:tcBorders>
            <w:shd w:fill="0d3959" w:val="clear"/>
          </w:tcPr>
          <w:p w14:paraId="00000020">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Data retention period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2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a</w:t>
            </w:r>
          </w:p>
        </w:tc>
        <w:tc>
          <w:tcPr>
            <w:tcBorders>
              <w:top w:color="000000" w:space="0" w:sz="4" w:val="single"/>
              <w:left w:color="000000" w:space="0" w:sz="4" w:val="single"/>
              <w:bottom w:color="000000" w:space="0" w:sz="4" w:val="single"/>
              <w:right w:color="000000" w:space="0" w:sz="4" w:val="single"/>
            </w:tcBorders>
          </w:tcPr>
          <w:p w14:paraId="0000002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2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2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2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Messages and responses (which may include special categories of personal data)</w:t>
            </w:r>
          </w:p>
          <w:p w14:paraId="0000002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Children data (i.e., age and number of siblings).</w:t>
            </w:r>
          </w:p>
        </w:tc>
        <w:tc>
          <w:tcPr>
            <w:tcBorders>
              <w:top w:color="000000" w:space="0" w:sz="4" w:val="single"/>
              <w:left w:color="000000" w:space="0" w:sz="4" w:val="single"/>
              <w:bottom w:color="000000" w:space="0" w:sz="4" w:val="single"/>
              <w:right w:color="000000" w:space="0" w:sz="4" w:val="single"/>
            </w:tcBorders>
          </w:tcPr>
          <w:p w14:paraId="0000002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Providing the service (to provide parenting support including by  communicating with you when you contact us)</w:t>
            </w:r>
          </w:p>
        </w:tc>
        <w:tc>
          <w:tcPr>
            <w:tcBorders>
              <w:top w:color="000000" w:space="0" w:sz="4" w:val="single"/>
              <w:left w:color="000000" w:space="0" w:sz="4" w:val="single"/>
              <w:bottom w:color="000000" w:space="0" w:sz="4" w:val="single"/>
              <w:right w:color="000000" w:space="0" w:sz="4" w:val="single"/>
            </w:tcBorders>
          </w:tcPr>
          <w:p w14:paraId="0000002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Performance of a contract and consent (in relation to special categories of personal data as explained above)</w:t>
            </w:r>
          </w:p>
        </w:tc>
        <w:tc>
          <w:tcPr>
            <w:tcBorders>
              <w:top w:color="000000" w:space="0" w:sz="4" w:val="single"/>
              <w:left w:color="000000" w:space="0" w:sz="4" w:val="single"/>
              <w:bottom w:color="000000" w:space="0" w:sz="4" w:val="single"/>
              <w:right w:color="000000" w:space="0" w:sz="4" w:val="single"/>
            </w:tcBorders>
          </w:tcPr>
          <w:p w14:paraId="00000029">
            <w:pPr>
              <w:pBdr>
                <w:top w:space="0" w:sz="0" w:val="nil"/>
                <w:left w:space="0" w:sz="0" w:val="nil"/>
                <w:bottom w:space="0" w:sz="0" w:val="nil"/>
                <w:right w:space="0" w:sz="0" w:val="nil"/>
                <w:between w:space="0" w:sz="0" w:val="nil"/>
              </w:pBdr>
              <w:spacing w:after="210" w:lineRule="auto"/>
              <w:rPr>
                <w:color w:val="000000"/>
                <w:sz w:val="22"/>
                <w:szCs w:val="22"/>
              </w:rPr>
              <w:bidi/>
            </w:pPr>
            <w:bookmarkStart w:colFirst="0" w:colLast="0" w:name="_heading=h.ef7yaqopf21c" w:id="4"/>
            <w:bookmarkEnd w:id="4"/>
            <w:r>
              <w:rPr>
                <w:color w:val="000000"/>
                <w:sz w:val="22"/>
                <w:szCs w:val="22"/>
                <w:rtl/>
              </w:rPr>
              <w:t xml:space="preserve">We will retain your personal data that may enable us to identify you (specifically your phone number) for as long as it is needed for messages delivery. That is, until you request the messaging to stop or for as long as you may continue to use the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If you do not interact with the Chatbot within 72 hours, your session will be considered inactive and your data will not be processed</w:t>
            </w:r>
            <w:r>
              <w:rPr>
                <w:rtl/>
              </w:rPr>
              <w:t xml:space="preserve"> </w:t>
            </w:r>
            <w:r>
              <w:rPr>
                <w:color w:val="000000"/>
                <w:sz w:val="22"/>
                <w:szCs w:val="22"/>
                <w:rtl/>
              </w:rPr>
              <w:t xml:space="preserve">for active communication or re-contact.</w:t>
            </w:r>
          </w:p>
          <w:p w14:paraId="0000002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bookmarkStart w:colFirst="0" w:colLast="0" w:name="_heading=h.irjnwcdu7sxk" w:id="5"/>
            <w:bookmarkEnd w:id="5"/>
            <w:r>
              <w:rPr>
                <w:rtl/>
              </w:rPr>
              <w:t xml:space="preserve">In any case, we will delete your phone number no later than twelve (12) months after you have been deemed inactive or once the Programme has ended, whichever occurs first.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2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b</w:t>
            </w:r>
          </w:p>
        </w:tc>
        <w:tc>
          <w:tcPr>
            <w:tcBorders>
              <w:top w:color="000000" w:space="0" w:sz="4" w:val="single"/>
              <w:left w:color="000000" w:space="0" w:sz="4" w:val="single"/>
              <w:bottom w:color="000000" w:space="0" w:sz="4" w:val="single"/>
              <w:right w:color="000000" w:space="0" w:sz="4" w:val="single"/>
            </w:tcBorders>
          </w:tcPr>
          <w:p w14:paraId="0000002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2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2E">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 </w:t>
            </w:r>
          </w:p>
          <w:p w14:paraId="0000002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Any further personal data necessary to assert or defend one's rights in civil, administrative or criminal proceedings.</w:t>
            </w:r>
          </w:p>
        </w:tc>
        <w:tc>
          <w:tcPr>
            <w:tcBorders>
              <w:top w:color="000000" w:space="0" w:sz="4" w:val="single"/>
              <w:left w:color="000000" w:space="0" w:sz="4" w:val="single"/>
              <w:bottom w:color="000000" w:space="0" w:sz="4" w:val="single"/>
              <w:right w:color="000000" w:space="0" w:sz="4" w:val="single"/>
            </w:tcBorders>
          </w:tcPr>
          <w:p w14:paraId="0000003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Protecting our rights and interests in case of litigation.</w:t>
            </w:r>
          </w:p>
        </w:tc>
        <w:tc>
          <w:tcPr>
            <w:tcBorders>
              <w:top w:color="000000" w:space="0" w:sz="4" w:val="single"/>
              <w:left w:color="000000" w:space="0" w:sz="4" w:val="single"/>
              <w:bottom w:color="000000" w:space="0" w:sz="4" w:val="single"/>
              <w:right w:color="000000" w:space="0" w:sz="4" w:val="single"/>
            </w:tcBorders>
          </w:tcPr>
          <w:p w14:paraId="0000003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Legitimate interests to protect our rights and interests</w:t>
            </w:r>
          </w:p>
        </w:tc>
        <w:tc>
          <w:tcPr>
            <w:tcBorders>
              <w:top w:color="000000" w:space="0" w:sz="4" w:val="single"/>
              <w:left w:color="000000" w:space="0" w:sz="4" w:val="single"/>
              <w:bottom w:color="000000" w:space="0" w:sz="4" w:val="single"/>
              <w:right w:color="000000" w:space="0" w:sz="4" w:val="single"/>
            </w:tcBorders>
          </w:tcPr>
          <w:p w14:paraId="0000003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Same as above.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3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c</w:t>
            </w:r>
          </w:p>
        </w:tc>
        <w:tc>
          <w:tcPr>
            <w:tcBorders>
              <w:top w:color="000000" w:space="0" w:sz="4" w:val="single"/>
              <w:left w:color="000000" w:space="0" w:sz="4" w:val="single"/>
              <w:bottom w:color="000000" w:space="0" w:sz="4" w:val="single"/>
              <w:right w:color="000000" w:space="0" w:sz="4" w:val="single"/>
            </w:tcBorders>
          </w:tcPr>
          <w:p w14:paraId="0000003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3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3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3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Feedback provided</w:t>
            </w:r>
          </w:p>
        </w:tc>
        <w:tc>
          <w:tcPr>
            <w:tcBorders>
              <w:top w:color="000000" w:space="0" w:sz="4" w:val="single"/>
              <w:left w:color="000000" w:space="0" w:sz="4" w:val="single"/>
              <w:bottom w:color="000000" w:space="0" w:sz="4" w:val="single"/>
              <w:right w:color="000000" w:space="0" w:sz="4" w:val="single"/>
            </w:tcBorders>
          </w:tcPr>
          <w:p w14:paraId="0000003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Feedback processing </w:t>
            </w:r>
          </w:p>
        </w:tc>
        <w:tc>
          <w:tcPr>
            <w:tcBorders>
              <w:top w:color="000000" w:space="0" w:sz="4" w:val="single"/>
              <w:left w:color="000000" w:space="0" w:sz="4" w:val="single"/>
              <w:bottom w:color="000000" w:space="0" w:sz="4" w:val="single"/>
              <w:right w:color="000000" w:space="0" w:sz="4" w:val="single"/>
            </w:tcBorders>
          </w:tcPr>
          <w:p w14:paraId="00000039">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Legitimate interests to improve the service</w:t>
            </w:r>
          </w:p>
        </w:tc>
        <w:tc>
          <w:tcPr>
            <w:tcBorders>
              <w:top w:color="000000" w:space="0" w:sz="4" w:val="single"/>
              <w:left w:color="000000" w:space="0" w:sz="4" w:val="single"/>
              <w:bottom w:color="000000" w:space="0" w:sz="4" w:val="single"/>
              <w:right w:color="000000" w:space="0" w:sz="4" w:val="single"/>
            </w:tcBorders>
          </w:tcPr>
          <w:p w14:paraId="0000003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will retain your personal data for as long as for the period strictly necessary to achieve the relevant purposes.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3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d</w:t>
            </w:r>
          </w:p>
        </w:tc>
        <w:tc>
          <w:tcPr>
            <w:tcBorders>
              <w:top w:color="000000" w:space="0" w:sz="4" w:val="single"/>
              <w:left w:color="000000" w:space="0" w:sz="4" w:val="single"/>
              <w:bottom w:color="000000" w:space="0" w:sz="4" w:val="single"/>
              <w:right w:color="000000" w:space="0" w:sz="4" w:val="single"/>
            </w:tcBorders>
          </w:tcPr>
          <w:p w14:paraId="0000003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3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3E">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3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Messages and responses (which may include special categories of personal data)</w:t>
            </w:r>
          </w:p>
          <w:p w14:paraId="0000004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Children data (i.e., age and number of siblings).</w:t>
            </w:r>
          </w:p>
        </w:tc>
        <w:tc>
          <w:tcPr>
            <w:tcBorders>
              <w:top w:color="000000" w:space="0" w:sz="4" w:val="single"/>
              <w:left w:color="000000" w:space="0" w:sz="4" w:val="single"/>
              <w:bottom w:color="000000" w:space="0" w:sz="4" w:val="single"/>
              <w:right w:color="000000" w:space="0" w:sz="4" w:val="single"/>
            </w:tcBorders>
          </w:tcPr>
          <w:p w14:paraId="0000004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Compliance with legal obligations (e.g., data protection).</w:t>
            </w:r>
          </w:p>
        </w:tc>
        <w:tc>
          <w:tcPr>
            <w:tcBorders>
              <w:top w:color="000000" w:space="0" w:sz="4" w:val="single"/>
              <w:left w:color="000000" w:space="0" w:sz="4" w:val="single"/>
              <w:bottom w:color="000000" w:space="0" w:sz="4" w:val="single"/>
              <w:right w:color="000000" w:space="0" w:sz="4" w:val="single"/>
            </w:tcBorders>
          </w:tcPr>
          <w:p w14:paraId="0000004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The need to comply with legal obligations </w:t>
            </w:r>
          </w:p>
        </w:tc>
        <w:tc>
          <w:tcPr>
            <w:tcBorders>
              <w:top w:color="000000" w:space="0" w:sz="4" w:val="single"/>
              <w:left w:color="000000" w:space="0" w:sz="4" w:val="single"/>
              <w:bottom w:color="000000" w:space="0" w:sz="4" w:val="single"/>
              <w:right w:color="000000" w:space="0" w:sz="4" w:val="single"/>
            </w:tcBorders>
          </w:tcPr>
          <w:p w14:paraId="0000004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will retain your personal information for as long as necessary to comply with such obligations.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4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e</w:t>
            </w:r>
          </w:p>
        </w:tc>
        <w:tc>
          <w:tcPr>
            <w:tcBorders>
              <w:top w:color="000000" w:space="0" w:sz="4" w:val="single"/>
              <w:left w:color="000000" w:space="0" w:sz="4" w:val="single"/>
              <w:bottom w:color="000000" w:space="0" w:sz="4" w:val="single"/>
              <w:right w:color="000000" w:space="0" w:sz="4" w:val="single"/>
            </w:tcBorders>
          </w:tcPr>
          <w:p w14:paraId="0000004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Personal details</w:t>
            </w:r>
          </w:p>
          <w:p w14:paraId="0000004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Phone Number</w:t>
            </w:r>
          </w:p>
          <w:p w14:paraId="0000004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Log data</w:t>
            </w:r>
          </w:p>
          <w:p w14:paraId="0000004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Messages and responses (which may include special categories of personal data)</w:t>
            </w:r>
          </w:p>
          <w:p w14:paraId="00000049">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Children data (i.e., age and number of siblings).</w:t>
            </w:r>
          </w:p>
        </w:tc>
        <w:tc>
          <w:tcPr>
            <w:tcBorders>
              <w:top w:color="000000" w:space="0" w:sz="4" w:val="single"/>
              <w:left w:color="000000" w:space="0" w:sz="4" w:val="single"/>
              <w:bottom w:color="000000" w:space="0" w:sz="4" w:val="single"/>
              <w:right w:color="000000" w:space="0" w:sz="4" w:val="single"/>
            </w:tcBorders>
          </w:tcPr>
          <w:p w14:paraId="0000004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To anonymize personal data to conduct research and for  reporting purposes (i.e. completion of longitudinal analyses and donor reporting) by us or other third parties such as the University of Oxford. Once we delete your phone number, we consider your data to be anonymized, as it would no longer be reasonably possible for us to identify you. </w:t>
            </w:r>
          </w:p>
          <w:p w14:paraId="0000004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Only for the sake of clarity, we note that in exceptional circumstances such data could be regarded as pseudonymized; however, we would not, would never attempt to, and could not reasonably re-identify you.</w:t>
            </w:r>
          </w:p>
          <w:p w14:paraId="0000004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In any case, all published results will always be presented in aggregated form.</w:t>
            </w:r>
          </w:p>
        </w:tc>
        <w:tc>
          <w:tcPr>
            <w:tcBorders>
              <w:top w:color="000000" w:space="0" w:sz="4" w:val="single"/>
              <w:left w:color="000000" w:space="0" w:sz="4" w:val="single"/>
              <w:bottom w:color="000000" w:space="0" w:sz="4" w:val="single"/>
              <w:right w:color="000000" w:space="0" w:sz="4" w:val="single"/>
            </w:tcBorders>
          </w:tcPr>
          <w:p w14:paraId="0000004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Legitimate interests to protect personal data and the service as a whole.</w:t>
            </w:r>
          </w:p>
        </w:tc>
        <w:tc>
          <w:tcPr>
            <w:tcBorders>
              <w:top w:color="000000" w:space="0" w:sz="4" w:val="single"/>
              <w:left w:color="000000" w:space="0" w:sz="4" w:val="single"/>
              <w:bottom w:color="000000" w:space="0" w:sz="4" w:val="single"/>
              <w:right w:color="000000" w:space="0" w:sz="4" w:val="single"/>
            </w:tcBorders>
          </w:tcPr>
          <w:p w14:paraId="0000004E">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We will retain your</w:t>
            </w:r>
            <w:r>
              <w:rPr>
                <w:rtl/>
              </w:rPr>
              <w:t xml:space="preserve">     </w:t>
            </w:r>
            <w:r>
              <w:rPr>
                <w:color w:val="000000"/>
                <w:sz w:val="22"/>
                <w:szCs w:val="22"/>
                <w:rtl/>
              </w:rPr>
              <w:t xml:space="preserve"> </w:t>
            </w:r>
            <w:r>
              <w:rPr>
                <w:rtl/>
              </w:rPr>
              <w:t xml:space="preserve">     </w:t>
            </w:r>
            <w:r>
              <w:rPr>
                <w:color w:val="000000"/>
                <w:sz w:val="22"/>
                <w:szCs w:val="22"/>
                <w:rtl/>
              </w:rPr>
              <w:t xml:space="preserve">personal information for the time necessary to achieve the relevant purposes (ie. until complete anonymization is finalized). </w:t>
            </w:r>
          </w:p>
          <w:p w14:paraId="0000004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Afterwards, we may retain your data only for the period needed to defend against potential legal or contractual claims, and in any case for no longer than four (4) years from your last use of the Chatbot.</w:t>
            </w:r>
          </w:p>
        </w:tc>
      </w:tr>
    </w:tbl>
    <w:p w14:paraId="00000050">
      <w:pPr>
        <w:pBdr>
          <w:top w:space="0" w:sz="0" w:val="nil"/>
          <w:left w:space="0" w:sz="0" w:val="nil"/>
          <w:bottom w:space="0" w:sz="0" w:val="nil"/>
          <w:right w:space="0" w:sz="0" w:val="nil"/>
          <w:between w:space="0" w:sz="0" w:val="nil"/>
        </w:pBdr>
        <w:spacing w:after="210" w:lineRule="auto"/>
        <w:rPr>
          <w:color w:val="000000"/>
          <w:sz w:val="22"/>
          <w:szCs w:val="22"/>
        </w:rPr>
        <w:bidi/>
      </w:pPr>
    </w:p>
    <w:p w14:paraId="0000005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bookmarkStart w:colFirst="0" w:colLast="0" w:name="_heading=h.z5apnk6f9h5e" w:id="6"/>
      <w:bookmarkEnd w:id="6"/>
      <w:r>
        <w:rPr>
          <w:rtl/>
        </w:rPr>
        <w:t xml:space="preserve">Where we process personal data in fulfilment of our own legitimate interests, we carry out a balancing test (available upon request) to verify that said legitimate interests are not overridden by your interests or rights.</w:t>
      </w:r>
    </w:p>
    <w:p w14:paraId="00000052">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r>
        <w:rPr>
          <w:rtl/>
        </w:rPr>
        <w:t xml:space="preserve">Storage, Recipients and International transfers of data</w:t>
      </w:r>
    </w:p>
    <w:p w14:paraId="00000053">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rtl/>
        </w:rPr>
        <w:t xml:space="preserve">All data collected through the Chatbot is encrypted in transit and at rest and the Chatbot is hosted on secure servers operated by IDEMS (data processor) on behalf of PLH in the European Union (EU) or United Kingdom (UK). </w:t>
      </w:r>
    </w:p>
    <w:p w14:paraId="00000054">
      <w:pPr>
        <w:pBdr>
          <w:top w:space="0" w:sz="0" w:val="nil"/>
          <w:left w:space="0" w:sz="0" w:val="nil"/>
          <w:bottom w:space="0" w:sz="0" w:val="nil"/>
          <w:right w:space="0" w:sz="0" w:val="nil"/>
          <w:between w:space="0" w:sz="0" w:val="nil"/>
        </w:pBdr>
        <w:spacing w:after="210" w:lineRule="auto"/>
        <w:rPr>
          <w:color w:val="000000"/>
          <w:sz w:val="22"/>
          <w:szCs w:val="22"/>
        </w:rPr>
        <w:bidi/>
      </w:pPr>
      <w:bookmarkStart w:colFirst="0" w:colLast="0" w:name="_heading=h.t4lw1kwolwqw" w:id="7"/>
      <w:bookmarkEnd w:id="7"/>
      <w:r>
        <w:rPr>
          <w:color w:val="000000"/>
          <w:sz w:val="22"/>
          <w:szCs w:val="22"/>
          <w:rtl/>
        </w:rPr>
        <w:t xml:space="preserve">In addition to IDEMS, the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is supported by duly authorized third parties that may have access to your personal data in order to provide their services, acting as data processors on our behalf, including:</w:t>
      </w:r>
    </w:p>
    <w:p w14:paraId="00000055">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To provide the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on our behalf;</w:t>
      </w:r>
    </w:p>
    <w:p w14:paraId="00000056">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To perform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-related services; or</w:t>
      </w:r>
    </w:p>
    <w:p w14:paraId="00000057">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To assist us in analysing how our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is used.</w:t>
      </w:r>
    </w:p>
    <w:p w14:paraId="0000005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The third-party service providers include the following:</w:t>
      </w:r>
    </w:p>
    <w:p w14:paraId="00000059">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WhatsApp</w:t>
      </w:r>
    </w:p>
    <w:p w14:paraId="0000005A">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Telegram</w:t>
      </w:r>
    </w:p>
    <w:p w14:paraId="0000005B">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360Dialog</w:t>
      </w:r>
    </w:p>
    <w:p w14:paraId="0000005C">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Amazon Web Services</w:t>
      </w:r>
    </w:p>
    <w:p w14:paraId="0000005D">
      <w:pPr>
        <w:numPr>
          <w:ilvl w:val="0"/>
          <w:numId w:val="2"/>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Google Cloud Platform</w:t>
      </w:r>
    </w:p>
    <w:p w14:paraId="0000005E">
      <w:pPr>
        <w:numPr>
          <w:ilvl w:val="0"/>
          <w:numId w:val="2"/>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RapidPro</w:t>
      </w:r>
    </w:p>
    <w:p w14:paraId="0000005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Your aggregated personal data may also be shared with (I) WVI field offices involved in the Programme (ie. WV Romania, WV Ukraine, WV Georgia, WV Afghanistan), which support the promotion and use of the Chatbot but have no access to your personal data and do not determine the purposes and means for its processing; and (ii) researchers and partners working in the improvement or implementation of Parenting in Crisis Chatbot including those outside your country. </w:t>
      </w:r>
    </w:p>
    <w:p w14:paraId="0000006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All recipients above are located either in the EU and/or UK. However, if at any moment we transfer your personal data outside the EU and/or UK, we will ensure that your personal data remains protected by using lawful safeguards such as Standard Contractual Clauses or transfers to countries with adequate data protection laws. This means your personal data will continue to receive the same level of protection as required under applicable data protection laws. For more information or to obtain a copy of the appropriate safeguards implemented, you will be able to contact us at contact details mentioned in the “Contact Us” section below.</w:t>
      </w:r>
    </w:p>
    <w:p w14:paraId="0000006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Finally, we may also disclose personal data to authorities or external consultants when necessary to achieve the purposes set out in the table above.</w:t>
      </w:r>
    </w:p>
    <w:p w14:paraId="00000062">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This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may contain links to other sites that are not covered by this privacy policy. If you click on a third-party link, you will be directed to that site. This privacy policy applies only to the processing of your personal data by this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It does not address, and we are not responsible for, the privacy, information, or other practices of any third parties, including any third party operating any site or service to which this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links to.</w:t>
      </w:r>
    </w:p>
    <w:p w14:paraId="00000063">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mcipg58sc2h1" w:id="8"/>
      <w:bookmarkEnd w:id="8"/>
      <w:r>
        <w:rPr>
          <w:rtl/>
        </w:rPr>
        <w:t xml:space="preserve">How long do we keep your data?</w:t>
      </w:r>
    </w:p>
    <w:p w14:paraId="0000006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will retain your personal information for the periods set out in the table above. </w:t>
      </w:r>
    </w:p>
    <w:p w14:paraId="00000065">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6a8xd155gx8h" w:id="9"/>
      <w:bookmarkEnd w:id="9"/>
      <w:r>
        <w:rPr>
          <w:rtl/>
        </w:rPr>
        <w:t xml:space="preserve">How do we keep your data secure?</w:t>
      </w:r>
    </w:p>
    <w:p w14:paraId="0000006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value your trust in providing us your personal data, thus we are striving to use commercially acceptable means for protecting it. We reserve the right to the storage of your data on third party servers or databases outside of the listed Parenting in Crisis Chatbot team (refer to the section on International Transfers of Data and Recipients) that provide security measures compliant with applicable privacy laws and regulations.</w:t>
      </w:r>
    </w:p>
    <w:p w14:paraId="00000067">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lnrt219fu1im" w:id="10"/>
      <w:bookmarkEnd w:id="10"/>
      <w:r>
        <w:rPr>
          <w:rtl/>
        </w:rPr>
        <w:t xml:space="preserve">Your data protection rights</w:t>
      </w:r>
    </w:p>
    <w:p w14:paraId="0000006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Under applicable data protection laws you may have certain rights in relation to your personal data, including:</w:t>
      </w:r>
    </w:p>
    <w:p w14:paraId="00000069">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of access - You have the right to know what personal data about you we are processing as well as to obtain a  copy of such personal data.</w:t>
      </w:r>
    </w:p>
    <w:p w14:paraId="0000006A">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rectification - You have the right to ask us to rectify your personal data if you think it is inaccurate. You also have the right to ask us to complete information you think is incomplete.</w:t>
      </w:r>
    </w:p>
    <w:p w14:paraId="0000006B">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erasure - You have the right to ask us to erase your personal data in certain circumstances.</w:t>
      </w:r>
    </w:p>
    <w:p w14:paraId="0000006C">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r>
        <w:rPr>
          <w:color w:val="000000"/>
          <w:rtl/>
        </w:rPr>
        <w:t xml:space="preserve">Your right to withdraw consent for data processing at any time - You can choose to halt the processing of your data if consent was the legal basis for handling your personal data. For example, </w:t>
      </w:r>
      <w:r>
        <w:rPr>
          <w:rtl/>
        </w:rPr>
        <w:t xml:space="preserve">you can withdraw your consent for sensitive-data processing at any time by typing ‘STOP’ in the Chatbot.</w:t>
      </w:r>
    </w:p>
    <w:p w14:paraId="0000006D">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restriction of processing - You have the right to ask us to restrict the processing of your personal data in certain circumstances.</w:t>
      </w:r>
    </w:p>
    <w:p w14:paraId="0000006E">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Your right to object to processing - You have the right to object to the processing of your personal data in certain circumstances.</w:t>
      </w:r>
    </w:p>
    <w:p w14:paraId="0000006F">
      <w:pPr>
        <w:numPr>
          <w:ilvl w:val="0"/>
          <w:numId w:val="3"/>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Your right to data portability - You have the right to ask that we transfer the personal data you gave us to another organisation, or to you, in certain circumstances.</w:t>
      </w:r>
    </w:p>
    <w:p w14:paraId="00000070">
      <w:pPr>
        <w:numPr>
          <w:ilvl w:val="0"/>
          <w:numId w:val="3"/>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Your right to object to processing – Where we process your personal data based on our legitimate interests, you may object at any time. We will stop processing unless we can demonstrate compelling legitimate grounds to continue.</w:t>
      </w:r>
    </w:p>
    <w:p w14:paraId="00000071">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color w:val="000000"/>
          <w:rtl/>
        </w:rPr>
        <w:t xml:space="preserve">You may exercise these rights or request further information about your rights by contacting us at &lt;</w:t>
      </w:r>
      <w:hyperlink r:id="rId11">
        <w:r>
          <w:rPr>
            <w:color w:val="0000ff"/>
            <w:u w:val="single"/>
            <w:rtl/>
          </w:rPr>
          <w:t>info@parentingforlifelonghealth.org</w:t>
        </w:r>
      </w:hyperlink>
      <w:r>
        <w:rPr>
          <w:color w:val="000000"/>
          <w:rtl/>
        </w:rPr>
        <w:t xml:space="preserve">&gt; or &lt;</w:t>
      </w:r>
      <w:hyperlink r:id="rId12">
        <w:r>
          <w:rPr>
            <w:color w:val="0000ff"/>
            <w:u w:val="single"/>
            <w:rtl/>
          </w:rPr>
          <w:t>kate_kobaidze@wvi.org</w:t>
        </w:r>
      </w:hyperlink>
      <w:r>
        <w:rPr>
          <w:color w:val="000000"/>
          <w:rtl/>
        </w:rPr>
        <w:t xml:space="preserve">&gt;. </w:t>
      </w:r>
    </w:p>
    <w:p w14:paraId="0000007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You are not required to pay any charge for exercising your rights. Depending on the circumstances and the nature of your request it may not be possible for us to do what you have asked, for example, where there is a statutory or contractual requirement for us to process your data and it would not be possible to fulfil our legal obligations if we were to stop. </w:t>
      </w:r>
    </w:p>
    <w:p w14:paraId="00000073">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bookmarkStart w:colFirst="0" w:colLast="0" w:name="_heading=h.dbexo4c1ed11" w:id="11"/>
      <w:bookmarkEnd w:id="11"/>
      <w:r>
        <w:rPr>
          <w:color w:val="000000"/>
          <w:rtl/>
        </w:rPr>
        <w:t xml:space="preserve">You can also lodge a complaint </w:t>
      </w:r>
      <w:r>
        <w:rPr>
          <w:rtl/>
        </w:rPr>
        <w:t xml:space="preserve">to the competent</w:t>
      </w:r>
      <w:r>
        <w:rPr>
          <w:color w:val="000000"/>
          <w:rtl/>
        </w:rPr>
        <w:t xml:space="preserve"> data protection supervisory authority in the EU. Additionally, please note that you may also approach the data protection authority of your country of residence (when it exists):</w:t>
      </w:r>
    </w:p>
    <w:p w14:paraId="00000074">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Romania:</w:t>
      </w:r>
      <w:r>
        <w:rPr>
          <w:color w:val="000000"/>
          <w:rtl/>
        </w:rPr>
        <w:t xml:space="preserve"> Autoritatea Națională de Supraveghere a Prelucrării Datelor cu Caracter Personal (ANSPDCP) Email : anspdcp@dataprotection.ro | </w:t>
      </w:r>
      <w:hyperlink r:id="rId13">
        <w:r>
          <w:rPr>
            <w:color w:val="0000ff"/>
            <w:u w:val="single"/>
            <w:rtl/>
          </w:rPr>
          <w:t>www.dataprotection.ro</w:t>
        </w:r>
      </w:hyperlink>
    </w:p>
    <w:p w14:paraId="00000075">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 xml:space="preserve">Ukraine: </w:t>
      </w:r>
      <w:r>
        <w:rPr>
          <w:color w:val="000000"/>
          <w:rtl/>
        </w:rPr>
        <w:t xml:space="preserve">Office of the Ukrainian Parliament Commissioner for Human Rights (Ombudsman) Email : hotline@ombudsman.gov.ua | </w:t>
      </w:r>
      <w:hyperlink r:id="rId14">
        <w:r>
          <w:rPr>
            <w:color w:val="1155cc"/>
            <w:u w:val="single"/>
            <w:rtl/>
          </w:rPr>
          <w:t>www.ombudsman.gov.ua</w:t>
        </w:r>
      </w:hyperlink>
    </w:p>
    <w:p w14:paraId="00000076">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Georgia</w:t>
      </w:r>
      <w:r>
        <w:rPr>
          <w:color w:val="000000"/>
          <w:rtl/>
        </w:rPr>
        <w:t xml:space="preserve">: State Inspector’s Service – </w:t>
      </w:r>
      <w:hyperlink r:id="rId15">
        <w:r>
          <w:rPr>
            <w:color w:val="1155cc"/>
            <w:u w:val="single"/>
            <w:rtl/>
          </w:rPr>
          <w:t>personaldata.ge</w:t>
        </w:r>
      </w:hyperlink>
    </w:p>
    <w:p w14:paraId="00000077">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r6zm7nd9nbdr" w:id="12"/>
      <w:bookmarkEnd w:id="12"/>
      <w:r>
        <w:rPr>
          <w:rtl/>
        </w:rPr>
        <w:t xml:space="preserve">Changes to the Privacy Policy</w:t>
      </w:r>
    </w:p>
    <w:p w14:paraId="0000007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We may update our privacy policy from time to time. We will notify you in advance of any substantial change will occur. Please review this page periodically for any updates.</w:t>
      </w:r>
    </w:p>
    <w:p w14:paraId="00000079">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15vx7nuk4mrl" w:id="13"/>
      <w:bookmarkEnd w:id="13"/>
      <w:r>
        <w:rPr>
          <w:rtl/>
        </w:rPr>
        <w:t xml:space="preserve">Contact Us</w:t>
      </w:r>
    </w:p>
    <w:p w14:paraId="0000007A">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color w:val="000000"/>
          <w:rtl/>
        </w:rPr>
        <w:t xml:space="preserve">If you have any questions or suggestions about our privacy policy do not hesitate to contact us at &lt;</w:t>
      </w:r>
      <w:hyperlink r:id="rId16">
        <w:r>
          <w:rPr>
            <w:color w:val="0000ff"/>
            <w:u w:val="single"/>
            <w:rtl/>
          </w:rPr>
          <w:t>info@parentingforlifelonghealth.org</w:t>
        </w:r>
      </w:hyperlink>
      <w:r>
        <w:rPr>
          <w:color w:val="000000"/>
          <w:rtl/>
        </w:rPr>
        <w:t xml:space="preserve">&gt; or &lt;kate_kobaidze@wvi.org&gt;.</w:t>
      </w:r>
    </w:p>
    <w:sectPr>
      <w:headerReference r:id="rId17" w:type="default"/>
      <w:headerReference r:id="rId18" w:type="first"/>
      <w:headerReference r:id="rId19" w:type="even"/>
      <w:footerReference r:id="rId20" w:type="default"/>
      <w:footerReference r:id="rId21" w:type="first"/>
      <w:footerReference r:id="rId22" w:type="even"/>
      <w:pgSz w:h="16840" w:w="11907" w:orient="portrait"/>
      <w:pgMar w:bottom="851" w:top="992" w:left="1418" w:right="1418" w:header="90" w:footer="709"/>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11-17T08:33:57Z">
    <w:p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7"/>
        <w:bidi/>
      </w:pPr>
      <w:r>
        <w:rPr>
          <w:rtl/>
        </w:rPr>
        <w:t xml:space="preserve">Update link here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0">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64" w:lineRule="auto"/>
      <w:ind w:left="0" w:right="0" w:firstLine="0"/>
      <w:jc w:val="left"/>
      <w:rPr>
        <w:rFonts w:ascii="Arial" w:hAnsi="Arial" w:cs="Arial" w:eastAsia="Arial"/>
        <w:b w:val="0"/>
        <w:bCs w:val="0"/>
        <w:i w:val="0"/>
        <w:iCs w:val="0"/>
        <w:smallCaps w:val="0"/>
        <w:strike w:val="0"/>
        <w:color w:val="000000"/>
        <w:sz w:val="16"/>
        <w:szCs w:val="16"/>
        <w:u w:val="none"/>
        <w:shd w:fill="auto" w:val="clear"/>
        <w:vertAlign w:val="baseline"/>
      </w:rPr>
      <w:bidi/>
    </w:pPr>
  </w:p>
  <w:p w14:paraId="00000082">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64" w:lineRule="auto"/>
      <w:ind w:left="0" w:right="0" w:firstLine="0"/>
      <w:jc w:val="left"/>
      <w:rPr>
        <w:rFonts w:ascii="Arial" w:hAnsi="Arial" w:cs="Arial" w:eastAsia="Arial"/>
        <w:b w:val="0"/>
        <w:bCs w:val="0"/>
        <w:i w:val="0"/>
        <w:iCs w:val="0"/>
        <w:smallCaps w:val="0"/>
        <w:strike w:val="0"/>
        <w:color w:val="000000"/>
        <w:sz w:val="16"/>
        <w:szCs w:val="16"/>
        <w:u w:val="none"/>
        <w:shd w:fill="auto" w:val="clear"/>
        <w:vertAlign w:val="baseline"/>
      </w:rPr>
      <w:bidi/>
    </w:pPr>
  </w:p>
  <w:p w14:paraId="00000084">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36"/>
        <w:tab w:val="right" w:leader="none" w:pos="9072"/>
      </w:tabs>
      <w:rPr>
        <w:color w:val="000000"/>
      </w:rPr>
      <w:bidi/>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36"/>
        <w:tab w:val="right" w:leader="none" w:pos="9072"/>
      </w:tabs>
      <w:jc w:val="center"/>
      <w:rPr>
        <w:color w:val="000000"/>
      </w:rPr>
      <w:pStyle w:val="P68B1DB1-Normal6"/>
      <w:bidi/>
    </w:pPr>
    <w:r>
      <w:rPr>
        <w:rtl/>
      </w:rPr>
      <w:t xml:space="preserve">- </w:t>
    </w:r>
    <w:r>
      <w:fldChar w:fldCharType="begin"/>
      <w:instrText xml:space="preserve">PAGE</w:instrText>
      <w:fldChar w:fldCharType="separate"/>
      <w:fldChar w:fldCharType="end"/>
    </w:r>
    <w:r>
      <w:rPr>
        <w:rtl/>
      </w:rPr>
      <w:t xml:space="preserve"> -</w:t>
    </w:r>
  </w:p>
  <w:p w14:paraId="0000007D">
    <w:pPr>
      <w:pBdr>
        <w:top w:space="0" w:sz="0" w:val="nil"/>
        <w:left w:space="0" w:sz="0" w:val="nil"/>
        <w:bottom w:space="0" w:sz="0" w:val="nil"/>
        <w:right w:space="0" w:sz="0" w:val="nil"/>
        <w:between w:space="0" w:sz="0" w:val="nil"/>
      </w:pBdr>
      <w:tabs>
        <w:tab w:val="center" w:leader="none" w:pos="4536"/>
        <w:tab w:val="left" w:leader="none" w:pos="8730"/>
        <w:tab w:val="right" w:leader="none" w:pos="8910"/>
      </w:tabs>
      <w:ind w:right="-1369"/>
      <w:jc w:val="right"/>
      <w:rPr>
        <w:color w:val="000000"/>
      </w:rPr>
      <w:bidi/>
    </w:pPr>
    <w:r>
      <w:drawing>
        <wp:inline distB="0" distT="0" distL="0" distR="0">
          <wp:extent cx="1371600" cy="373981"/>
          <wp:effectExtent b="0" l="0" r="0" t="0"/>
          <wp:docPr descr="C:\Users\mdagher\AppData\Local\Microsoft\Windows\INetCache\Content.MSO\BA7E5EB1.tmp" id="69" name="image1.jpg"/>
          <a:graphic>
            <a:graphicData uri="http://schemas.openxmlformats.org/drawingml/2006/picture">
              <pic:pic>
                <pic:nvPicPr>
                  <pic:cNvPr descr="C:\Users\mdagher\AppData\Local\Microsoft\Windows\INetCache\Content.MSO\BA7E5EB1.tmp" id="0" name="image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p w14:paraId="0000007E">
    <w:pPr>
      <w:pBdr>
        <w:top w:space="0" w:sz="0" w:val="nil"/>
        <w:left w:space="0" w:sz="0" w:val="nil"/>
        <w:bottom w:space="0" w:sz="0" w:val="nil"/>
        <w:right w:space="0" w:sz="0" w:val="nil"/>
        <w:between w:space="0" w:sz="0" w:val="nil"/>
      </w:pBdr>
      <w:tabs>
        <w:tab w:val="center" w:leader="none" w:pos="4536"/>
        <w:tab w:val="right" w:leader="none" w:pos="9072"/>
      </w:tabs>
      <w:rPr>
        <w:color w:val="000000"/>
      </w:rPr>
      <w:bidi/>
    </w:pP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F">
    <w:pPr>
      <w:pBdr>
        <w:top w:space="0" w:sz="0" w:val="nil"/>
        <w:left w:space="0" w:sz="0" w:val="nil"/>
        <w:bottom w:space="0" w:sz="0" w:val="nil"/>
        <w:right w:space="0" w:sz="0" w:val="nil"/>
        <w:between w:space="0" w:sz="0" w:val="nil"/>
      </w:pBdr>
      <w:tabs>
        <w:tab w:val="center" w:leader="none" w:pos="4536"/>
        <w:tab w:val="right" w:leader="none" w:pos="8820"/>
      </w:tabs>
      <w:ind w:right="-1369"/>
      <w:jc w:val="right"/>
      <w:rPr>
        <w:color w:val="000000"/>
      </w:rPr>
      <w:bidi/>
    </w:pPr>
    <w:r>
      <w:drawing>
        <wp:inline distB="0" distT="0" distL="0" distR="0">
          <wp:extent cx="1371600" cy="373981"/>
          <wp:effectExtent b="0" l="0" r="0" t="0"/>
          <wp:docPr descr="C:\Users\mdagher\AppData\Local\Microsoft\Windows\INetCache\Content.MSO\BA7E5EB1.tmp" id="70" name="image1.jpg"/>
          <a:graphic>
            <a:graphicData uri="http://schemas.openxmlformats.org/drawingml/2006/picture">
              <pic:pic>
                <pic:nvPicPr>
                  <pic:cNvPr descr="C:\Users\mdagher\AppData\Local\Microsoft\Windows\INetCache\Content.MSO\BA7E5EB1.tmp" id="0" name="image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64" w:lineRule="auto"/>
        <w:jc w:val="both"/>
        <w:bidi/>
      </w:pPr>
    </w:pPrDefault>
    <w:rPrDefault>
      <w:rPr>
        <w:rFonts w:ascii="Arial" w:hAnsi="Arial" w:cs="Arial" w:eastAsia="Arial"/>
        <w:sz w:val="21"/>
        <w:szCs w:val="21"/>
        <w:rtl/>
      </w:rPr>
    </w:rPrDefault>
  </w:docDefaults>
  <w:style w:type="table" w:styleId="TableNormal" w:default="1">
    <w:name w:val="Normal Table"/>
    <w:uiPriority w:val="99"/>
    <w:semiHidden w:val="1"/>
    <w:unhideWhenUsed w:val="1"/>
    <w:rPr>
      <w:rtl/>
    </w:rPr>
    <w:tblPr>
      <w:tblInd w:w="0.0" w:type="dxa"/>
      <w:tblCellMar>
        <w:top w:w="0.0" w:type="dxa"/>
        <w:left w:w="108.0" w:type="dxa"/>
        <w:bottom w:w="0.0" w:type="dxa"/>
        <w:right w:w="108.0" w:type="dxa"/>
      </w:tblCellMar>
      <w:bidiVisual/>
    </w:tblPr>
  </w:style>
  <w:style w:type="paragraph" w:styleId="Normal" w:default="1">
    <w:name w:val="normal"/>
  </w:style>
  <w:style w:type="paragraph" w:styleId="Heading1">
    <w:name w:val="heading 1"/>
    <w:basedOn w:val="Normal"/>
    <w:next w:val="Normal"/>
    <w:pPr>
      <w:keepNext w:val="1"/>
      <w:spacing w:after="210" w:lineRule="auto"/>
      <w:ind w:left="709" w:hanging="709"/>
    </w:pPr>
    <w:rPr>
      <w:b w:val="1"/>
      <w:bCs w:val="1"/>
      <w:smallCaps w:val="1"/>
    </w:rPr>
  </w:style>
  <w:style w:type="paragraph" w:styleId="Heading2">
    <w:name w:val="heading 2"/>
    <w:basedOn w:val="Normal"/>
    <w:next w:val="Normal"/>
    <w:pPr>
      <w:keepNext w:val="1"/>
      <w:spacing w:after="210" w:lineRule="auto"/>
      <w:ind w:left="709" w:hanging="709"/>
    </w:pPr>
    <w:rPr>
      <w:b w:val="1"/>
      <w:bCs w:val="1"/>
    </w:rPr>
  </w:style>
  <w:style w:type="paragraph" w:styleId="Heading3">
    <w:name w:val="heading 3"/>
    <w:basedOn w:val="Normal"/>
    <w:next w:val="Normal"/>
    <w:pPr>
      <w:keepNext w:val="1"/>
      <w:spacing w:after="210" w:lineRule="auto"/>
      <w:ind w:left="1418" w:hanging="709"/>
    </w:pPr>
    <w:rPr>
      <w:b w:val="1"/>
      <w:bCs w:val="1"/>
    </w:rPr>
  </w:style>
  <w:style w:type="paragraph" w:styleId="Heading4">
    <w:name w:val="heading 4"/>
    <w:basedOn w:val="Normal"/>
    <w:next w:val="Normal"/>
    <w:pPr>
      <w:keepNext w:val="1"/>
      <w:spacing w:after="210" w:lineRule="auto"/>
      <w:ind w:left="2127" w:hanging="709"/>
    </w:pPr>
    <w:rPr>
      <w:b w:val="1"/>
      <w:bCs w:val="1"/>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rFonts w:ascii="Times New Roman" w:hAnsi="Times New Roman" w:cs="Times New Roman" w:eastAsia="Times New Roman"/>
      <w:i w:val="1"/>
      <w:iCs w:val="1"/>
      <w:sz w:val="22"/>
      <w:szCs w:val="22"/>
    </w:rPr>
  </w:style>
  <w:style w:type="paragraph" w:styleId="Title">
    <w:name w:val="Title"/>
    <w:basedOn w:val="Normal"/>
    <w:next w:val="Normal"/>
    <w:pPr>
      <w:spacing w:after="210" w:lineRule="auto"/>
    </w:pPr>
    <w:rPr>
      <w:b w:val="1"/>
      <w:bCs w:val="1"/>
      <w:smallCaps w:val="1"/>
    </w:rPr>
  </w:style>
  <w:style w:type="paragraph" w:styleId="Heading7">
    <w:name w:val="heading 7"/>
    <w:basedOn w:val="Normal"/>
    <w:next w:val="Normal"/>
    <w:uiPriority w:val="16"/>
    <w:semiHidden w:val="1"/>
    <w:qFormat w:val="1"/>
    <w:pPr>
      <w:spacing w:after="60" w:before="240"/>
      <w:outlineLvl w:val="6"/>
    </w:pPr>
    <w:rPr>
      <w:sz w:val="20"/>
    </w:rPr>
  </w:style>
  <w:style w:type="paragraph" w:styleId="Heading8">
    <w:name w:val="heading 8"/>
    <w:basedOn w:val="Normal"/>
    <w:next w:val="Normal"/>
    <w:uiPriority w:val="16"/>
    <w:semiHidden w:val="1"/>
    <w:qFormat w:val="1"/>
    <w:pPr>
      <w:spacing w:after="60" w:before="240"/>
      <w:outlineLvl w:val="7"/>
    </w:pPr>
    <w:rPr>
      <w:i w:val="1"/>
      <w:sz w:val="20"/>
    </w:rPr>
  </w:style>
  <w:style w:type="paragraph" w:styleId="Heading9">
    <w:name w:val="heading 9"/>
    <w:basedOn w:val="Normal"/>
    <w:next w:val="Normal"/>
    <w:uiPriority w:val="16"/>
    <w:semiHidden w:val="1"/>
    <w:qFormat w:val="1"/>
    <w:pPr>
      <w:spacing w:after="60" w:before="240"/>
      <w:outlineLvl w:val="8"/>
    </w:pPr>
    <w:rPr>
      <w:b w:val="1"/>
      <w:i w:val="1"/>
      <w:sz w:val="1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paragraph" w:styleId="Body" w:customStyle="1">
    <w:name w:val="Body"/>
    <w:basedOn w:val="Normal"/>
    <w:link w:val="BodyChar"/>
    <w:uiPriority w:val="17"/>
    <w:semiHidden w:val="1"/>
    <w:pPr>
      <w:spacing w:after="210"/>
    </w:pPr>
  </w:style>
  <w:style w:type="paragraph" w:styleId="Body1" w:customStyle="1">
    <w:name w:val="Body 1"/>
    <w:basedOn w:val="Body"/>
    <w:link w:val="Body1Char"/>
    <w:qFormat w:val="1"/>
  </w:style>
  <w:style w:type="paragraph" w:styleId="Body2" w:customStyle="1">
    <w:name w:val="Body 2"/>
    <w:basedOn w:val="Body1"/>
    <w:link w:val="Body2Char"/>
    <w:qFormat w:val="1"/>
    <w:pPr>
      <w:ind w:left="709"/>
    </w:pPr>
  </w:style>
  <w:style w:type="paragraph" w:styleId="Body3" w:customStyle="1">
    <w:name w:val="Body 3"/>
    <w:basedOn w:val="Body2"/>
    <w:link w:val="Body3Char"/>
    <w:qFormat w:val="1"/>
    <w:pPr>
      <w:ind w:left="1418"/>
    </w:pPr>
  </w:style>
  <w:style w:type="paragraph" w:styleId="Body4" w:customStyle="1">
    <w:name w:val="Body 4"/>
    <w:basedOn w:val="Body3"/>
    <w:link w:val="Body4Char"/>
    <w:qFormat w:val="1"/>
    <w:pPr>
      <w:ind w:left="2126"/>
    </w:pPr>
  </w:style>
  <w:style w:type="paragraph" w:styleId="Body5" w:customStyle="1">
    <w:name w:val="Body 5"/>
    <w:basedOn w:val="Body4"/>
    <w:link w:val="Body5Char"/>
    <w:qFormat w:val="1"/>
    <w:pPr>
      <w:ind w:left="2835"/>
    </w:pPr>
  </w:style>
  <w:style w:type="character" w:styleId="BoldText" w:customStyle="1">
    <w:name w:val="BoldText"/>
    <w:basedOn w:val="DefaultParagraphFont"/>
    <w:uiPriority w:val="15"/>
    <w:qFormat w:val="1"/>
    <w:rPr>
      <w:b w:val="1"/>
    </w:rPr>
  </w:style>
  <w:style w:type="paragraph" w:styleId="Footer">
    <w:name w:val="footer"/>
    <w:basedOn w:val="Normal"/>
    <w:link w:val="FooterChar"/>
    <w:unhideWhenUsed w:val="1"/>
    <w:pPr>
      <w:tabs>
        <w:tab w:val="center" w:pos="4536"/>
        <w:tab w:val="right" w:pos="9072"/>
      </w:tabs>
      <w:jc w:val="left"/>
    </w:pPr>
    <w:rPr>
      <w:sz w:val="16"/>
    </w:rPr>
  </w:style>
  <w:style w:type="character" w:styleId="FootnoteReference">
    <w:name w:val="footnote reference"/>
    <w:basedOn w:val="DefaultParagraphFont"/>
    <w:uiPriority w:val="17"/>
    <w:unhideWhenUsed w:val="1"/>
    <w:rPr>
      <w:vertAlign w:val="superscript"/>
    </w:rPr>
  </w:style>
  <w:style w:type="paragraph" w:styleId="FootnoteText">
    <w:name w:val="footnote text"/>
    <w:basedOn w:val="Normal"/>
    <w:uiPriority w:val="17"/>
    <w:unhideWhenUsed w:val="1"/>
    <w:pPr>
      <w:tabs>
        <w:tab w:val="left" w:pos="720"/>
      </w:tabs>
      <w:ind w:left="720" w:hanging="720"/>
    </w:pPr>
    <w:rPr>
      <w:sz w:val="16"/>
    </w:rPr>
  </w:style>
  <w:style w:type="paragraph" w:styleId="Header">
    <w:name w:val="header"/>
    <w:basedOn w:val="Normal"/>
    <w:link w:val="HeaderChar"/>
    <w:uiPriority w:val="13"/>
    <w:unhideWhenUsed w:val="1"/>
    <w:pPr>
      <w:tabs>
        <w:tab w:val="center" w:pos="4536"/>
        <w:tab w:val="right" w:pos="9072"/>
      </w:tabs>
    </w:pPr>
  </w:style>
  <w:style w:type="character" w:styleId="Heading1Text" w:customStyle="1">
    <w:name w:val="Heading 1 Text"/>
    <w:basedOn w:val="BoldText"/>
    <w:uiPriority w:val="14"/>
    <w:qFormat w:val="1"/>
    <w:rPr>
      <w:b w:val="1"/>
      <w:smallCaps w:val="1"/>
    </w:rPr>
  </w:style>
  <w:style w:type="character" w:styleId="Heading2Text" w:customStyle="1">
    <w:name w:val="Heading 2 Text"/>
    <w:basedOn w:val="BoldText"/>
    <w:uiPriority w:val="14"/>
    <w:semiHidden w:val="1"/>
    <w:rPr>
      <w:b w:val="1"/>
    </w:rPr>
  </w:style>
  <w:style w:type="character" w:styleId="Heading3Text" w:customStyle="1">
    <w:name w:val="Heading 3 Text"/>
    <w:basedOn w:val="Heading2Text"/>
    <w:uiPriority w:val="14"/>
    <w:semiHidden w:val="1"/>
    <w:rPr>
      <w:b w:val="1"/>
    </w:rPr>
  </w:style>
  <w:style w:type="character" w:styleId="Heading4Text" w:customStyle="1">
    <w:name w:val="Heading 4 Text"/>
    <w:basedOn w:val="Heading3Text"/>
    <w:uiPriority w:val="14"/>
    <w:semiHidden w:val="1"/>
    <w:rPr>
      <w:b w:val="1"/>
    </w:rPr>
  </w:style>
  <w:style w:type="paragraph" w:styleId="Level1" w:customStyle="1">
    <w:name w:val="Level 1"/>
    <w:basedOn w:val="Body1"/>
    <w:next w:val="Body2"/>
    <w:link w:val="Level1Char"/>
    <w:uiPriority w:val="6"/>
    <w:qFormat w:val="1"/>
    <w:pPr>
      <w:numPr>
        <w:numId w:val="1"/>
      </w:numPr>
      <w:outlineLvl w:val="0"/>
    </w:pPr>
  </w:style>
  <w:style w:type="paragraph" w:styleId="Level2" w:customStyle="1">
    <w:name w:val="Level 2"/>
    <w:basedOn w:val="Body2"/>
    <w:next w:val="Body2"/>
    <w:link w:val="Level2Char"/>
    <w:uiPriority w:val="6"/>
    <w:qFormat w:val="1"/>
    <w:pPr>
      <w:numPr>
        <w:ilvl w:val="1"/>
        <w:numId w:val="1"/>
      </w:numPr>
      <w:outlineLvl w:val="1"/>
    </w:pPr>
  </w:style>
  <w:style w:type="paragraph" w:styleId="Level3" w:customStyle="1">
    <w:name w:val="Level 3"/>
    <w:basedOn w:val="Body3"/>
    <w:next w:val="Body3"/>
    <w:link w:val="Level3Char"/>
    <w:uiPriority w:val="6"/>
    <w:qFormat w:val="1"/>
    <w:pPr>
      <w:numPr>
        <w:ilvl w:val="2"/>
        <w:numId w:val="1"/>
      </w:numPr>
      <w:outlineLvl w:val="2"/>
    </w:pPr>
  </w:style>
  <w:style w:type="paragraph" w:styleId="Level4" w:customStyle="1">
    <w:name w:val="Level 4"/>
    <w:basedOn w:val="Body4"/>
    <w:next w:val="Body4"/>
    <w:link w:val="Level4Char"/>
    <w:uiPriority w:val="6"/>
    <w:qFormat w:val="1"/>
    <w:pPr>
      <w:numPr>
        <w:ilvl w:val="3"/>
        <w:numId w:val="1"/>
      </w:numPr>
      <w:outlineLvl w:val="3"/>
    </w:pPr>
  </w:style>
  <w:style w:type="paragraph" w:styleId="Level5" w:customStyle="1">
    <w:name w:val="Level 5"/>
    <w:basedOn w:val="Body5"/>
    <w:next w:val="Body5"/>
    <w:link w:val="Level5Char"/>
    <w:uiPriority w:val="6"/>
    <w:qFormat w:val="1"/>
    <w:pPr>
      <w:numPr>
        <w:ilvl w:val="4"/>
        <w:numId w:val="1"/>
      </w:numPr>
      <w:outlineLvl w:val="4"/>
    </w:pPr>
  </w:style>
  <w:style w:type="paragraph" w:styleId="TOC1">
    <w:name w:val="toc 1"/>
    <w:basedOn w:val="Body"/>
    <w:uiPriority w:val="39"/>
    <w:semiHidden w:val="1"/>
    <w:rsid w:val="00CD1BF3"/>
    <w:pPr>
      <w:tabs>
        <w:tab w:val="left" w:pos="709"/>
        <w:tab w:val="right" w:pos="9072"/>
      </w:tabs>
      <w:spacing w:after="120"/>
      <w:ind w:left="709" w:right="425" w:hanging="709"/>
      <w:jc w:val="left"/>
    </w:pPr>
    <w:rPr>
      <w:b w:val="1"/>
      <w:smallCaps w:val="1"/>
    </w:rPr>
  </w:style>
  <w:style w:type="paragraph" w:styleId="TOC2">
    <w:name w:val="toc 2"/>
    <w:basedOn w:val="TOC1"/>
    <w:uiPriority w:val="39"/>
    <w:semiHidden w:val="1"/>
    <w:rsid w:val="00547D7B"/>
    <w:pPr>
      <w:tabs>
        <w:tab w:val="left" w:pos="1418"/>
      </w:tabs>
      <w:ind w:left="1418"/>
    </w:pPr>
    <w:rPr>
      <w:smallCaps w:val="0"/>
    </w:rPr>
  </w:style>
  <w:style w:type="paragraph" w:styleId="TOC3">
    <w:name w:val="toc 3"/>
    <w:basedOn w:val="TOC2"/>
    <w:uiPriority w:val="39"/>
    <w:semiHidden w:val="1"/>
    <w:rsid w:val="009B2F07"/>
    <w:pPr>
      <w:ind w:left="2127"/>
    </w:pPr>
  </w:style>
  <w:style w:type="paragraph" w:styleId="TOC4">
    <w:name w:val="toc 4"/>
    <w:basedOn w:val="Normal"/>
    <w:next w:val="Normal"/>
    <w:uiPriority w:val="39"/>
    <w:semiHidden w:val="1"/>
    <w:rsid w:val="008C77D5"/>
    <w:pPr>
      <w:numPr>
        <w:numId w:val="5"/>
      </w:numPr>
      <w:tabs>
        <w:tab w:val="clear" w:pos="720"/>
        <w:tab w:val="left" w:pos="0"/>
        <w:tab w:val="left" w:pos="709"/>
        <w:tab w:val="right" w:pos="9072"/>
      </w:tabs>
      <w:spacing w:after="120"/>
      <w:ind w:left="709" w:hanging="709"/>
      <w:jc w:val="left"/>
    </w:pPr>
    <w:rPr>
      <w:b w:val="1"/>
      <w:smallCaps w:val="1"/>
    </w:rPr>
  </w:style>
  <w:style w:type="paragraph" w:styleId="BlockText">
    <w:name w:val="Block Text"/>
    <w:basedOn w:val="Normal"/>
    <w:uiPriority w:val="17"/>
    <w:semiHidden w:val="1"/>
    <w:pPr>
      <w:spacing w:after="120"/>
      <w:ind w:left="1440" w:right="1440"/>
    </w:pPr>
  </w:style>
  <w:style w:type="paragraph" w:styleId="BodyText">
    <w:name w:val="Body Text"/>
    <w:basedOn w:val="Normal"/>
    <w:uiPriority w:val="17"/>
    <w:semiHidden w:val="1"/>
    <w:pPr>
      <w:spacing w:after="120"/>
    </w:pPr>
  </w:style>
  <w:style w:type="character" w:styleId="BoldItalicText" w:customStyle="1">
    <w:name w:val="BoldItalicText"/>
    <w:basedOn w:val="DefaultParagraphFont"/>
    <w:uiPriority w:val="17"/>
    <w:semiHidden w:val="1"/>
    <w:rPr>
      <w:b w:val="1"/>
      <w:i w:val="1"/>
    </w:rPr>
  </w:style>
  <w:style w:type="character" w:styleId="ItalicText" w:customStyle="1">
    <w:name w:val="ItalicText"/>
    <w:basedOn w:val="DefaultParagraphFont"/>
    <w:uiPriority w:val="15"/>
    <w:qFormat w:val="1"/>
    <w:rPr>
      <w:i w:val="1"/>
    </w:rPr>
  </w:style>
  <w:style w:type="character" w:styleId="BoldUnderlinedText" w:customStyle="1">
    <w:name w:val="BoldUnderlinedText"/>
    <w:basedOn w:val="DefaultParagraphFont"/>
    <w:uiPriority w:val="17"/>
    <w:semiHidden w:val="1"/>
    <w:rPr>
      <w:b w:val="1"/>
      <w:u w:val="single"/>
    </w:rPr>
  </w:style>
  <w:style w:type="character" w:styleId="UnderlinedText" w:customStyle="1">
    <w:name w:val="UnderlinedText"/>
    <w:basedOn w:val="DefaultParagraphFont"/>
    <w:uiPriority w:val="15"/>
    <w:rPr>
      <w:u w:val="single"/>
    </w:rPr>
  </w:style>
  <w:style w:type="paragraph" w:styleId="BodyText2">
    <w:name w:val="Body Text 2"/>
    <w:basedOn w:val="Normal"/>
    <w:uiPriority w:val="17"/>
    <w:semiHidden w:val="1"/>
    <w:pPr>
      <w:spacing w:after="120" w:line="480" w:lineRule="auto"/>
    </w:pPr>
  </w:style>
  <w:style w:type="paragraph" w:styleId="BodyText3">
    <w:name w:val="Body Text 3"/>
    <w:basedOn w:val="Normal"/>
    <w:uiPriority w:val="17"/>
    <w:semiHidden w:val="1"/>
    <w:pPr>
      <w:spacing w:after="120"/>
    </w:pPr>
    <w:rPr>
      <w:sz w:val="16"/>
    </w:rPr>
  </w:style>
  <w:style w:type="paragraph" w:styleId="BodyTextFirstIndent">
    <w:name w:val="Body Text First Indent"/>
    <w:basedOn w:val="BodyText"/>
    <w:uiPriority w:val="17"/>
    <w:semiHidden w:val="1"/>
    <w:pPr>
      <w:ind w:firstLine="210"/>
    </w:pPr>
  </w:style>
  <w:style w:type="paragraph" w:styleId="BodyTextIndent">
    <w:name w:val="Body Text Indent"/>
    <w:basedOn w:val="Normal"/>
    <w:uiPriority w:val="17"/>
    <w:semiHidden w:val="1"/>
    <w:pPr>
      <w:spacing w:after="120"/>
      <w:ind w:left="283"/>
    </w:pPr>
  </w:style>
  <w:style w:type="paragraph" w:styleId="BodyTextFirstIndent2">
    <w:name w:val="Body Text First Indent 2"/>
    <w:basedOn w:val="BodyTextIndent"/>
    <w:uiPriority w:val="17"/>
    <w:semiHidden w:val="1"/>
    <w:pPr>
      <w:ind w:firstLine="210"/>
    </w:pPr>
  </w:style>
  <w:style w:type="paragraph" w:styleId="BodyTextIndent2">
    <w:name w:val="Body Text Indent 2"/>
    <w:basedOn w:val="Normal"/>
    <w:uiPriority w:val="17"/>
    <w:semiHidden w:val="1"/>
    <w:pPr>
      <w:spacing w:after="120" w:line="480" w:lineRule="auto"/>
      <w:ind w:left="283"/>
    </w:pPr>
  </w:style>
  <w:style w:type="paragraph" w:styleId="BodyTextIndent3">
    <w:name w:val="Body Text Indent 3"/>
    <w:basedOn w:val="Normal"/>
    <w:uiPriority w:val="17"/>
    <w:semiHidden w:val="1"/>
    <w:pPr>
      <w:spacing w:after="120"/>
      <w:ind w:left="283"/>
    </w:pPr>
    <w:rPr>
      <w:sz w:val="16"/>
    </w:rPr>
  </w:style>
  <w:style w:type="paragraph" w:styleId="Caption">
    <w:name w:val="caption"/>
    <w:basedOn w:val="Normal"/>
    <w:next w:val="Normal"/>
    <w:uiPriority w:val="17"/>
    <w:unhideWhenUsed w:val="1"/>
    <w:pPr>
      <w:spacing w:after="120" w:before="120"/>
    </w:pPr>
    <w:rPr>
      <w:b w:val="1"/>
    </w:rPr>
  </w:style>
  <w:style w:type="paragraph" w:styleId="Closing">
    <w:name w:val="Closing"/>
    <w:basedOn w:val="Normal"/>
    <w:uiPriority w:val="17"/>
    <w:semiHidden w:val="1"/>
    <w:pPr>
      <w:ind w:left="4252"/>
    </w:pPr>
  </w:style>
  <w:style w:type="character" w:styleId="CommentReference">
    <w:name w:val="annotation reference"/>
    <w:basedOn w:val="DefaultParagraphFont"/>
    <w:uiPriority w:val="17"/>
    <w:semiHidden w:val="1"/>
    <w:rPr>
      <w:sz w:val="16"/>
    </w:rPr>
  </w:style>
  <w:style w:type="paragraph" w:styleId="CommentText">
    <w:name w:val="annotation text"/>
    <w:basedOn w:val="Normal"/>
    <w:link w:val="CommentTextChar"/>
    <w:uiPriority w:val="17"/>
    <w:semiHidden w:val="1"/>
    <w:rPr>
      <w:sz w:val="20"/>
    </w:rPr>
  </w:style>
  <w:style w:type="paragraph" w:styleId="Date">
    <w:name w:val="Date"/>
    <w:basedOn w:val="Normal"/>
    <w:next w:val="Normal"/>
    <w:uiPriority w:val="17"/>
    <w:semiHidden w:val="1"/>
  </w:style>
  <w:style w:type="paragraph" w:styleId="DocumentMap">
    <w:name w:val="Document Map"/>
    <w:basedOn w:val="Normal"/>
    <w:uiPriority w:val="17"/>
    <w:semiHidden w:val="1"/>
    <w:pPr>
      <w:shd w:color="auto" w:fill="000080" w:val="clear"/>
    </w:pPr>
    <w:rPr>
      <w:rFonts w:ascii="Tahoma" w:hAnsi="Tahoma"/>
    </w:rPr>
  </w:style>
  <w:style w:type="character" w:styleId="Emphasis">
    <w:name w:val="Emphasis"/>
    <w:basedOn w:val="DefaultParagraphFont"/>
    <w:uiPriority w:val="29"/>
    <w:semiHidden w:val="1"/>
    <w:rsid w:val="00E45680"/>
    <w:rPr>
      <w:b w:val="1"/>
      <w:i w:val="0"/>
    </w:rPr>
  </w:style>
  <w:style w:type="character" w:styleId="EndnoteReference">
    <w:name w:val="endnote reference"/>
    <w:basedOn w:val="DefaultParagraphFont"/>
    <w:uiPriority w:val="17"/>
    <w:semiHidden w:val="1"/>
    <w:rPr>
      <w:vertAlign w:val="superscript"/>
    </w:rPr>
  </w:style>
  <w:style w:type="paragraph" w:styleId="EndnoteText">
    <w:name w:val="endnote text"/>
    <w:basedOn w:val="Normal"/>
    <w:uiPriority w:val="17"/>
    <w:semiHidden w:val="1"/>
    <w:rPr>
      <w:sz w:val="20"/>
    </w:rPr>
  </w:style>
  <w:style w:type="paragraph" w:styleId="EnvelopeAddress">
    <w:name w:val="envelope address"/>
    <w:basedOn w:val="Normal"/>
    <w:uiPriority w:val="17"/>
    <w:semiHidden w:val="1"/>
    <w:pPr>
      <w:framePr w:lines="0" w:w="7920" w:h="1980" w:hSpace="180" w:wrap="auto" w:hAnchor="page" w:xAlign="center" w:yAlign="bottom" w:hRule="exact"/>
      <w:ind w:left="2880"/>
    </w:pPr>
    <w:rPr>
      <w:sz w:val="24"/>
    </w:rPr>
  </w:style>
  <w:style w:type="paragraph" w:styleId="EnvelopeReturn">
    <w:name w:val="envelope return"/>
    <w:basedOn w:val="Normal"/>
    <w:uiPriority w:val="17"/>
    <w:semiHidden w:val="1"/>
    <w:rPr>
      <w:sz w:val="20"/>
    </w:rPr>
  </w:style>
  <w:style w:type="character" w:styleId="FollowedHyperlink">
    <w:name w:val="FollowedHyperlink"/>
    <w:basedOn w:val="DefaultParagraphFont"/>
    <w:uiPriority w:val="17"/>
    <w:unhideWhenUsed w:val="1"/>
    <w:rPr>
      <w:color w:val="800080"/>
      <w:u w:val="single"/>
    </w:rPr>
  </w:style>
  <w:style w:type="character" w:styleId="Hyperlink">
    <w:name w:val="Hyperlink"/>
    <w:basedOn w:val="DefaultParagraphFont"/>
    <w:uiPriority w:val="16"/>
    <w:rPr>
      <w:color w:val="0000ff"/>
      <w:u w:val="single"/>
    </w:rPr>
  </w:style>
  <w:style w:type="paragraph" w:styleId="Index1">
    <w:name w:val="index 1"/>
    <w:basedOn w:val="Normal"/>
    <w:next w:val="Normal"/>
    <w:autoRedefine w:val="1"/>
    <w:uiPriority w:val="17"/>
    <w:semiHidden w:val="1"/>
    <w:pPr>
      <w:ind w:left="210" w:hanging="210"/>
    </w:pPr>
  </w:style>
  <w:style w:type="paragraph" w:styleId="Index2">
    <w:name w:val="index 2"/>
    <w:basedOn w:val="Normal"/>
    <w:next w:val="Normal"/>
    <w:autoRedefine w:val="1"/>
    <w:uiPriority w:val="17"/>
    <w:semiHidden w:val="1"/>
    <w:pPr>
      <w:ind w:left="420" w:hanging="210"/>
    </w:pPr>
  </w:style>
  <w:style w:type="paragraph" w:styleId="Index3">
    <w:name w:val="index 3"/>
    <w:basedOn w:val="Normal"/>
    <w:next w:val="Normal"/>
    <w:autoRedefine w:val="1"/>
    <w:uiPriority w:val="17"/>
    <w:semiHidden w:val="1"/>
    <w:pPr>
      <w:ind w:left="630" w:hanging="210"/>
    </w:pPr>
  </w:style>
  <w:style w:type="paragraph" w:styleId="Index4">
    <w:name w:val="index 4"/>
    <w:basedOn w:val="Normal"/>
    <w:next w:val="Normal"/>
    <w:autoRedefine w:val="1"/>
    <w:uiPriority w:val="17"/>
    <w:semiHidden w:val="1"/>
    <w:pPr>
      <w:ind w:left="840" w:hanging="210"/>
    </w:pPr>
  </w:style>
  <w:style w:type="paragraph" w:styleId="Index5">
    <w:name w:val="index 5"/>
    <w:basedOn w:val="Normal"/>
    <w:next w:val="Normal"/>
    <w:autoRedefine w:val="1"/>
    <w:uiPriority w:val="17"/>
    <w:semiHidden w:val="1"/>
    <w:pPr>
      <w:ind w:left="1050" w:hanging="210"/>
    </w:pPr>
  </w:style>
  <w:style w:type="paragraph" w:styleId="Index6">
    <w:name w:val="index 6"/>
    <w:basedOn w:val="Normal"/>
    <w:next w:val="Normal"/>
    <w:autoRedefine w:val="1"/>
    <w:uiPriority w:val="17"/>
    <w:semiHidden w:val="1"/>
    <w:pPr>
      <w:ind w:left="1260" w:hanging="210"/>
    </w:pPr>
  </w:style>
  <w:style w:type="paragraph" w:styleId="Index7">
    <w:name w:val="index 7"/>
    <w:basedOn w:val="Normal"/>
    <w:next w:val="Normal"/>
    <w:autoRedefine w:val="1"/>
    <w:uiPriority w:val="17"/>
    <w:semiHidden w:val="1"/>
    <w:pPr>
      <w:ind w:left="1470" w:hanging="210"/>
    </w:pPr>
  </w:style>
  <w:style w:type="paragraph" w:styleId="Index8">
    <w:name w:val="index 8"/>
    <w:basedOn w:val="Normal"/>
    <w:next w:val="Normal"/>
    <w:autoRedefine w:val="1"/>
    <w:uiPriority w:val="17"/>
    <w:semiHidden w:val="1"/>
    <w:pPr>
      <w:ind w:left="1680" w:hanging="210"/>
    </w:pPr>
  </w:style>
  <w:style w:type="paragraph" w:styleId="Index9">
    <w:name w:val="index 9"/>
    <w:basedOn w:val="Normal"/>
    <w:next w:val="Normal"/>
    <w:autoRedefine w:val="1"/>
    <w:uiPriority w:val="17"/>
    <w:semiHidden w:val="1"/>
    <w:pPr>
      <w:ind w:left="1890" w:hanging="210"/>
    </w:pPr>
  </w:style>
  <w:style w:type="paragraph" w:styleId="IndexHeading">
    <w:name w:val="index heading"/>
    <w:basedOn w:val="Normal"/>
    <w:next w:val="Index1"/>
    <w:uiPriority w:val="17"/>
    <w:semiHidden w:val="1"/>
    <w:rPr>
      <w:b w:val="1"/>
    </w:rPr>
  </w:style>
  <w:style w:type="character" w:styleId="LineNumber">
    <w:name w:val="line number"/>
    <w:basedOn w:val="DefaultParagraphFont"/>
    <w:uiPriority w:val="17"/>
    <w:semiHidden w:val="1"/>
  </w:style>
  <w:style w:type="paragraph" w:styleId="MacroText">
    <w:name w:val="macro"/>
    <w:uiPriority w:val="17"/>
    <w:semiHidden w:val="1"/>
    <w:pPr>
      <w:tabs>
        <w:tab w:val="left" w:pos="480"/>
        <w:tab w:val="left" w:pos="960"/>
        <w:tab w:val="left" w:pos="1440"/>
        <w:tab w:val="left" w:pos="1920"/>
        <w:tab w:val="left" w:pos="2400"/>
        <w:tab w:val="left" w:pos="2880"/>
        <w:tab w:val="left" w:pos="3360"/>
        <w:tab w:val="left" w:pos="3840"/>
        <w:tab w:val="left" w:pos="4320"/>
      </w:tabs>
    </w:pPr>
    <w:rPr>
      <w:rFonts w:ascii="Courier New" w:hAnsi="Courier New"/>
      <w:kern w:val="28"/>
    </w:rPr>
  </w:style>
  <w:style w:type="paragraph" w:styleId="MessageHeader">
    <w:name w:val="Message Header"/>
    <w:basedOn w:val="Normal"/>
    <w:uiPriority w:val="17"/>
    <w:semiHidden w:val="1"/>
    <w:pPr>
      <w:pBdr>
        <w:top w:color="auto" w:space="1" w:sz="6" w:val="single"/>
        <w:left w:color="auto" w:space="1" w:sz="6" w:val="single"/>
        <w:bottom w:color="auto" w:space="1" w:sz="6" w:val="single"/>
        <w:right w:color="auto" w:space="1" w:sz="6" w:val="single"/>
      </w:pBdr>
      <w:shd w:color="auto" w:fill="auto" w:val="pct20"/>
      <w:ind w:left="1134" w:hanging="1134"/>
    </w:pPr>
    <w:rPr>
      <w:sz w:val="24"/>
    </w:rPr>
  </w:style>
  <w:style w:type="paragraph" w:styleId="NormalIndent">
    <w:name w:val="Normal Indent"/>
    <w:basedOn w:val="Normal"/>
    <w:uiPriority w:val="29"/>
    <w:pPr>
      <w:ind w:left="720"/>
    </w:pPr>
  </w:style>
  <w:style w:type="paragraph" w:styleId="NoteHeading">
    <w:name w:val="Note Heading"/>
    <w:basedOn w:val="Normal"/>
    <w:next w:val="Normal"/>
    <w:uiPriority w:val="17"/>
    <w:semiHidden w:val="1"/>
  </w:style>
  <w:style w:type="character" w:styleId="PageNumber">
    <w:name w:val="page number"/>
    <w:basedOn w:val="DefaultParagraphFont"/>
    <w:uiPriority w:val="17"/>
    <w:semiHidden w:val="1"/>
  </w:style>
  <w:style w:type="paragraph" w:styleId="PlainText">
    <w:name w:val="Plain Text"/>
    <w:basedOn w:val="Normal"/>
    <w:uiPriority w:val="17"/>
    <w:semiHidden w:val="1"/>
    <w:rPr>
      <w:rFonts w:ascii="Courier New" w:hAnsi="Courier New"/>
      <w:sz w:val="20"/>
    </w:rPr>
  </w:style>
  <w:style w:type="paragraph" w:styleId="Salutation">
    <w:name w:val="Salutation"/>
    <w:basedOn w:val="Normal"/>
    <w:next w:val="Normal"/>
    <w:uiPriority w:val="17"/>
    <w:semiHidden w:val="1"/>
  </w:style>
  <w:style w:type="paragraph" w:styleId="Signature">
    <w:name w:val="Signature"/>
    <w:basedOn w:val="Normal"/>
    <w:uiPriority w:val="17"/>
    <w:semiHidden w:val="1"/>
    <w:pPr>
      <w:ind w:left="4252"/>
    </w:pPr>
  </w:style>
  <w:style w:type="paragraph" w:styleId="CentredSubheading" w:customStyle="1">
    <w:name w:val="Centred Subheading"/>
    <w:basedOn w:val="Centred"/>
    <w:next w:val="Body1"/>
    <w:uiPriority w:val="13"/>
    <w:qFormat w:val="1"/>
    <w:rsid w:val="006E1EA1"/>
    <w:rPr>
      <w:b w:val="1"/>
    </w:rPr>
  </w:style>
  <w:style w:type="paragraph" w:styleId="TableofAuthorities">
    <w:name w:val="table of authorities"/>
    <w:basedOn w:val="Normal"/>
    <w:next w:val="Normal"/>
    <w:uiPriority w:val="17"/>
    <w:semiHidden w:val="1"/>
    <w:pPr>
      <w:ind w:left="210" w:hanging="210"/>
    </w:pPr>
  </w:style>
  <w:style w:type="paragraph" w:styleId="TableofFigures">
    <w:name w:val="table of figures"/>
    <w:basedOn w:val="Normal"/>
    <w:next w:val="Normal"/>
    <w:uiPriority w:val="17"/>
    <w:semiHidden w:val="1"/>
    <w:pPr>
      <w:ind w:left="420" w:hanging="420"/>
    </w:pPr>
  </w:style>
  <w:style w:type="paragraph" w:styleId="TOAHeading">
    <w:name w:val="toa heading"/>
    <w:basedOn w:val="Normal"/>
    <w:next w:val="Normal"/>
    <w:uiPriority w:val="49"/>
    <w:semiHidden w:val="1"/>
    <w:pPr>
      <w:spacing w:before="120"/>
    </w:pPr>
    <w:rPr>
      <w:b w:val="1"/>
      <w:sz w:val="24"/>
    </w:rPr>
  </w:style>
  <w:style w:type="paragraph" w:styleId="TOC5">
    <w:name w:val="toc 5"/>
    <w:basedOn w:val="Body1"/>
    <w:next w:val="Body1"/>
    <w:uiPriority w:val="49"/>
    <w:semiHidden w:val="1"/>
    <w:rsid w:val="00436B0E"/>
    <w:pPr>
      <w:spacing w:after="120"/>
      <w:ind w:left="709"/>
      <w:contextualSpacing w:val="1"/>
      <w:jc w:val="left"/>
    </w:pPr>
    <w:rPr>
      <w:b w:val="1"/>
    </w:rPr>
  </w:style>
  <w:style w:type="paragraph" w:styleId="TOC6">
    <w:name w:val="toc 6"/>
    <w:basedOn w:val="Normal"/>
    <w:next w:val="Normal"/>
    <w:uiPriority w:val="49"/>
    <w:semiHidden w:val="1"/>
    <w:pPr>
      <w:ind w:left="1050"/>
    </w:pPr>
  </w:style>
  <w:style w:type="paragraph" w:styleId="TOC7">
    <w:name w:val="toc 7"/>
    <w:basedOn w:val="Normal"/>
    <w:next w:val="Normal"/>
    <w:uiPriority w:val="49"/>
    <w:semiHidden w:val="1"/>
    <w:pPr>
      <w:ind w:left="1260"/>
    </w:pPr>
  </w:style>
  <w:style w:type="paragraph" w:styleId="TOC8">
    <w:name w:val="toc 8"/>
    <w:basedOn w:val="Normal"/>
    <w:next w:val="Normal"/>
    <w:uiPriority w:val="49"/>
    <w:semiHidden w:val="1"/>
    <w:pPr>
      <w:ind w:left="1470"/>
    </w:pPr>
  </w:style>
  <w:style w:type="paragraph" w:styleId="TOC9">
    <w:name w:val="toc 9"/>
    <w:basedOn w:val="Normal"/>
    <w:next w:val="Normal"/>
    <w:uiPriority w:val="49"/>
    <w:semiHidden w:val="1"/>
    <w:pPr>
      <w:ind w:left="1680"/>
    </w:pPr>
  </w:style>
  <w:style w:type="paragraph" w:styleId="Centred" w:customStyle="1">
    <w:name w:val="Centred"/>
    <w:basedOn w:val="Body"/>
    <w:next w:val="Body1"/>
    <w:uiPriority w:val="13"/>
    <w:pPr>
      <w:keepNext w:val="1"/>
      <w:jc w:val="center"/>
    </w:pPr>
  </w:style>
  <w:style w:type="paragraph" w:styleId="Parties" w:customStyle="1">
    <w:name w:val="Parties"/>
    <w:basedOn w:val="Body"/>
    <w:next w:val="Body2"/>
    <w:uiPriority w:val="9"/>
    <w:qFormat w:val="1"/>
    <w:pPr>
      <w:numPr>
        <w:numId w:val="3"/>
      </w:numPr>
    </w:pPr>
  </w:style>
  <w:style w:type="paragraph" w:styleId="Recitals" w:customStyle="1">
    <w:name w:val="Recitals"/>
    <w:basedOn w:val="Body"/>
    <w:next w:val="Body2"/>
    <w:uiPriority w:val="9"/>
    <w:qFormat w:val="1"/>
    <w:pPr>
      <w:numPr>
        <w:numId w:val="4"/>
      </w:numPr>
      <w:tabs>
        <w:tab w:val="num" w:pos="709"/>
      </w:tabs>
      <w:ind w:left="709" w:hanging="709"/>
    </w:pPr>
  </w:style>
  <w:style w:type="paragraph" w:styleId="TOCHeading">
    <w:name w:val="TOC Heading"/>
    <w:basedOn w:val="Heading1"/>
    <w:next w:val="Normal"/>
    <w:uiPriority w:val="49"/>
    <w:semiHidden w:val="1"/>
    <w:rsid w:val="00AE6229"/>
    <w:pPr>
      <w:keepLines w:val="1"/>
      <w:tabs>
        <w:tab w:val="right" w:pos="9072"/>
      </w:tabs>
      <w:spacing w:after="240"/>
      <w:jc w:val="center"/>
      <w:outlineLvl w:val="9"/>
    </w:pPr>
    <w:rPr>
      <w:rFonts w:cstheme="majorBidi" w:eastAsiaTheme="majorEastAsia"/>
      <w:szCs w:val="28"/>
    </w:rPr>
  </w:style>
  <w:style w:type="character" w:styleId="CommentTextChar" w:customStyle="1">
    <w:name w:val="Comment Text Char"/>
    <w:basedOn w:val="DefaultParagraphFont"/>
    <w:link w:val="CommentText"/>
    <w:uiPriority w:val="17"/>
    <w:semiHidden w:val="1"/>
    <w:rsid w:val="00ED08A9"/>
    <w:rPr>
      <w:sz w:val="20"/>
    </w:rPr>
  </w:style>
  <w:style w:type="paragraph" w:styleId="Address" w:customStyle="1">
    <w:name w:val="Address"/>
    <w:basedOn w:val="Normal"/>
    <w:uiPriority w:val="17"/>
    <w:rsid w:val="00671861"/>
    <w:pPr>
      <w:jc w:val="center"/>
    </w:pPr>
    <w:rPr>
      <w:sz w:val="16"/>
      <w:szCs w:val="16"/>
    </w:rPr>
  </w:style>
  <w:style w:type="paragraph" w:styleId="NormalCentred" w:customStyle="1">
    <w:name w:val="Normal Centred"/>
    <w:basedOn w:val="Normal"/>
    <w:uiPriority w:val="9"/>
    <w:rsid w:val="00671861"/>
    <w:pPr>
      <w:jc w:val="center"/>
    </w:pPr>
    <w:rPr>
      <w:szCs w:val="24"/>
    </w:rPr>
  </w:style>
  <w:style w:type="character" w:styleId="SmallCaps" w:customStyle="1">
    <w:name w:val="SmallCaps"/>
    <w:basedOn w:val="DefaultParagraphFont"/>
    <w:uiPriority w:val="17"/>
    <w:semiHidden w:val="1"/>
    <w:rsid w:val="00671861"/>
    <w:rPr>
      <w:rFonts w:ascii="Arial" w:hAnsi="Arial"/>
      <w:smallCaps w:val="1"/>
      <w:sz w:val="21"/>
    </w:rPr>
  </w:style>
  <w:style w:type="paragraph" w:styleId="BalloonText">
    <w:name w:val="Balloon Text"/>
    <w:basedOn w:val="Normal"/>
    <w:link w:val="BalloonTextChar"/>
    <w:uiPriority w:val="17"/>
    <w:unhideWhenUsed w:val="1"/>
    <w:rsid w:val="00671861"/>
    <w:pPr>
      <w:spacing w:line="240" w:lineRule="auto"/>
    </w:pPr>
    <w:rPr>
      <w:rFonts w:ascii="Tahoma" w:hAnsi="Tahoma" w:cs="Tahoma"/>
      <w:sz w:val="16"/>
      <w:szCs w:val="16"/>
    </w:rPr>
  </w:style>
  <w:style w:type="character" w:styleId="BalloonTextChar" w:customStyle="1">
    <w:name w:val="Balloon Text Char"/>
    <w:basedOn w:val="DefaultParagraphFont"/>
    <w:link w:val="BalloonText"/>
    <w:uiPriority w:val="17"/>
    <w:rsid w:val="00ED08A9"/>
    <w:rPr>
      <w:rFonts w:ascii="Tahoma" w:hAnsi="Tahoma" w:cs="Tahoma"/>
      <w:sz w:val="16"/>
      <w:szCs w:val="16"/>
    </w:rPr>
  </w:style>
  <w:style w:type="character" w:styleId="FooterChar" w:customStyle="1">
    <w:name w:val="Footer Char"/>
    <w:basedOn w:val="DefaultParagraphFont"/>
    <w:link w:val="Footer"/>
    <w:rsid w:val="00ED08A9"/>
    <w:rPr>
      <w:sz w:val="16"/>
    </w:rPr>
  </w:style>
  <w:style w:type="character" w:styleId="HeaderChar" w:customStyle="1">
    <w:name w:val="Header Char"/>
    <w:basedOn w:val="DefaultParagraphFont"/>
    <w:link w:val="Header"/>
    <w:uiPriority w:val="13"/>
    <w:rsid w:val="00ED08A9"/>
  </w:style>
  <w:style w:type="character" w:styleId="PlaceholderText">
    <w:name w:val="Placeholder Text"/>
    <w:basedOn w:val="DefaultParagraphFont"/>
    <w:uiPriority w:val="99"/>
    <w:semiHidden w:val="1"/>
    <w:rsid w:val="004B05D7"/>
    <w:rPr>
      <w:color w:val="808080"/>
    </w:rPr>
  </w:style>
  <w:style w:type="paragraph" w:styleId="CentredHeading" w:customStyle="1">
    <w:name w:val="Centred Heading"/>
    <w:basedOn w:val="Body1"/>
    <w:next w:val="Body1"/>
    <w:uiPriority w:val="13"/>
    <w:qFormat w:val="1"/>
    <w:rsid w:val="000A7590"/>
    <w:pPr>
      <w:keepNext w:val="1"/>
      <w:jc w:val="center"/>
    </w:pPr>
    <w:rPr>
      <w:b w:val="1"/>
      <w:smallCaps w:val="1"/>
    </w:rPr>
  </w:style>
  <w:style w:type="paragraph" w:styleId="NormalWeb">
    <w:name w:val="Normal (Web)"/>
    <w:basedOn w:val="Normal"/>
    <w:uiPriority w:val="29"/>
    <w:rsid w:val="00F95754"/>
    <w:rPr>
      <w:szCs w:val="24"/>
    </w:rPr>
  </w:style>
  <w:style w:type="character" w:styleId="SubtitleChar" w:customStyle="1">
    <w:name w:val="Subtitle Char"/>
    <w:basedOn w:val="DefaultParagraphFont"/>
    <w:link w:val="Subtitle"/>
    <w:uiPriority w:val="18"/>
    <w:rsid w:val="00ED08A9"/>
    <w:rPr>
      <w:rFonts w:ascii="Arial Bold" w:hAnsi="Arial Bold" w:cstheme="majorBidi" w:eastAsiaTheme="majorEastAsia"/>
      <w:b w:val="1"/>
      <w:iCs w:val="1"/>
      <w:spacing w:val="15"/>
      <w:szCs w:val="24"/>
    </w:rPr>
  </w:style>
  <w:style w:type="character" w:styleId="BookTitle">
    <w:name w:val="Book Title"/>
    <w:basedOn w:val="DefaultParagraphFont"/>
    <w:uiPriority w:val="43"/>
    <w:semiHidden w:val="1"/>
    <w:rsid w:val="00D25E01"/>
    <w:rPr>
      <w:b w:val="1"/>
      <w:bCs w:val="1"/>
      <w:smallCaps w:val="1"/>
      <w:spacing w:val="5"/>
    </w:rPr>
  </w:style>
  <w:style w:type="paragraph" w:styleId="Quote">
    <w:name w:val="Quote"/>
    <w:basedOn w:val="Normal"/>
    <w:next w:val="Normal"/>
    <w:link w:val="QuoteChar"/>
    <w:uiPriority w:val="39"/>
    <w:semiHidden w:val="1"/>
    <w:rsid w:val="00D25E01"/>
    <w:rPr>
      <w:i w:val="1"/>
      <w:iCs w:val="1"/>
      <w:color w:val="4d5357" w:themeColor="text1"/>
    </w:rPr>
  </w:style>
  <w:style w:type="character" w:styleId="QuoteChar" w:customStyle="1">
    <w:name w:val="Quote Char"/>
    <w:basedOn w:val="DefaultParagraphFont"/>
    <w:link w:val="Quote"/>
    <w:uiPriority w:val="39"/>
    <w:semiHidden w:val="1"/>
    <w:rsid w:val="00ED08A9"/>
    <w:rPr>
      <w:i w:val="1"/>
      <w:iCs w:val="1"/>
      <w:color w:val="4d5357" w:themeColor="text1"/>
    </w:rPr>
  </w:style>
  <w:style w:type="paragraph" w:styleId="ListParagraph">
    <w:name w:val="List Paragraph"/>
    <w:basedOn w:val="Normal"/>
    <w:uiPriority w:val="44"/>
    <w:rsid w:val="00D25E01"/>
    <w:pPr>
      <w:ind w:left="720"/>
      <w:contextualSpacing w:val="1"/>
    </w:pPr>
  </w:style>
  <w:style w:type="character" w:styleId="TitleChar" w:customStyle="1">
    <w:name w:val="Title Char"/>
    <w:basedOn w:val="DefaultParagraphFont"/>
    <w:link w:val="Title"/>
    <w:uiPriority w:val="18"/>
    <w:rsid w:val="00ED08A9"/>
    <w:rPr>
      <w:rFonts w:cstheme="majorBidi" w:eastAsiaTheme="majorEastAsia"/>
      <w:b w:val="1"/>
      <w:smallCaps w:val="1"/>
      <w:spacing w:val="5"/>
      <w:kern w:val="28"/>
      <w:szCs w:val="52"/>
    </w:rPr>
  </w:style>
  <w:style w:type="paragraph" w:styleId="NoSpacing">
    <w:name w:val="No Spacing"/>
    <w:uiPriority w:val="29"/>
    <w:rsid w:val="007F7F66"/>
    <w:pPr>
      <w:spacing w:line="240" w:lineRule="auto"/>
    </w:pPr>
  </w:style>
  <w:style w:type="paragraph" w:styleId="SchTitle" w:customStyle="1">
    <w:name w:val="Sch  Title"/>
    <w:basedOn w:val="SchSubtitle"/>
    <w:next w:val="SchSubtitle"/>
    <w:uiPriority w:val="10"/>
    <w:qFormat w:val="1"/>
    <w:rsid w:val="00BE7F58"/>
    <w:pPr>
      <w:numPr>
        <w:ilvl w:val="0"/>
        <w:numId w:val="0"/>
      </w:numPr>
      <w:tabs>
        <w:tab w:val="num" w:pos="720"/>
      </w:tabs>
      <w:ind w:left="720" w:hanging="720"/>
    </w:pPr>
    <w:rPr>
      <w:smallCaps w:val="1"/>
    </w:rPr>
  </w:style>
  <w:style w:type="paragraph" w:styleId="SchSubtitle" w:customStyle="1">
    <w:name w:val="Sch  Subtitle"/>
    <w:basedOn w:val="Body"/>
    <w:next w:val="Body2"/>
    <w:uiPriority w:val="11"/>
    <w:qFormat w:val="1"/>
    <w:rsid w:val="00BE7F58"/>
    <w:pPr>
      <w:keepNext w:val="1"/>
      <w:numPr>
        <w:ilvl w:val="1"/>
        <w:numId w:val="6"/>
      </w:numPr>
      <w:jc w:val="center"/>
    </w:pPr>
    <w:rPr>
      <w:b w:val="1"/>
    </w:rPr>
  </w:style>
  <w:style w:type="paragraph" w:styleId="SchNumber1" w:customStyle="1">
    <w:name w:val="Sch Number 1"/>
    <w:basedOn w:val="Level1"/>
    <w:next w:val="Body2"/>
    <w:link w:val="SchNumber1Char"/>
    <w:uiPriority w:val="12"/>
    <w:qFormat w:val="1"/>
    <w:rsid w:val="00FC3332"/>
    <w:pPr>
      <w:numPr>
        <w:ilvl w:val="2"/>
        <w:numId w:val="6"/>
      </w:numPr>
    </w:pPr>
  </w:style>
  <w:style w:type="paragraph" w:styleId="SchNumber2" w:customStyle="1">
    <w:name w:val="Sch Number 2"/>
    <w:basedOn w:val="Level2"/>
    <w:next w:val="Body2"/>
    <w:link w:val="SchNumber2Char"/>
    <w:uiPriority w:val="12"/>
    <w:qFormat w:val="1"/>
    <w:rsid w:val="00FC3332"/>
    <w:pPr>
      <w:numPr>
        <w:ilvl w:val="3"/>
        <w:numId w:val="6"/>
      </w:numPr>
    </w:pPr>
  </w:style>
  <w:style w:type="paragraph" w:styleId="SchNumber3" w:customStyle="1">
    <w:name w:val="Sch Number 3"/>
    <w:basedOn w:val="Level3"/>
    <w:next w:val="Body2"/>
    <w:link w:val="SchNumber3Char"/>
    <w:uiPriority w:val="12"/>
    <w:qFormat w:val="1"/>
    <w:rsid w:val="00FC3332"/>
    <w:pPr>
      <w:numPr>
        <w:ilvl w:val="4"/>
        <w:numId w:val="6"/>
      </w:numPr>
    </w:pPr>
  </w:style>
  <w:style w:type="paragraph" w:styleId="SchNumber4" w:customStyle="1">
    <w:name w:val="Sch Number 4"/>
    <w:basedOn w:val="Level4"/>
    <w:next w:val="Body4"/>
    <w:link w:val="SchNumber4Char"/>
    <w:uiPriority w:val="12"/>
    <w:qFormat w:val="1"/>
    <w:rsid w:val="00FC3332"/>
    <w:pPr>
      <w:numPr>
        <w:ilvl w:val="5"/>
        <w:numId w:val="6"/>
      </w:numPr>
    </w:pPr>
  </w:style>
  <w:style w:type="paragraph" w:styleId="SchNumber5" w:customStyle="1">
    <w:name w:val="Sch Number 5"/>
    <w:basedOn w:val="Level5"/>
    <w:next w:val="Body5"/>
    <w:link w:val="SchNumber5Char"/>
    <w:uiPriority w:val="12"/>
    <w:qFormat w:val="1"/>
    <w:rsid w:val="00FC3332"/>
    <w:pPr>
      <w:numPr>
        <w:ilvl w:val="6"/>
        <w:numId w:val="6"/>
      </w:numPr>
    </w:pPr>
  </w:style>
  <w:style w:type="paragraph" w:styleId="SchHeading1" w:customStyle="1">
    <w:name w:val="Sch Heading 1"/>
    <w:basedOn w:val="SchNumber1"/>
    <w:next w:val="Body2"/>
    <w:link w:val="SchHeading1Char"/>
    <w:uiPriority w:val="12"/>
    <w:qFormat w:val="1"/>
    <w:rsid w:val="00665A5B"/>
    <w:pPr>
      <w:keepNext w:val="1"/>
    </w:pPr>
    <w:rPr>
      <w:b w:val="1"/>
      <w:smallCaps w:val="1"/>
    </w:rPr>
  </w:style>
  <w:style w:type="paragraph" w:styleId="SchHeading2" w:customStyle="1">
    <w:name w:val="Sch Heading 2"/>
    <w:basedOn w:val="SchNumber2"/>
    <w:next w:val="Body2"/>
    <w:link w:val="SchHeading2Char"/>
    <w:uiPriority w:val="12"/>
    <w:qFormat w:val="1"/>
    <w:rsid w:val="00665A5B"/>
    <w:pPr>
      <w:keepNext w:val="1"/>
    </w:pPr>
    <w:rPr>
      <w:b w:val="1"/>
    </w:rPr>
  </w:style>
  <w:style w:type="paragraph" w:styleId="Heading1Restart" w:customStyle="1">
    <w:name w:val="Heading 1 Restart"/>
    <w:basedOn w:val="Heading1"/>
    <w:next w:val="Body2"/>
    <w:link w:val="Heading1RestartChar"/>
    <w:uiPriority w:val="13"/>
    <w:semiHidden w:val="1"/>
    <w:rsid w:val="000D77B5"/>
    <w:pPr>
      <w:tabs>
        <w:tab w:val="left" w:pos="709"/>
      </w:tabs>
    </w:pPr>
  </w:style>
  <w:style w:type="character" w:styleId="Heading1RestartChar" w:customStyle="1">
    <w:name w:val="Heading 1 Restart Char"/>
    <w:link w:val="Heading1Restart"/>
    <w:uiPriority w:val="13"/>
    <w:semiHidden w:val="1"/>
    <w:rsid w:val="00ED08A9"/>
    <w:rPr>
      <w:rFonts w:eastAsia="Arial Unicode MS"/>
      <w:b w:val="1"/>
      <w:smallCaps w:val="1"/>
    </w:rPr>
  </w:style>
  <w:style w:type="paragraph" w:styleId="Heading2Restart" w:customStyle="1">
    <w:name w:val="Heading 2 Restart"/>
    <w:basedOn w:val="Heading2"/>
    <w:next w:val="Body2"/>
    <w:link w:val="Heading2RestartChar"/>
    <w:uiPriority w:val="13"/>
    <w:semiHidden w:val="1"/>
    <w:rsid w:val="000D77B5"/>
    <w:pPr>
      <w:tabs>
        <w:tab w:val="left" w:pos="709"/>
      </w:tabs>
    </w:pPr>
  </w:style>
  <w:style w:type="paragraph" w:styleId="Heading3Restart" w:customStyle="1">
    <w:name w:val="Heading 3 Restart"/>
    <w:basedOn w:val="Heading3"/>
    <w:next w:val="Body3"/>
    <w:link w:val="Heading3RestartChar"/>
    <w:uiPriority w:val="13"/>
    <w:semiHidden w:val="1"/>
    <w:qFormat w:val="1"/>
    <w:rsid w:val="000D77B5"/>
  </w:style>
  <w:style w:type="character" w:styleId="Heading3RestartChar" w:customStyle="1">
    <w:name w:val="Heading 3 Restart Char"/>
    <w:link w:val="Heading3Restart"/>
    <w:uiPriority w:val="13"/>
    <w:semiHidden w:val="1"/>
    <w:rsid w:val="00ED08A9"/>
    <w:rPr>
      <w:rFonts w:eastAsia="Arial Unicode MS"/>
      <w:b w:val="1"/>
    </w:rPr>
  </w:style>
  <w:style w:type="character" w:styleId="BodyChar" w:customStyle="1">
    <w:name w:val="Body Char"/>
    <w:basedOn w:val="DefaultParagraphFont"/>
    <w:link w:val="Body"/>
    <w:uiPriority w:val="17"/>
    <w:semiHidden w:val="1"/>
    <w:rsid w:val="00ED08A9"/>
  </w:style>
  <w:style w:type="character" w:styleId="Body1Char" w:customStyle="1">
    <w:name w:val="Body 1 Char"/>
    <w:basedOn w:val="BodyChar"/>
    <w:link w:val="Body1"/>
    <w:rsid w:val="000D77B5"/>
  </w:style>
  <w:style w:type="character" w:styleId="Body2Char" w:customStyle="1">
    <w:name w:val="Body 2 Char"/>
    <w:basedOn w:val="Body1Char"/>
    <w:link w:val="Body2"/>
    <w:rsid w:val="000D77B5"/>
  </w:style>
  <w:style w:type="character" w:styleId="Level2Char" w:customStyle="1">
    <w:name w:val="Level 2 Char"/>
    <w:basedOn w:val="Body2Char"/>
    <w:link w:val="Level2"/>
    <w:uiPriority w:val="6"/>
    <w:rsid w:val="00ED08A9"/>
  </w:style>
  <w:style w:type="character" w:styleId="Heading2Char" w:customStyle="1">
    <w:name w:val="Heading 2 Char"/>
    <w:basedOn w:val="Level2Char"/>
    <w:link w:val="Heading2"/>
    <w:uiPriority w:val="4"/>
    <w:rsid w:val="00ED08A9"/>
    <w:rPr>
      <w:b w:val="1"/>
    </w:rPr>
  </w:style>
  <w:style w:type="character" w:styleId="Heading2RestartChar" w:customStyle="1">
    <w:name w:val="Heading 2 Restart Char"/>
    <w:basedOn w:val="Heading2Char"/>
    <w:link w:val="Heading2Restart"/>
    <w:uiPriority w:val="13"/>
    <w:semiHidden w:val="1"/>
    <w:rsid w:val="00ED08A9"/>
    <w:rPr>
      <w:rFonts w:eastAsia="Arial Unicode MS"/>
      <w:b w:val="1"/>
    </w:rPr>
  </w:style>
  <w:style w:type="numbering" w:styleId="SchCustomList" w:customStyle="1">
    <w:name w:val="Sch Custom List"/>
    <w:basedOn w:val="NoList"/>
    <w:uiPriority w:val="99"/>
    <w:rsid w:val="00FC3332"/>
  </w:style>
  <w:style w:type="character" w:styleId="Body3Char" w:customStyle="1">
    <w:name w:val="Body 3 Char"/>
    <w:basedOn w:val="Body2Char"/>
    <w:link w:val="Body3"/>
    <w:rsid w:val="00C10D16"/>
  </w:style>
  <w:style w:type="character" w:styleId="Body4Char" w:customStyle="1">
    <w:name w:val="Body 4 Char"/>
    <w:basedOn w:val="Body3Char"/>
    <w:link w:val="Body4"/>
    <w:rsid w:val="00C10D16"/>
  </w:style>
  <w:style w:type="character" w:styleId="Body5Char" w:customStyle="1">
    <w:name w:val="Body 5 Char"/>
    <w:basedOn w:val="Body4Char"/>
    <w:link w:val="Body5"/>
    <w:rsid w:val="00C10D16"/>
  </w:style>
  <w:style w:type="character" w:styleId="Level1Char" w:customStyle="1">
    <w:name w:val="Level 1 Char"/>
    <w:basedOn w:val="Body1Char"/>
    <w:link w:val="Level1"/>
    <w:uiPriority w:val="6"/>
    <w:rsid w:val="00ED08A9"/>
  </w:style>
  <w:style w:type="character" w:styleId="Heading1Char" w:customStyle="1">
    <w:name w:val="Heading 1 Char"/>
    <w:basedOn w:val="Level1Char"/>
    <w:link w:val="Heading1"/>
    <w:uiPriority w:val="4"/>
    <w:rsid w:val="00ED08A9"/>
    <w:rPr>
      <w:b w:val="1"/>
      <w:smallCaps w:val="1"/>
    </w:rPr>
  </w:style>
  <w:style w:type="character" w:styleId="Level3Char" w:customStyle="1">
    <w:name w:val="Level 3 Char"/>
    <w:basedOn w:val="Body3Char"/>
    <w:link w:val="Level3"/>
    <w:uiPriority w:val="6"/>
    <w:rsid w:val="00ED08A9"/>
  </w:style>
  <w:style w:type="character" w:styleId="Heading3Char" w:customStyle="1">
    <w:name w:val="Heading 3 Char"/>
    <w:basedOn w:val="Level3Char"/>
    <w:link w:val="Heading3"/>
    <w:uiPriority w:val="4"/>
    <w:rsid w:val="00ED08A9"/>
    <w:rPr>
      <w:b w:val="1"/>
    </w:rPr>
  </w:style>
  <w:style w:type="character" w:styleId="Level4Char" w:customStyle="1">
    <w:name w:val="Level 4 Char"/>
    <w:basedOn w:val="Body4Char"/>
    <w:link w:val="Level4"/>
    <w:uiPriority w:val="6"/>
    <w:rsid w:val="00ED08A9"/>
  </w:style>
  <w:style w:type="character" w:styleId="Heading4Char" w:customStyle="1">
    <w:name w:val="Heading 4 Char"/>
    <w:basedOn w:val="Level4Char"/>
    <w:link w:val="Heading4"/>
    <w:uiPriority w:val="5"/>
    <w:semiHidden w:val="1"/>
    <w:rsid w:val="00ED08A9"/>
    <w:rPr>
      <w:rFonts w:ascii="Arial Bold" w:hAnsi="Arial Bold"/>
      <w:b w:val="1"/>
    </w:rPr>
  </w:style>
  <w:style w:type="character" w:styleId="Heading5Char" w:customStyle="1">
    <w:name w:val="Heading 5 Char"/>
    <w:basedOn w:val="DefaultParagraphFont"/>
    <w:link w:val="Heading5"/>
    <w:uiPriority w:val="5"/>
    <w:semiHidden w:val="1"/>
    <w:rsid w:val="00ED08A9"/>
    <w:rPr>
      <w:sz w:val="22"/>
    </w:rPr>
  </w:style>
  <w:style w:type="character" w:styleId="Level5Char" w:customStyle="1">
    <w:name w:val="Level 5 Char"/>
    <w:basedOn w:val="Body5Char"/>
    <w:link w:val="Level5"/>
    <w:uiPriority w:val="6"/>
    <w:rsid w:val="00ED08A9"/>
  </w:style>
  <w:style w:type="character" w:styleId="SchNumber1Char" w:customStyle="1">
    <w:name w:val="Sch Number 1 Char"/>
    <w:basedOn w:val="Level1Char"/>
    <w:link w:val="SchNumber1"/>
    <w:uiPriority w:val="12"/>
    <w:rsid w:val="00ED08A9"/>
    <w:rPr>
      <w:rFonts w:eastAsia="Arial Unicode MS"/>
    </w:rPr>
  </w:style>
  <w:style w:type="character" w:styleId="SchHeading1Char" w:customStyle="1">
    <w:name w:val="Sch Heading 1 Char"/>
    <w:basedOn w:val="SchNumber1Char"/>
    <w:link w:val="SchHeading1"/>
    <w:uiPriority w:val="12"/>
    <w:rsid w:val="00665A5B"/>
    <w:rPr>
      <w:rFonts w:eastAsia="Arial Unicode MS"/>
      <w:b w:val="1"/>
      <w:smallCaps w:val="1"/>
    </w:rPr>
  </w:style>
  <w:style w:type="character" w:styleId="SchNumber2Char" w:customStyle="1">
    <w:name w:val="Sch Number 2 Char"/>
    <w:basedOn w:val="Level2Char"/>
    <w:link w:val="SchNumber2"/>
    <w:uiPriority w:val="12"/>
    <w:rsid w:val="00ED08A9"/>
    <w:rPr>
      <w:rFonts w:eastAsia="Arial Unicode MS"/>
    </w:rPr>
  </w:style>
  <w:style w:type="character" w:styleId="SchHeading2Char" w:customStyle="1">
    <w:name w:val="Sch Heading 2 Char"/>
    <w:basedOn w:val="SchNumber2Char"/>
    <w:link w:val="SchHeading2"/>
    <w:uiPriority w:val="12"/>
    <w:rsid w:val="00665A5B"/>
    <w:rPr>
      <w:rFonts w:eastAsia="Arial Unicode MS"/>
      <w:b w:val="1"/>
    </w:rPr>
  </w:style>
  <w:style w:type="character" w:styleId="SchNumber3Char" w:customStyle="1">
    <w:name w:val="Sch Number 3 Char"/>
    <w:basedOn w:val="Level3Char"/>
    <w:link w:val="SchNumber3"/>
    <w:uiPriority w:val="12"/>
    <w:rsid w:val="00ED08A9"/>
    <w:rPr>
      <w:rFonts w:eastAsia="Arial Unicode MS"/>
    </w:rPr>
  </w:style>
  <w:style w:type="character" w:styleId="SchNumber4Char" w:customStyle="1">
    <w:name w:val="Sch Number 4 Char"/>
    <w:basedOn w:val="Level4Char"/>
    <w:link w:val="SchNumber4"/>
    <w:uiPriority w:val="12"/>
    <w:rsid w:val="00ED08A9"/>
    <w:rPr>
      <w:rFonts w:eastAsia="Arial Unicode MS"/>
    </w:rPr>
  </w:style>
  <w:style w:type="character" w:styleId="SchNumber5Char" w:customStyle="1">
    <w:name w:val="Sch Number 5 Char"/>
    <w:basedOn w:val="Level5Char"/>
    <w:link w:val="SchNumber5"/>
    <w:uiPriority w:val="12"/>
    <w:rsid w:val="00ED08A9"/>
    <w:rPr>
      <w:rFonts w:eastAsia="Arial Unicode MS"/>
    </w:rPr>
  </w:style>
  <w:style w:type="paragraph" w:styleId="SchHeading3" w:customStyle="1">
    <w:name w:val="Sch Heading 3"/>
    <w:basedOn w:val="SchNumber3"/>
    <w:next w:val="Body3"/>
    <w:link w:val="SchHeading3Char"/>
    <w:uiPriority w:val="12"/>
    <w:qFormat w:val="1"/>
    <w:rsid w:val="00665A5B"/>
    <w:pPr>
      <w:keepNext w:val="1"/>
    </w:pPr>
    <w:rPr>
      <w:b w:val="1"/>
    </w:rPr>
  </w:style>
  <w:style w:type="character" w:styleId="SchHeading3Char" w:customStyle="1">
    <w:name w:val="Sch Heading 3 Char"/>
    <w:basedOn w:val="SchNumber3Char"/>
    <w:link w:val="SchHeading3"/>
    <w:uiPriority w:val="12"/>
    <w:rsid w:val="00665A5B"/>
    <w:rPr>
      <w:rFonts w:eastAsia="Arial Unicode MS"/>
      <w:b w:val="1"/>
    </w:rPr>
  </w:style>
  <w:style w:type="paragraph" w:styleId="Parts" w:customStyle="1">
    <w:name w:val="Parts"/>
    <w:basedOn w:val="Body1"/>
    <w:next w:val="Body1"/>
    <w:uiPriority w:val="12"/>
    <w:qFormat w:val="1"/>
    <w:rsid w:val="00665A5B"/>
    <w:pPr>
      <w:keepNext w:val="1"/>
      <w:jc w:val="center"/>
    </w:pPr>
    <w:rPr>
      <w:b w:val="1"/>
    </w:rPr>
  </w:style>
  <w:style w:type="paragraph" w:styleId="List4">
    <w:name w:val="List 4"/>
    <w:basedOn w:val="Normal"/>
    <w:uiPriority w:val="29"/>
    <w:rsid w:val="00F95754"/>
    <w:pPr>
      <w:ind w:left="1132" w:hanging="283"/>
      <w:contextualSpacing w:val="1"/>
    </w:pPr>
  </w:style>
  <w:style w:type="paragraph" w:styleId="Address2" w:customStyle="1">
    <w:name w:val="Address 2"/>
    <w:basedOn w:val="Normal"/>
    <w:uiPriority w:val="17"/>
    <w:rsid w:val="00D67411"/>
    <w:rPr>
      <w:rFonts w:eastAsia="Times New Roman"/>
      <w:sz w:val="14"/>
    </w:rPr>
  </w:style>
  <w:style w:type="paragraph" w:styleId="address3" w:customStyle="1">
    <w:name w:val="address 3"/>
    <w:basedOn w:val="Address2"/>
    <w:uiPriority w:val="17"/>
    <w:rsid w:val="00D67411"/>
    <w:pPr>
      <w:spacing w:after="120" w:line="240" w:lineRule="auto"/>
    </w:pPr>
    <w:rPr>
      <w:sz w:val="12"/>
    </w:rPr>
  </w:style>
  <w:style w:type="paragraph" w:styleId="SchHeading1Restart" w:customStyle="1">
    <w:name w:val="Sch Heading 1 Restart"/>
    <w:basedOn w:val="SchHeading1"/>
    <w:next w:val="Body2"/>
    <w:link w:val="SchHeading1RestartChar"/>
    <w:uiPriority w:val="13"/>
    <w:semiHidden w:val="1"/>
    <w:rsid w:val="00AD2466"/>
    <w:pPr>
      <w:numPr>
        <w:ilvl w:val="0"/>
        <w:numId w:val="0"/>
      </w:numPr>
      <w:tabs>
        <w:tab w:val="left" w:pos="709"/>
      </w:tabs>
    </w:pPr>
  </w:style>
  <w:style w:type="character" w:styleId="SchHeading1RestartChar" w:customStyle="1">
    <w:name w:val="Sch Heading 1 Restart Char"/>
    <w:basedOn w:val="SchHeading1Char"/>
    <w:link w:val="SchHeading1Restart"/>
    <w:uiPriority w:val="13"/>
    <w:semiHidden w:val="1"/>
    <w:rsid w:val="00AD2466"/>
    <w:rPr>
      <w:rFonts w:eastAsia="Arial Unicode MS"/>
      <w:b w:val="1"/>
      <w:smallCaps w:val="1"/>
    </w:rPr>
  </w:style>
  <w:style w:type="paragraph" w:styleId="SchHeading2Restart" w:customStyle="1">
    <w:name w:val="Sch Heading 2 Restart"/>
    <w:basedOn w:val="SchHeading2"/>
    <w:next w:val="Body2"/>
    <w:link w:val="SchHeading2RestartChar"/>
    <w:uiPriority w:val="13"/>
    <w:semiHidden w:val="1"/>
    <w:rsid w:val="00AD2466"/>
    <w:pPr>
      <w:numPr>
        <w:ilvl w:val="0"/>
        <w:numId w:val="0"/>
      </w:numPr>
      <w:tabs>
        <w:tab w:val="left" w:pos="709"/>
      </w:tabs>
    </w:pPr>
  </w:style>
  <w:style w:type="character" w:styleId="SchHeading2RestartChar" w:customStyle="1">
    <w:name w:val="Sch Heading 2 Restart Char"/>
    <w:basedOn w:val="SchHeading2Char"/>
    <w:link w:val="SchHeading2Restart"/>
    <w:uiPriority w:val="13"/>
    <w:semiHidden w:val="1"/>
    <w:rsid w:val="00AD2466"/>
    <w:rPr>
      <w:rFonts w:eastAsia="Arial Unicode MS"/>
      <w:b w:val="1"/>
    </w:rPr>
  </w:style>
  <w:style w:type="paragraph" w:styleId="SchHeading3Restart" w:customStyle="1">
    <w:name w:val="Sch Heading 3 Restart"/>
    <w:basedOn w:val="SchHeading3"/>
    <w:next w:val="Body3"/>
    <w:link w:val="SchHeading3RestartChar"/>
    <w:uiPriority w:val="13"/>
    <w:semiHidden w:val="1"/>
    <w:rsid w:val="00AD2466"/>
    <w:pPr>
      <w:numPr>
        <w:ilvl w:val="0"/>
        <w:numId w:val="0"/>
      </w:numPr>
      <w:tabs>
        <w:tab w:val="left" w:pos="1418"/>
      </w:tabs>
    </w:pPr>
  </w:style>
  <w:style w:type="character" w:styleId="SchHeading3RestartChar" w:customStyle="1">
    <w:name w:val="Sch Heading 3 Restart Char"/>
    <w:basedOn w:val="SchHeading3Char"/>
    <w:link w:val="SchHeading3Restart"/>
    <w:uiPriority w:val="13"/>
    <w:semiHidden w:val="1"/>
    <w:rsid w:val="00AD2466"/>
    <w:rPr>
      <w:rFonts w:eastAsia="Arial Unicode MS"/>
      <w:b w:val="1"/>
    </w:rPr>
  </w:style>
  <w:style w:type="paragraph" w:styleId="CentredHeadingCover" w:customStyle="1">
    <w:name w:val="Centred Heading Cover"/>
    <w:basedOn w:val="CentredHeading"/>
    <w:uiPriority w:val="13"/>
    <w:semiHidden w:val="1"/>
    <w:unhideWhenUsed w:val="1"/>
    <w:rsid w:val="005045A9"/>
  </w:style>
  <w:style w:type="character" w:styleId="UnresolvedMention1" w:customStyle="1">
    <w:name w:val="Unresolved Mention1"/>
    <w:basedOn w:val="DefaultParagraphFont"/>
    <w:uiPriority w:val="99"/>
    <w:semiHidden w:val="1"/>
    <w:unhideWhenUsed w:val="1"/>
    <w:rsid w:val="00A43E2B"/>
    <w:rPr>
      <w:color w:val="605e5c"/>
      <w:shd w:color="auto" w:fill="e1dfdd" w:val="clear"/>
    </w:rPr>
  </w:style>
  <w:style w:type="paragraph" w:styleId="Revision">
    <w:name w:val="Revision"/>
    <w:hidden w:val="1"/>
    <w:uiPriority w:val="99"/>
    <w:semiHidden w:val="1"/>
    <w:rsid w:val="00663E06"/>
    <w:pPr>
      <w:spacing w:line="240" w:lineRule="auto"/>
      <w:jc w:val="left"/>
    </w:pPr>
    <w:rPr>
      <w:rFonts w:eastAsia="Arial Unicode MS"/>
    </w:rPr>
  </w:style>
  <w:style w:type="paragraph" w:styleId="CommentSubject">
    <w:name w:val="annotation subject"/>
    <w:basedOn w:val="CommentText"/>
    <w:next w:val="CommentText"/>
    <w:link w:val="CommentSubjectChar"/>
    <w:uiPriority w:val="17"/>
    <w:semiHidden w:val="1"/>
    <w:unhideWhenUsed w:val="1"/>
    <w:rsid w:val="00F1026E"/>
    <w:pPr>
      <w:spacing w:line="240" w:lineRule="auto"/>
    </w:pPr>
    <w:rPr>
      <w:b w:val="1"/>
      <w:bCs w:val="1"/>
      <w:szCs w:val="20"/>
    </w:rPr>
  </w:style>
  <w:style w:type="character" w:styleId="CommentSubjectChar" w:customStyle="1">
    <w:name w:val="Comment Subject Char"/>
    <w:basedOn w:val="CommentTextChar"/>
    <w:link w:val="CommentSubject"/>
    <w:uiPriority w:val="17"/>
    <w:semiHidden w:val="1"/>
    <w:rsid w:val="00F1026E"/>
    <w:rPr>
      <w:rFonts w:eastAsia="Arial Unicode MS"/>
      <w:b w:val="1"/>
      <w:bCs w:val="1"/>
      <w:sz w:val="20"/>
      <w:szCs w:val="20"/>
    </w:rPr>
  </w:style>
  <w:style w:type="table" w:styleId="a" w:customStyle="1">
    <w:basedOn w:val="TableNormal"/>
    <w:tblPr>
      <w:tblStyleRowBandSize w:val="1"/>
      <w:tblStyleColBandSize w:val="1"/>
      <w:tblCellMar>
        <w:left w:w="115.0" w:type="dxa"/>
        <w:right w:w="115.0" w:type="dxa"/>
      </w:tblCellMar>
    </w:tblPr>
  </w:style>
  <w:style w:type="character" w:styleId="normaltextrun" w:customStyle="1">
    <w:name w:val="normaltextrun"/>
    <w:basedOn w:val="DefaultParagraphFont"/>
    <w:rsid w:val="00A50866"/>
  </w:style>
  <w:style w:type="character" w:styleId="UnresolvedMention2" w:customStyle="1">
    <w:name w:val="Unresolved Mention2"/>
    <w:basedOn w:val="DefaultParagraphFont"/>
    <w:uiPriority w:val="99"/>
    <w:semiHidden w:val="1"/>
    <w:unhideWhenUsed w:val="1"/>
    <w:rsid w:val="00416E57"/>
    <w:rPr>
      <w:color w:val="605e5c"/>
      <w:shd w:color="auto" w:fill="e1dfdd" w:val="clear"/>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210" w:lineRule="auto"/>
    </w:pPr>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Title1">
    <w:name w:val="P68B1DB1-Title1"/>
    <w:basedOn w:val="Title"/>
    <w:rPr>
      <w:sz w:val="40"/>
      <w:szCs w:val="40"/>
    </w:rPr>
  </w:style>
  <w:style w:type="paragraph" w:styleId="P68B1DB1-Normal2">
    <w:name w:val="P68B1DB1-Normal2"/>
    <w:basedOn w:val="Normal"/>
    <w:rPr>
      <w:sz w:val="22"/>
      <w:szCs w:val="22"/>
    </w:rPr>
  </w:style>
  <w:style w:type="paragraph" w:styleId="P68B1DB1-Normal3">
    <w:name w:val="P68B1DB1-Normal3"/>
    <w:basedOn w:val="Normal"/>
    <w:rPr>
      <w:color w:val="000000"/>
      <w:sz w:val="22"/>
      <w:szCs w:val="22"/>
    </w:rPr>
  </w:style>
  <w:style w:type="paragraph" w:styleId="P68B1DB1-Normal4">
    <w:name w:val="P68B1DB1-Normal4"/>
    <w:basedOn w:val="Normal"/>
    <w:rPr>
      <w:b w:val="1"/>
      <w:bCs w:val="1"/>
      <w:smallCaps w:val="1"/>
      <w:color w:val="000000"/>
      <w:sz w:val="22"/>
      <w:szCs w:val="22"/>
    </w:rPr>
  </w:style>
  <w:style w:type="paragraph" w:styleId="P68B1DB1-Normal5">
    <w:name w:val="P68B1DB1-Normal5"/>
    <w:basedOn w:val="Normal"/>
    <w:rPr>
      <w:color w:val="f3f3f3"/>
      <w:sz w:val="22"/>
      <w:szCs w:val="22"/>
    </w:rPr>
  </w:style>
  <w:style w:type="paragraph" w:styleId="P68B1DB1-Normal6">
    <w:name w:val="P68B1DB1-Normal6"/>
    <w:basedOn w:val="Normal"/>
    <w:rPr>
      <w:color w:val="000000"/>
    </w:rPr>
  </w:style>
  <w:style w:type="paragraph" w:styleId="P68B1DB1-Normal7">
    <w:name w:val="P68B1DB1-Normal7"/>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hyperlink" Target="mailto:info@parentingforlifelonghealth.org" TargetMode="External"/><Relationship Id="rId22" Type="http://schemas.openxmlformats.org/officeDocument/2006/relationships/footer" Target="footer1.xml"/><Relationship Id="rId10" Type="http://schemas.openxmlformats.org/officeDocument/2006/relationships/hyperlink" Target="mailto:kate_kobaidze@wvi.org" TargetMode="External"/><Relationship Id="rId21" Type="http://schemas.openxmlformats.org/officeDocument/2006/relationships/footer" Target="footer3.xml"/><Relationship Id="rId13" Type="http://schemas.openxmlformats.org/officeDocument/2006/relationships/hyperlink" Target="http://www.dataprotection.ro/" TargetMode="External"/><Relationship Id="rId12" Type="http://schemas.openxmlformats.org/officeDocument/2006/relationships/hyperlink" Target="http://kate_kobaidze@wvi.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hannah@parentingforlifelonghealth.org" TargetMode="External"/><Relationship Id="rId15" Type="http://schemas.openxmlformats.org/officeDocument/2006/relationships/hyperlink" Target="http://personaldata.ge" TargetMode="External"/><Relationship Id="rId14" Type="http://schemas.openxmlformats.org/officeDocument/2006/relationships/hyperlink" Target="http://www.ombudsman.gov.ua" TargetMode="External"/><Relationship Id="rId17" Type="http://schemas.openxmlformats.org/officeDocument/2006/relationships/header" Target="header2.xml"/><Relationship Id="rId16" Type="http://schemas.openxmlformats.org/officeDocument/2006/relationships/hyperlink" Target="mailto:info@parentingforlifelonghealth.org" TargetMode="External"/><Relationship Id="rId5" Type="http://schemas.openxmlformats.org/officeDocument/2006/relationships/numbering" Target="numbering.xml"/><Relationship Id="rId19" Type="http://schemas.openxmlformats.org/officeDocument/2006/relationships/header" Target="header1.xml"/><Relationship Id="rId6" Type="http://schemas.openxmlformats.org/officeDocument/2006/relationships/styles" Target="styles.xml"/><Relationship Id="rId18" Type="http://schemas.openxmlformats.org/officeDocument/2006/relationships/header" Target="head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HoganLovells">
  <a:themeElements>
    <a:clrScheme name="HL_Colours">
      <a:dk1>
        <a:srgbClr val="4D5357"/>
      </a:dk1>
      <a:lt1>
        <a:srgbClr val="FFFFFF"/>
      </a:lt1>
      <a:dk2>
        <a:srgbClr val="2C5E4F"/>
      </a:dk2>
      <a:lt2>
        <a:srgbClr val="BED600"/>
      </a:lt2>
      <a:accent1>
        <a:srgbClr val="557630"/>
      </a:accent1>
      <a:accent2>
        <a:srgbClr val="AAA38E"/>
      </a:accent2>
      <a:accent3>
        <a:srgbClr val="4B2942"/>
      </a:accent3>
      <a:accent4>
        <a:srgbClr val="5482AB"/>
      </a:accent4>
      <a:accent5>
        <a:srgbClr val="BEC5C2"/>
      </a:accent5>
      <a:accent6>
        <a:srgbClr val="58A618"/>
      </a:accent6>
      <a:hlink>
        <a:srgbClr val="C50084"/>
      </a:hlink>
      <a:folHlink>
        <a:srgbClr val="FFA100"/>
      </a:folHlink>
    </a:clrScheme>
    <a:fontScheme name="HL_Theme">
      <a:majorFont>
        <a:latin typeface="Calibri"/>
        <a:ea typeface="Arial"/>
        <a:cs typeface="Arial"/>
      </a:majorFont>
      <a:minorFont>
        <a:latin typeface="Georgia"/>
        <a:ea typeface="Georgia"/>
        <a:cs typeface="Georgia"/>
      </a:minorFont>
    </a:fontScheme>
    <a:fmtScheme name="New Theme">
      <a:fillStyleLst>
        <a:solidFill>
          <a:schemeClr val="phClr"/>
        </a:solidFill>
        <a:gradFill rotWithShape="1">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gradFill>
        <a:gradFill rotWithShape="1">
          <a:gsLst>
            <a:gs pos="0">
              <a:schemeClr val="phClr">
                <a:tint val="80000"/>
              </a:schemeClr>
            </a:gs>
            <a:gs pos="100000">
              <a:schemeClr val="phClr">
                <a:shade val="30000"/>
              </a:schemeClr>
            </a:gs>
          </a:gsLst>
          <a:path path="circle">
            <a:fillToRect l="50000" t="50000" r="50000" b="50000"/>
          </a:path>
        </a:gradFill>
      </a:fillStyleLst>
      <a:lnStyleLst>
        <a:ln w="12700" cap="rnd" cmpd="sng" algn="ctr">
          <a:solidFill>
            <a:schemeClr val="phClr"/>
          </a:solidFill>
          <a:prstDash val="solid"/>
        </a:ln>
        <a:ln w="12700" cap="rnd" cmpd="sng" algn="ctr">
          <a:solidFill>
            <a:schemeClr val="phClr"/>
          </a:solidFill>
          <a:prstDash val="solid"/>
        </a:ln>
        <a:ln w="12700" cap="rnd" cmpd="sng" algn="ctr">
          <a:solidFill>
            <a:schemeClr val="phClr"/>
          </a:solidFill>
          <a:prstDash val="solid"/>
        </a:ln>
      </a:lnStyleLst>
      <a:effectStyleLst>
        <a:effectStyle>
          <a:effectLst/>
          <a:scene3d>
            <a:camera prst="orthographicFront" fov="0">
              <a:rot lat="0" lon="0" rev="0"/>
            </a:camera>
            <a:lightRig rig="threePt" dir="tl"/>
          </a:scene3d>
          <a:sp3d>
            <a:bevelT w="0" h="0"/>
          </a:sp3d>
        </a:effectStyle>
        <a:effectStyle>
          <a:effectLst/>
          <a:scene3d>
            <a:camera prst="orthographicFront" fov="0">
              <a:rot lat="0" lon="0" rev="0"/>
            </a:camera>
            <a:lightRig rig="threePt" dir="tl"/>
          </a:scene3d>
          <a:sp3d>
            <a:bevelT w="0" h="0"/>
          </a:sp3d>
        </a:effectStyle>
        <a:effectStyle>
          <a:effectLst/>
          <a:scene3d>
            <a:camera prst="orthographicFront" fov="0">
              <a:rot lat="0" lon="0" rev="0"/>
            </a:camera>
            <a:lightRig rig="threePt" dir="tl"/>
          </a:scene3d>
          <a:sp3d>
            <a:bevelT w="0" h="0"/>
          </a:sp3d>
        </a:effectStyle>
      </a:effectStyleLst>
      <a:bgFillStyleLst>
        <a:solidFill>
          <a:schemeClr val="phClr"/>
        </a:solidFill>
        <a:gradFill rotWithShape="1">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gradFill>
        <a:gradFill rotWithShape="1">
          <a:gsLst>
            <a:gs pos="0">
              <a:schemeClr val="phClr">
                <a:tint val="80000"/>
              </a:schemeClr>
            </a:gs>
            <a:gs pos="100000">
              <a:schemeClr val="phClr">
                <a:shade val="30000"/>
              </a:schemeClr>
            </a:gs>
          </a:gsLst>
          <a:path path="circle">
            <a:fillToRect l="50000" t="50000" r="50000" b="50000"/>
          </a:path>
        </a:gradFill>
      </a:bgFillStyleLst>
    </a:fmtScheme>
  </a:themeElements>
  <a:objectDefaults>
    <a:spDef>
      <a:spPr>
        <a:solidFill>
          <a:schemeClr val="tx1"/>
        </a:solidFill>
        <a:ln>
          <a:noFill/>
        </a:ln>
        <a:effectLst/>
      </a:spPr>
      <a:bodyPr rtlCol="0" anchor="ctr"/>
      <a:lstStyle>
        <a:defPPr algn="ctr">
          <a:defRPr>
            <a:solidFill>
              <a:schemeClr val="bg1"/>
            </a:solidFill>
          </a:defRPr>
        </a:defPPr>
      </a:lstStyle>
      <a:style>
        <a:lnRef idx="2">
          <a:schemeClr val="accent1">
            <a:shade val="50000"/>
          </a:schemeClr>
        </a:lnRef>
        <a:fillRef idx="1">
          <a:schemeClr val="accent1"/>
        </a:fillRef>
        <a:effectRef idx="0">
          <a:schemeClr val="accent1"/>
        </a:effectRef>
        <a:fontRef idx="minor">
          <a:schemeClr val="lt1"/>
        </a:fontRef>
      </a:style>
    </a:spDef>
    <a:lnDef>
      <a:spPr>
        <a:ln w="6350">
          <a:solidFill>
            <a:schemeClr val="tx1"/>
          </a:solidFill>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8x3eDphBN76QljjxwpvfEn+EHA==">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2025-11-19T17:01:00Z</dcterms:created>
  <dc:creator>Hogan Lovells Spain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Parenting in Crisis Chatbot</vt:lpwstr>
  </property>
  <property fmtid="{D5CDD505-2E9C-101B-9397-08002B2CF9AE}" pid="3" name="product type (app or chatbot lower case)">
    <vt:lpwstr>product type (app or chatbot lower case)</vt:lpwstr>
  </property>
  <property fmtid="{D5CDD505-2E9C-101B-9397-08002B2CF9AE}" pid="4" name="Channel">
    <vt:lpwstr>Channel</vt:lpwstr>
  </property>
</Properties>
</file>