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5.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Bdr>
          <w:top w:space="0" w:sz="0" w:val="nil"/>
          <w:left w:space="0" w:sz="0" w:val="nil"/>
          <w:bottom w:space="0" w:sz="0" w:val="nil"/>
          <w:right w:space="0" w:sz="0" w:val="nil"/>
          <w:between w:space="0" w:sz="0" w:val="nil"/>
        </w:pBdr>
        <w:spacing w:line="240" w:lineRule="auto"/>
        <w:rPr>
          <w:rFonts w:ascii="Garamond" w:hAnsi="Garamond" w:cs="Garamond" w:eastAsia="Garamond"/>
          <w:b w:val="1"/>
          <w:bCs w:val="1"/>
          <w:color w:val="000000"/>
          <w:sz w:val="23"/>
          <w:szCs w:val="23"/>
        </w:rPr>
        <w:pStyle w:val="P68B1DB1-Normal1"/>
        <w:bidi/>
      </w:pPr>
      <w:r>
        <w:drawing>
          <wp:inline distB="0" distT="0" distL="0" distR="0">
            <wp:extent cx="754472" cy="754472"/>
            <wp:effectExtent b="0" l="0" r="0" t="0"/>
            <wp:docPr descr="Picture 2" id="6" name="image1.png"/>
            <a:graphic>
              <a:graphicData uri="http://schemas.openxmlformats.org/drawingml/2006/picture">
                <pic:pic>
                  <pic:nvPicPr>
                    <pic:cNvPr descr="Picture 2" id="0" name="image1.png"/>
                    <pic:cNvPicPr preferRelativeResize="0"/>
                  </pic:nvPicPr>
                  <pic:blipFill>
                    <a:blip r:embed="rId9"/>
                    <a:srcRect b="0" l="0" r="0" t="0"/>
                    <a:stretch>
                      <a:fillRect/>
                    </a:stretch>
                  </pic:blipFill>
                  <pic:spPr>
                    <a:xfrm>
                      <a:off x="0" y="0"/>
                      <a:ext cx="754472" cy="754472"/>
                    </a:xfrm>
                    <a:prstGeom prst="rect"/>
                    <a:ln/>
                  </pic:spPr>
                </pic:pic>
              </a:graphicData>
            </a:graphic>
          </wp:inline>
        </w:drawing>
      </w:r>
    </w:p>
    <w:p w14:paraId="00000002">
      <w:pPr>
        <w:pBdr>
          <w:top w:space="0" w:sz="0" w:val="nil"/>
          <w:left w:space="0" w:sz="0" w:val="nil"/>
          <w:bottom w:space="0" w:sz="0" w:val="nil"/>
          <w:right w:space="0" w:sz="0" w:val="nil"/>
          <w:between w:space="0" w:sz="0" w:val="nil"/>
        </w:pBdr>
        <w:spacing w:line="240" w:lineRule="auto"/>
        <w:rPr>
          <w:rFonts w:ascii="Garamond" w:hAnsi="Garamond" w:cs="Garamond" w:eastAsia="Garamond"/>
          <w:b w:val="1"/>
          <w:bCs w:val="1"/>
          <w:color w:val="000000"/>
          <w:sz w:val="23"/>
          <w:szCs w:val="23"/>
        </w:rPr>
        <w:bidi/>
      </w:pPr>
    </w:p>
    <w:p w14:paraId="00000003">
      <w:pPr>
        <w:pBdr>
          <w:top w:space="0" w:sz="0" w:val="nil"/>
          <w:left w:space="0" w:sz="0" w:val="nil"/>
          <w:bottom w:space="0" w:sz="0" w:val="nil"/>
          <w:right w:space="0" w:sz="0" w:val="nil"/>
          <w:between w:space="0" w:sz="0" w:val="nil"/>
        </w:pBdr>
        <w:spacing w:line="240" w:lineRule="auto"/>
        <w:rPr>
          <w:b w:val="1"/>
          <w:bCs w:val="1"/>
          <w:color w:val="000000"/>
        </w:rPr>
        <w:pStyle w:val="P68B1DB1-Normal2"/>
        <w:bidi/>
      </w:pPr>
      <w:bookmarkStart w:colFirst="0" w:colLast="0" w:name="_heading=h.61elbls3aapr" w:id="0"/>
      <w:bookmarkEnd w:id="0"/>
      <w:r>
        <w:rPr>
          <w:rtl/>
        </w:rPr>
        <w:t xml:space="preserve">Jamie Lachman: Professor at University of Oxford</w:t>
        <w:br w:type="textWrapping"/>
        <w:t>Jamie.lachman@spi.ox.ac.uk</w:t>
      </w:r>
    </w:p>
    <w:p w14:paraId="00000004">
      <w:pPr>
        <w:spacing w:after="200" w:line="240" w:lineRule="auto"/>
        <w:jc w:val="both"/>
        <w:bidi/>
      </w:pPr>
      <w:bookmarkStart w:colFirst="0" w:colLast="0" w:name="_heading=h.8orbmovy0113" w:id="1"/>
      <w:bookmarkEnd w:id="1"/>
    </w:p>
    <w:p w14:paraId="00000005">
      <w:pPr>
        <w:spacing w:after="200" w:line="240" w:lineRule="auto"/>
        <w:jc w:val="both"/>
        <w:bidi/>
      </w:pPr>
      <w:bookmarkStart w:colFirst="0" w:colLast="0" w:name="_heading=h.hckzsby85lt5" w:id="2"/>
      <w:bookmarkEnd w:id="2"/>
      <w:r>
        <w:rPr>
          <w:rtl/>
        </w:rPr>
        <w:t xml:space="preserve">You’re invited to participate in an evaluation study of Parenting in Crisis Chatbot: A chatbot developed by Parenting for Lifelong Health (PLH), World Vision (WV) and University of Oxford to strengthen parents, caregivers, and children. We’re doing this study to learn about your experience with Parenting in Crisis Chatbot to make sure the chatbot helps families like yours.</w:t>
      </w:r>
    </w:p>
    <w:p w14:paraId="00000006">
      <w:pPr>
        <w:spacing w:after="200" w:line="240" w:lineRule="auto"/>
        <w:jc w:val="both"/>
        <w:bidi/>
      </w:pPr>
      <w:r>
        <w:rPr>
          <w:rtl/>
        </w:rPr>
        <w:t xml:space="preserve">پیش از آن‌که تصمیم بگیرید آیا می‌خواهید شامل این برنامه شوید یا خیر، مهم است بدانید که هدف از انجام این ارزیابی چیست و شامل چه مواردی می‌باشد.شما می‌توانید این ورقۀ معلومات اشتراک‌کننده را مطالعه نمایید. </w:t>
      </w:r>
    </w:p>
    <w:p w14:paraId="00000007">
      <w:pPr>
        <w:spacing w:after="200" w:line="240" w:lineRule="auto"/>
        <w:jc w:val="both"/>
        <w:rPr>
          <w:b w:val="1"/>
          <w:bCs w:val="1"/>
        </w:rPr>
        <w:bidi/>
      </w:pPr>
      <w:r>
        <w:rPr>
          <w:rtl/>
        </w:rPr>
        <w:t xml:space="preserve">اگر در مورد چت‌بات پرسشی دارید یا موضوع برایتان روشن نیست، لطفاً با تیم تحقیق از طریق ایمیل </w:t>
      </w:r>
      <w:hyperlink r:id="rId10">
        <w:r>
          <w:rPr>
            <w:color w:val="1155cc"/>
            <w:u w:val="single"/>
            <w:rtl/>
          </w:rPr>
          <w:t>ParentText@globalparenting.org</w:t>
        </w:r>
      </w:hyperlink>
      <w:r>
        <w:rPr>
          <w:rtl/>
        </w:rPr>
        <w:t xml:space="preserve"> یا پیام واتس‌اپ به شمارهٔ +27 79 762 3598 تماس بگیرید. ما برای راهنمایی و کمک در کنار شما هستیم! </w:t>
      </w:r>
    </w:p>
    <w:p w14:paraId="00000008">
      <w:pPr>
        <w:spacing w:after="200" w:line="240" w:lineRule="auto"/>
        <w:jc w:val="both"/>
        <w:rPr>
          <w:b w:val="1"/>
          <w:bCs w:val="1"/>
        </w:rPr>
        <w:pStyle w:val="P68B1DB1-Normal3"/>
        <w:bidi/>
      </w:pPr>
      <w:r>
        <w:rPr>
          <w:rtl/>
        </w:rPr>
        <w:t xml:space="preserve">چی کسانی میتوانند اشتراک کنند؟</w:t>
      </w:r>
    </w:p>
    <w:p w14:paraId="00000009">
      <w:pPr>
        <w:spacing w:after="200" w:line="240" w:lineRule="auto"/>
        <w:jc w:val="both"/>
        <w:bidi/>
      </w:pPr>
      <w:r>
        <w:rPr>
          <w:rtl/>
        </w:rPr>
        <w:t xml:space="preserve">برای شامل‌شدن در این ارزیابی، لازم است که ۱۸ ساله یا بزرگ‌تر باشید، والد یا مراقب یک کودک زیر ۱۸ سال بوده و در کشوری زندگی کنید که دفتر ورلد ویژن در آن اشتراک دارد. و شما برای اشتراک درین ارزیابی نیاز است تا موافقت کنید. </w:t>
      </w:r>
    </w:p>
    <w:p w14:paraId="0000000A">
      <w:pPr>
        <w:spacing w:after="200" w:line="240" w:lineRule="auto"/>
        <w:pStyle w:val="P68B1DB1-Normal3"/>
        <w:bidi/>
      </w:pPr>
      <w:r>
        <w:rPr>
          <w:rtl/>
        </w:rPr>
        <w:t xml:space="preserve">آیا لازم است من اشتراک کنم؟</w:t>
      </w:r>
    </w:p>
    <w:p w14:paraId="0000000B">
      <w:pPr>
        <w:spacing w:after="200" w:line="240" w:lineRule="auto"/>
        <w:jc w:val="both"/>
        <w:bidi/>
      </w:pPr>
      <w:r>
        <w:rPr>
          <w:rtl/>
        </w:rPr>
        <w:t xml:space="preserve">نخیر، این بستگی به شما دارد که اشتراک می کنید یا خیر. اگر نمی‌خواهید اشتراک کنید، هیچ‌گونه پیامد بدی برای شما یا خانواده‌تان به‌وجود نخواهد آمد. اگر تصمیم به اشتراک گرفتید، می‌توانید در هر زمان که خواستید، اشتراک خود را متوقف سازید. If you want to stop getting messages, you can type "STOP". همچنین، اگر در این ارزیابی اشتراک کنید اما نخواهید به برخی پرسش‌هایی که چت‌بات می‌پرسد پاسخ دهید، می‌توانید آن پرسش‌ها را به‌سادگی نادیده بگیرید. شما حتی اگر به پرسش‌ها پاسخ ندهید، باز هم می‌توانید پیام‌های چت‌بات را دریافت کنید.</w:t>
      </w:r>
    </w:p>
    <w:p w14:paraId="0000000C">
      <w:pPr>
        <w:spacing w:after="200" w:line="240" w:lineRule="auto"/>
        <w:bidi/>
      </w:pPr>
      <w:r>
        <w:rPr>
          <w:b w:val="1"/>
          <w:bCs w:val="1"/>
          <w:rtl/>
        </w:rPr>
        <w:t xml:space="preserve">اگر من اشتراک کنم چی می شود؟</w:t>
      </w:r>
      <w:r>
        <w:rPr>
          <w:rtl/>
        </w:rPr>
        <w:t xml:space="preserve"> </w:t>
      </w:r>
    </w:p>
    <w:p w14:paraId="0000000D">
      <w:pPr>
        <w:spacing w:after="200" w:line="240" w:lineRule="auto"/>
        <w:jc w:val="both"/>
        <w:bidi/>
      </w:pPr>
      <w:r>
        <w:rPr>
          <w:rtl/>
        </w:rPr>
        <w:t xml:space="preserve">If you decide to join, you’ll need to read the information and consent form below and answer “Yes” on</w:t>
      </w:r>
      <w:sdt>
        <w:sdtPr>
          <w:id w:val="2146973527"/>
          <w:tag w:val="goog_rdk_0"/>
        </w:sdtPr>
        <w:sdtContent/>
      </w:sdt>
      <w:r>
        <w:rPr>
          <w:rtl/>
        </w:rPr>
        <w:t xml:space="preserve"> WhatsApp</w:t>
      </w:r>
      <w:commentRangeEnd w:id="0"/>
      <w:r>
        <w:rPr>
          <w:rtl/>
        </w:rPr>
        <w:commentReference w:id="0"/>
        <w:t xml:space="preserve"> to the questions outlined below. After that:</w:t>
      </w:r>
    </w:p>
    <w:p w14:paraId="0000000E">
      <w:pPr>
        <w:numPr>
          <w:ilvl w:val="0"/>
          <w:numId w:val="2"/>
        </w:numPr>
        <w:pBdr>
          <w:top w:space="0" w:sz="0" w:val="nil"/>
          <w:left w:space="0" w:sz="0" w:val="nil"/>
          <w:bottom w:space="0" w:sz="0" w:val="nil"/>
          <w:right w:space="0" w:sz="0" w:val="nil"/>
          <w:between w:space="0" w:sz="0" w:val="nil"/>
        </w:pBdr>
        <w:spacing w:line="240" w:lineRule="auto"/>
        <w:ind w:left="720" w:hanging="360"/>
        <w:jc w:val="both"/>
        <w:rPr>
          <w:color w:val="000000"/>
        </w:rPr>
        <w:pStyle w:val="P68B1DB1-Normal4"/>
        <w:bidi/>
      </w:pPr>
      <w:bookmarkStart w:colFirst="0" w:colLast="0" w:name="_heading=h.arwrrymrj6ik" w:id="3"/>
      <w:bookmarkEnd w:id="3"/>
      <w:r>
        <w:rPr>
          <w:rtl/>
        </w:rPr>
        <w:t xml:space="preserve">سپس تیم ارزیابی از طریق واتس‌اپ یک پرسش‌نامه با حدود ۸ پرسش برایتان ارسال خواهد کرد. این پرسش‌ها مرتبط به والدگری و سلامت روان و بهبود وضعیت شما می‌باشد.</w:t>
      </w:r>
    </w:p>
    <w:p w14:paraId="0000000F">
      <w:pPr>
        <w:numPr>
          <w:ilvl w:val="0"/>
          <w:numId w:val="2"/>
        </w:numPr>
        <w:pBdr>
          <w:top w:space="0" w:sz="0" w:val="nil"/>
          <w:left w:space="0" w:sz="0" w:val="nil"/>
          <w:bottom w:space="0" w:sz="0" w:val="nil"/>
          <w:right w:space="0" w:sz="0" w:val="nil"/>
          <w:between w:space="0" w:sz="0" w:val="nil"/>
        </w:pBdr>
        <w:spacing w:line="240" w:lineRule="auto"/>
        <w:ind w:left="720" w:hanging="360"/>
        <w:jc w:val="both"/>
        <w:rPr>
          <w:color w:val="000000"/>
        </w:rPr>
        <w:pStyle w:val="P68B1DB1-Normal4"/>
        <w:bidi/>
      </w:pPr>
      <w:r>
        <w:rPr>
          <w:rtl/>
        </w:rPr>
        <w:t xml:space="preserve">After this, we’ll begin the Parenting in Crisis Chatbot programme. This programme includes sessions with tips aiming to provide encouragement and actionable tips to:</w:t>
      </w:r>
    </w:p>
    <w:p w14:paraId="00000010">
      <w:pPr>
        <w:numPr>
          <w:ilvl w:val="1"/>
          <w:numId w:val="2"/>
        </w:numPr>
        <w:pBdr>
          <w:top w:space="0" w:sz="0" w:val="nil"/>
          <w:left w:space="0" w:sz="0" w:val="nil"/>
          <w:bottom w:space="0" w:sz="0" w:val="nil"/>
          <w:right w:space="0" w:sz="0" w:val="nil"/>
          <w:between w:space="0" w:sz="0" w:val="nil"/>
        </w:pBdr>
        <w:ind w:left="1440" w:hanging="360"/>
        <w:jc w:val="both"/>
        <w:rPr>
          <w:color w:val="000000"/>
        </w:rPr>
        <w:pStyle w:val="P68B1DB1-Normal4"/>
        <w:bidi/>
      </w:pPr>
      <w:r>
        <w:rPr>
          <w:rtl/>
        </w:rPr>
        <w:t xml:space="preserve">1) کمک به والدین برای بهبود افسردگی، اضطراب و صدمات روانی؛ </w:t>
      </w:r>
    </w:p>
    <w:p w14:paraId="00000011">
      <w:pPr>
        <w:numPr>
          <w:ilvl w:val="1"/>
          <w:numId w:val="2"/>
        </w:numPr>
        <w:pBdr>
          <w:top w:space="0" w:sz="0" w:val="nil"/>
          <w:left w:space="0" w:sz="0" w:val="nil"/>
          <w:bottom w:space="0" w:sz="0" w:val="nil"/>
          <w:right w:space="0" w:sz="0" w:val="nil"/>
          <w:between w:space="0" w:sz="0" w:val="nil"/>
        </w:pBdr>
        <w:ind w:left="1440" w:hanging="360"/>
        <w:jc w:val="both"/>
        <w:rPr>
          <w:color w:val="000000"/>
        </w:rPr>
        <w:pStyle w:val="P68B1DB1-Normal4"/>
        <w:bidi/>
      </w:pPr>
      <w:r>
        <w:rPr>
          <w:rtl/>
        </w:rPr>
        <w:t xml:space="preserve">2) ارتقای روش‌های تربیهٔ طفل برای حفظ صحت و مصونیت اطفال در شرایط بحرانی می‌باشد </w:t>
      </w:r>
    </w:p>
    <w:p w14:paraId="00000012">
      <w:pPr>
        <w:numPr>
          <w:ilvl w:val="0"/>
          <w:numId w:val="2"/>
        </w:numPr>
        <w:pBdr>
          <w:top w:space="0" w:sz="0" w:val="nil"/>
          <w:left w:space="0" w:sz="0" w:val="nil"/>
          <w:bottom w:space="0" w:sz="0" w:val="nil"/>
          <w:right w:space="0" w:sz="0" w:val="nil"/>
          <w:between w:space="0" w:sz="0" w:val="nil"/>
        </w:pBdr>
        <w:spacing w:after="200" w:line="240" w:lineRule="auto"/>
        <w:ind w:left="720" w:hanging="360"/>
        <w:jc w:val="both"/>
        <w:rPr>
          <w:color w:val="000000"/>
        </w:rPr>
        <w:pStyle w:val="P68B1DB1-Normal4"/>
        <w:bidi/>
      </w:pPr>
      <w:r>
        <w:rPr>
          <w:rtl/>
        </w:rPr>
        <w:t xml:space="preserve">We’ll send you a survey with questions again after you participate in Parenting in Crisis Chatbot, and again one month later.</w:t>
      </w:r>
    </w:p>
    <w:p w14:paraId="00000013">
      <w:pPr>
        <w:spacing w:after="200" w:line="240" w:lineRule="auto"/>
        <w:jc w:val="both"/>
        <w:rPr>
          <w:b w:val="1"/>
          <w:bCs w:val="1"/>
        </w:rPr>
        <w:pStyle w:val="P68B1DB1-Normal3"/>
        <w:bidi/>
      </w:pPr>
      <w:r>
        <w:rPr>
          <w:rtl/>
        </w:rPr>
        <w:t xml:space="preserve">آیا برای اشتراک چیزی دریافت میکنم؟ </w:t>
      </w:r>
    </w:p>
    <w:p w14:paraId="00000014">
      <w:pPr>
        <w:spacing w:after="200" w:line="240" w:lineRule="auto"/>
        <w:jc w:val="both"/>
        <w:bidi/>
      </w:pPr>
      <w:r>
        <w:rPr>
          <w:rtl/>
        </w:rPr>
        <w:t xml:space="preserve">We hope the Parenting in Crisis Chatbot programme will provide helpful tips to build strength, hope, and encouragement for you and your children!</w:t>
      </w:r>
    </w:p>
    <w:p w14:paraId="00000015">
      <w:pPr>
        <w:spacing w:after="200" w:line="240" w:lineRule="auto"/>
        <w:jc w:val="both"/>
        <w:bidi/>
      </w:pPr>
      <w:r>
        <w:rPr>
          <w:b w:val="1"/>
          <w:bCs w:val="1"/>
          <w:rtl/>
        </w:rPr>
        <w:t xml:space="preserve">اگر اشتراک کنم، با معلوماتم چه می‌شود؟</w:t>
      </w:r>
      <w:r>
        <w:rPr>
          <w:rtl/>
        </w:rPr>
        <w:t xml:space="preserve"> </w:t>
      </w:r>
    </w:p>
    <w:p w14:paraId="00000016">
      <w:pPr>
        <w:spacing w:after="200" w:line="240" w:lineRule="auto"/>
        <w:jc w:val="both"/>
        <w:bidi/>
      </w:pPr>
      <w:r>
        <w:rPr>
          <w:rtl/>
        </w:rPr>
        <w:t xml:space="preserve">We only collect the information needed to deliver and evaluate the programme and we store it securely. We will never ask for your name or other identifying information such as date of birth. Your phone number is only used to send you messages through WhatsApp or Telegram. After your participation begins, your phone number is replaced by a random code (“a unique ID”) in our internal systems so that most staff cannot identify you. This is called </w:t>
      </w:r>
      <w:r>
        <w:rPr>
          <w:i w:val="1"/>
          <w:iCs w:val="1"/>
          <w:rtl/>
        </w:rPr>
        <w:t>pseudonymisation</w:t>
      </w:r>
      <w:r>
        <w:rPr>
          <w:rtl/>
        </w:rPr>
        <w:t>.´</w:t>
      </w:r>
    </w:p>
    <w:p w14:paraId="00000017">
      <w:pPr>
        <w:spacing w:after="200" w:line="240" w:lineRule="auto"/>
        <w:jc w:val="both"/>
        <w:bidi/>
      </w:pPr>
      <w:r>
        <w:rPr>
          <w:rtl/>
        </w:rPr>
        <w:t xml:space="preserve">We only collect a small amount of basic demographics (age, sex, number of children, city/ locality and country) and the information you provide through the chatbot (for example, your responses to questions and whether you engage with certain activities). </w:t>
      </w:r>
    </w:p>
    <w:p w14:paraId="00000018">
      <w:pPr>
        <w:spacing w:after="200" w:line="240" w:lineRule="auto"/>
        <w:jc w:val="both"/>
        <w:bidi/>
      </w:pPr>
      <w:r>
        <w:rPr>
          <w:rtl/>
        </w:rPr>
        <w:t xml:space="preserve">Your information, including the answers you give during the surveys and data on how much of the program you complete, will be kept safe on secure servers. Only a small number of authorised technical staff can access your phone number, and only when necessary to operate or stop the messaging service (for example, if you send “STOP”). Teams working on programme improvement or research do not see your phone number—they only work with the data under the unique ID.</w:t>
      </w:r>
    </w:p>
    <w:p w14:paraId="00000019">
      <w:pPr>
        <w:spacing w:after="200" w:line="240" w:lineRule="auto"/>
        <w:jc w:val="both"/>
        <w:bidi/>
      </w:pPr>
      <w:r>
        <w:rPr>
          <w:rtl/>
        </w:rPr>
        <w:t xml:space="preserve">Once your phone number is no longer needed for messages delivery, it will be removed from use. It is never visible to PLH, WVI, or Oxford staff and is only handled securely within the chatbot system to send and receive messages. Any information used for research or reporting is handled in a combined and de-identified form together with information from many other participants. At that stage, it is not possible to know who provided which responses. </w:t>
      </w:r>
    </w:p>
    <w:p w14:paraId="0000001A">
      <w:pPr>
        <w:spacing w:after="200" w:line="240" w:lineRule="auto"/>
        <w:jc w:val="both"/>
        <w:bidi/>
      </w:pPr>
      <w:r>
        <w:rPr>
          <w:rtl/>
        </w:rPr>
        <w:t xml:space="preserve">Ethics committees and monitors may review the de-identified data to ensure the programme has been carried out correctly. De-identified datasets may also be shared with approved researchers, but it will never be possible to know who took part.</w:t>
      </w:r>
    </w:p>
    <w:p w14:paraId="0000001B">
      <w:pPr>
        <w:spacing w:after="200" w:line="240" w:lineRule="auto"/>
        <w:jc w:val="both"/>
        <w:bidi/>
      </w:pPr>
      <w:r>
        <w:rPr>
          <w:rtl/>
        </w:rPr>
        <w:t xml:space="preserve">We cannot remove or change your information, even if you stop participating. While your data is still linked to a unique ID (pseudonymised), it is used only to deliver the messaging service (therefore, we won’t know which information is yours to remove or make changes). When your phone number and the link to the unique ID are no longer needed, they are deleted, and the remaining data is anonymous. Anonymous data will be kept for at least five years. Anonymous data may be shared with other researchers, but it will never be possible to know who took part. </w:t>
      </w:r>
    </w:p>
    <w:p w14:paraId="0000001C">
      <w:pPr>
        <w:spacing w:after="200" w:line="240" w:lineRule="auto"/>
        <w:jc w:val="both"/>
        <w:rPr>
          <w:b w:val="1"/>
          <w:bCs w:val="1"/>
        </w:rPr>
        <w:pStyle w:val="P68B1DB1-Normal3"/>
        <w:bidi/>
      </w:pPr>
      <w:r>
        <w:rPr>
          <w:rtl/>
        </w:rPr>
        <w:t xml:space="preserve">حفاظت از معلومات</w:t>
      </w:r>
    </w:p>
    <w:p w14:paraId="0000001D">
      <w:pPr>
        <w:spacing w:after="200" w:line="240" w:lineRule="auto"/>
        <w:jc w:val="both"/>
        <w:bidi/>
      </w:pPr>
      <w:r>
        <w:rPr>
          <w:rtl/>
        </w:rPr>
        <w:t xml:space="preserve">WV, PLH, and the University of Oxford make sure your information is used safely and correctly, just for research to learn how to strengthen families in crisis as further described in the privacy policy attached to this document and </w:t>
      </w:r>
      <w:sdt>
        <w:sdtPr>
          <w:id w:val="796697023"/>
          <w:tag w:val="goog_rdk_1"/>
        </w:sdtPr>
        <w:sdtContent/>
      </w:sdt>
      <w:r>
        <w:rPr>
          <w:rtl/>
        </w:rPr>
        <w:t xml:space="preserve">also available [here]</w:t>
      </w:r>
      <w:commentRangeEnd w:id="1"/>
      <w:r>
        <w:rPr>
          <w:rtl/>
        </w:rPr>
        <w:commentReference w:id="1"/>
        <w:t xml:space="preserve">. The study follows data protection laws like GDPR (General Data Protection Regulation). You can learn more about your rights regarding your data also following this link: </w:t>
      </w:r>
      <w:hyperlink r:id="rId11">
        <w:r>
          <w:rPr>
            <w:color w:val="1155cc"/>
            <w:u w:val="single"/>
            <w:rtl/>
          </w:rPr>
          <w:t>https://compliance.admin.ox.ac.uk/individual-rights</w:t>
        </w:r>
      </w:hyperlink>
      <w:r>
        <w:rPr>
          <w:rtl/>
        </w:rPr>
        <w:t xml:space="preserve"> </w:t>
      </w:r>
    </w:p>
    <w:p w14:paraId="0000001E">
      <w:pPr>
        <w:spacing w:after="200" w:line="240" w:lineRule="auto"/>
        <w:jc w:val="both"/>
        <w:bidi/>
      </w:pPr>
      <w:r>
        <w:rPr>
          <w:b w:val="1"/>
          <w:bCs w:val="1"/>
          <w:rtl/>
        </w:rPr>
        <w:t xml:space="preserve">نتایج این ارزیابی چی می شود؟</w:t>
      </w:r>
      <w:r>
        <w:rPr>
          <w:rtl/>
        </w:rPr>
        <w:t xml:space="preserve"> </w:t>
      </w:r>
    </w:p>
    <w:p w14:paraId="0000001F">
      <w:pPr>
        <w:spacing w:after="200" w:line="240" w:lineRule="auto"/>
        <w:jc w:val="both"/>
        <w:bidi/>
      </w:pPr>
      <w:bookmarkStart w:colFirst="0" w:colLast="0" w:name="_heading=h.c4edyiswn346" w:id="4"/>
      <w:bookmarkEnd w:id="4"/>
      <w:r>
        <w:rPr>
          <w:rtl/>
        </w:rPr>
        <w:t xml:space="preserve">اشتراک شما و معلوماتی که در اختیار ما قرار می‌دهید، به ما کمک می‌کند تا دریابیم چگونه می‌توانیم از خانواده‌هایی مانند خانوادهٔ شما حمایت کنیم. We plan to share the anonymized and aggregated results in journals, policy briefs and conferences so others can learn from this study too. وقتی نتایج منتشر شود، شناسایی افراد اشتراک‌کننده ممکن نخواهد بود. </w:t>
      </w:r>
    </w:p>
    <w:p w14:paraId="00000020">
      <w:pPr>
        <w:spacing w:after="200" w:line="240" w:lineRule="auto"/>
        <w:jc w:val="both"/>
        <w:bidi/>
      </w:pPr>
      <w:r>
        <w:rPr>
          <w:b w:val="1"/>
          <w:bCs w:val="1"/>
          <w:rtl/>
        </w:rPr>
        <w:t xml:space="preserve">کی ها در تیم ارزیابی هستند؟</w:t>
      </w:r>
      <w:r>
        <w:rPr>
          <w:rtl/>
        </w:rPr>
        <w:t xml:space="preserve"> </w:t>
      </w:r>
    </w:p>
    <w:p w14:paraId="00000021">
      <w:pPr>
        <w:spacing w:after="200" w:line="240" w:lineRule="auto"/>
        <w:jc w:val="both"/>
        <w:bidi/>
      </w:pPr>
      <w:bookmarkStart w:colFirst="0" w:colLast="0" w:name="_heading=h.30fxeslrv69l" w:id="5"/>
      <w:bookmarkEnd w:id="5"/>
      <w:r>
        <w:rPr>
          <w:rtl/>
        </w:rPr>
        <w:t xml:space="preserve">پژوهشگران این ارزیابی داکتر جیمی لاچمن (دانشگاه‌های کیپ‌تاون و آکسفورد) و سیدنی تاکر (دانشگاه آکسفورد) می‌باشند.</w:t>
      </w:r>
      <w:r>
        <w:rPr>
          <w:highlight w:val="white"/>
          <w:rtl/>
        </w:rPr>
        <w:t xml:space="preserve"> </w:t>
      </w:r>
    </w:p>
    <w:p w14:paraId="00000022">
      <w:pPr>
        <w:spacing w:after="200" w:line="240" w:lineRule="auto"/>
        <w:jc w:val="both"/>
        <w:rPr>
          <w:b w:val="1"/>
          <w:bCs w:val="1"/>
        </w:rPr>
        <w:pStyle w:val="P68B1DB1-Normal3"/>
        <w:bidi/>
      </w:pPr>
      <w:r>
        <w:rPr>
          <w:rtl/>
        </w:rPr>
        <w:t xml:space="preserve">آیا اشتراک در این ارزیابی با کدام خطر همراه است؟</w:t>
      </w:r>
    </w:p>
    <w:p w14:paraId="00000023">
      <w:pPr>
        <w:spacing w:after="200" w:line="240" w:lineRule="auto"/>
        <w:jc w:val="both"/>
        <w:bidi/>
      </w:pPr>
      <w:r>
        <w:rPr>
          <w:rtl/>
        </w:rPr>
        <w:t xml:space="preserve">ما انتظار نداریم که اشتراک شما در این ارزیابی با هیچ‌گونه خطری همراه باشد. We hope the Parenting in Crisis Chatbot programme will provide helpful tips to build strength, hope, and encouragement for you and your children!</w:t>
      </w:r>
    </w:p>
    <w:p w14:paraId="00000024">
      <w:pPr>
        <w:spacing w:after="200" w:lineRule="auto"/>
        <w:jc w:val="both"/>
        <w:bidi/>
      </w:pPr>
      <w:r>
        <w:rPr>
          <w:rtl/>
        </w:rPr>
        <w:t xml:space="preserve">اگر پاسخ‌دادن به پرسشی برایتان ناراحت‌کننده باشد، لازم نیست به آن پاسخ دهید. اگر هنگام استفاده از برنامه احساس ناراحتی کردید، می‌توانید عبارت «کمک» را بنویسید تا پیام‌های راهنمایی برای رفع مشکل، شامل منابع مربوط به محل زندگی‌تان، دریافت نمایید.</w:t>
      </w:r>
    </w:p>
    <w:p w14:paraId="00000025">
      <w:pPr>
        <w:spacing w:after="200" w:lineRule="auto"/>
        <w:jc w:val="both"/>
        <w:bidi/>
      </w:pPr>
      <w:r>
        <w:rPr>
          <w:rtl/>
        </w:rPr>
        <w:t xml:space="preserve">همچنین، به‌خاطر داشته باشید که می‌توانید در هر زمان بدون ارائهٔ دلیل، اشتراک خود را متوقف سازید. </w:t>
      </w:r>
    </w:p>
    <w:p w14:paraId="00000026">
      <w:pPr>
        <w:spacing w:after="200" w:line="259" w:lineRule="auto"/>
        <w:jc w:val="both"/>
        <w:rPr>
          <w:b w:val="1"/>
          <w:bCs w:val="1"/>
        </w:rPr>
        <w:pStyle w:val="P68B1DB1-Normal3"/>
        <w:bidi/>
      </w:pPr>
      <w:r>
        <w:rPr>
          <w:rtl/>
        </w:rPr>
        <w:t xml:space="preserve">هزینهٔ این ارزیابی را چه‌کسی پرداخت می‌کند؟</w:t>
      </w:r>
    </w:p>
    <w:p w14:paraId="00000027">
      <w:pPr>
        <w:spacing w:after="200" w:line="259" w:lineRule="auto"/>
        <w:jc w:val="both"/>
        <w:bidi/>
      </w:pPr>
      <w:r>
        <w:rPr>
          <w:rtl/>
        </w:rPr>
        <w:t xml:space="preserve">این پژوهش توسط برنامهٔ «والدگری برای زندگی سالم» (Parenting for Lifelong Health)، ورلد ویژن (World Vision) و ابتکار جهانی والدگری Global Parenting Initiative تمویل می‌شود. منابع مالی آن از بنیاد لیگو (LEGO Foundation) با شمارهٔ CVR00940، بنیاد اوک Oak Foundatio، بنیاد جهانی کودک World Childhood Foundation با شمارهٔ 16191، برنامهٔ Human Safety Net، و صندوق پژوهشی چالش‌های جهانی وزارت پژوهش و نوآوری بریتانیا UK Research and Innovation Global Challenges Research Fund با شمارهٔ ES/S008101/1 فراهم گردیده است. </w:t>
      </w:r>
    </w:p>
    <w:p w14:paraId="00000028">
      <w:pPr>
        <w:spacing w:after="200" w:before="200" w:lineRule="auto"/>
        <w:jc w:val="both"/>
        <w:rPr>
          <w:b w:val="1"/>
          <w:bCs w:val="1"/>
          <w:highlight w:val="white"/>
        </w:rPr>
        <w:pStyle w:val="P68B1DB1-Normal5"/>
        <w:bidi/>
      </w:pPr>
      <w:r>
        <w:rPr>
          <w:rtl/>
        </w:rPr>
        <w:t xml:space="preserve">این ارزیابی توسط کی ها تایید شده است؟</w:t>
      </w:r>
    </w:p>
    <w:p w14:paraId="00000029">
      <w:pPr>
        <w:spacing w:after="200" w:lineRule="auto"/>
        <w:jc w:val="both"/>
        <w:bidi/>
      </w:pPr>
      <w:r>
        <w:rPr>
          <w:rtl/>
        </w:rPr>
        <w:t xml:space="preserve">این ارزیابی از سوی کمیتهٔ اخلاق پژوهشی میان‌دانشکده‌ای علوم اجتماعی و علوم انسانی دانشگاه آکسفورد مورد تأیید قرار گرفته است.</w:t>
      </w:r>
    </w:p>
    <w:p w14:paraId="0000002A">
      <w:pPr>
        <w:spacing w:after="200" w:before="200" w:line="240" w:lineRule="auto"/>
        <w:jc w:val="both"/>
        <w:pStyle w:val="P68B1DB1-Normal3"/>
        <w:bidi/>
      </w:pPr>
      <w:r>
        <w:rPr>
          <w:rtl/>
        </w:rPr>
        <w:t xml:space="preserve">در صورت داشتن پرسش یا نگرانی، با چه کسی تماس بگیرم؟</w:t>
      </w:r>
    </w:p>
    <w:p w14:paraId="0000002B">
      <w:pPr>
        <w:spacing w:after="200" w:line="240" w:lineRule="auto"/>
        <w:jc w:val="both"/>
        <w:bidi/>
      </w:pPr>
      <w:r>
        <w:rPr>
          <w:rtl/>
        </w:rPr>
        <w:t xml:space="preserve">اگر در مورد حقوق خویش به حیث سهم گیرنده این ارزیابی پرسش یا نگرانی داشته باشید، می‌توانید از طریق ایمیل </w:t>
      </w:r>
      <w:hyperlink r:id="rId12">
        <w:r>
          <w:rPr>
            <w:color w:val="1155cc"/>
            <w:u w:val="single"/>
            <w:rtl/>
          </w:rPr>
          <w:t>ParentText@globalparenting.org</w:t>
        </w:r>
      </w:hyperlink>
      <w:r>
        <w:rPr>
          <w:rtl/>
        </w:rPr>
        <w:t xml:space="preserve"> یا از طریق واتس‌اپ به شمارهٔ +27 79 762 3598 (صرف پیام) به تماس شوید. </w:t>
      </w:r>
    </w:p>
    <w:p w14:paraId="0000002C">
      <w:pPr>
        <w:spacing w:line="240" w:lineRule="auto"/>
        <w:jc w:val="both"/>
        <w:bidi/>
      </w:pPr>
      <w:r>
        <w:rPr>
          <w:rtl/>
        </w:rPr>
        <w:t xml:space="preserve">اگر پرسش‌ها یا نگرانی‌های بیشتری در مورد حقوق خود دارید، می‌توانید با کمیتهٔ اخلاق ذکرشده تماس بگیرید</w:t>
      </w:r>
    </w:p>
    <w:p w14:paraId="0000002D">
      <w:pPr>
        <w:spacing w:line="240" w:lineRule="auto"/>
        <w:jc w:val="both"/>
        <w:rPr>
          <w:sz w:val="4"/>
          <w:szCs w:val="4"/>
        </w:rPr>
        <w:bidi/>
      </w:pPr>
    </w:p>
    <w:tbl>
      <w:tblPr>
        <w:tblStyle w:val="Table1"/>
        <w:tblW w:w="9000.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000"/>
        <w:bidiVisual/>
      </w:tblPr>
      <w:tblGrid>
        <w:gridCol w:w="3000"/>
        <w:gridCol w:w="2880"/>
        <w:gridCol w:w="3120"/>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Pr>
          <w:p w14:paraId="0000002E">
            <w:pPr>
              <w:spacing w:line="240" w:lineRule="auto"/>
              <w:jc w:val="both"/>
              <w:bidi/>
            </w:pPr>
            <w:r>
              <w:rPr>
                <w:b w:val="1"/>
                <w:bCs w:val="1"/>
                <w:rtl/>
              </w:rPr>
              <w:t xml:space="preserve"> نام</w:t>
            </w:r>
            <w:r>
              <w:rPr>
                <w:rtl/>
              </w:rPr>
              <w:t xml:space="preserve"> </w:t>
            </w:r>
          </w:p>
        </w:tc>
        <w:tc>
          <w:tcPr>
            <w:tcBorders>
              <w:top w:color="000000" w:space="0" w:sz="6" w:val="single"/>
              <w:left w:color="000000" w:space="0" w:sz="6" w:val="single"/>
              <w:bottom w:color="000000" w:space="0" w:sz="6" w:val="single"/>
              <w:right w:color="000000" w:space="0" w:sz="6" w:val="single"/>
            </w:tcBorders>
          </w:tcPr>
          <w:p w14:paraId="0000002F">
            <w:pPr>
              <w:spacing w:line="240" w:lineRule="auto"/>
              <w:jc w:val="both"/>
              <w:bidi/>
            </w:pPr>
            <w:r>
              <w:rPr>
                <w:b w:val="1"/>
                <w:bCs w:val="1"/>
                <w:rtl/>
              </w:rPr>
              <w:t>تلفن</w:t>
            </w:r>
            <w:r>
              <w:rPr>
                <w:rtl/>
              </w:rPr>
              <w:t xml:space="preserve"> </w:t>
            </w:r>
          </w:p>
        </w:tc>
        <w:tc>
          <w:tcPr>
            <w:tcBorders>
              <w:top w:color="000000" w:space="0" w:sz="6" w:val="single"/>
              <w:left w:color="000000" w:space="0" w:sz="6" w:val="single"/>
              <w:bottom w:color="000000" w:space="0" w:sz="6" w:val="single"/>
              <w:right w:color="000000" w:space="0" w:sz="6" w:val="single"/>
            </w:tcBorders>
          </w:tcPr>
          <w:p w14:paraId="00000030">
            <w:pPr>
              <w:spacing w:line="240" w:lineRule="auto"/>
              <w:jc w:val="both"/>
              <w:bidi/>
            </w:pPr>
            <w:r>
              <w:rPr>
                <w:b w:val="1"/>
                <w:bCs w:val="1"/>
                <w:rtl/>
              </w:rPr>
              <w:t>ایمیل</w:t>
            </w:r>
            <w:r>
              <w:rPr>
                <w:rtl/>
              </w:rPr>
              <w:t xml:space="preserve"> </w:t>
            </w:r>
          </w:p>
        </w:tc>
      </w:tr>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tcPr>
          <w:p w14:paraId="00000031">
            <w:pPr>
              <w:spacing w:line="240" w:lineRule="auto"/>
              <w:jc w:val="both"/>
              <w:bidi/>
            </w:pPr>
            <w:r>
              <w:rPr>
                <w:rtl/>
              </w:rPr>
              <w:t xml:space="preserve">دانشگاه آکسفورد</w:t>
            </w:r>
          </w:p>
        </w:tc>
        <w:tc>
          <w:tcPr>
            <w:tcBorders>
              <w:top w:color="000000" w:space="0" w:sz="6" w:val="single"/>
              <w:left w:color="000000" w:space="0" w:sz="6" w:val="single"/>
              <w:bottom w:color="000000" w:space="0" w:sz="6" w:val="single"/>
              <w:right w:color="000000" w:space="0" w:sz="6" w:val="single"/>
            </w:tcBorders>
          </w:tcPr>
          <w:p w14:paraId="00000032">
            <w:pPr>
              <w:spacing w:line="240" w:lineRule="auto"/>
              <w:jc w:val="both"/>
              <w:bidi/>
            </w:pPr>
            <w:r>
              <w:rPr>
                <w:rtl/>
              </w:rPr>
              <w:t xml:space="preserve">+44 1865616578 </w:t>
            </w:r>
          </w:p>
        </w:tc>
        <w:tc>
          <w:tcPr>
            <w:tcBorders>
              <w:top w:color="000000" w:space="0" w:sz="6" w:val="single"/>
              <w:left w:color="000000" w:space="0" w:sz="6" w:val="single"/>
              <w:bottom w:color="000000" w:space="0" w:sz="6" w:val="single"/>
              <w:right w:color="000000" w:space="0" w:sz="6" w:val="single"/>
            </w:tcBorders>
          </w:tcPr>
          <w:p w14:paraId="00000033">
            <w:pPr>
              <w:spacing w:line="240" w:lineRule="auto"/>
              <w:jc w:val="both"/>
              <w:bidi/>
            </w:pPr>
            <w:hyperlink r:id="rId13">
              <w:r>
                <w:rPr>
                  <w:color w:val="1155cc"/>
                  <w:u w:val="single"/>
                  <w:rtl/>
                </w:rPr>
                <w:t>ethics@socsci.ox.ac.uk</w:t>
              </w:r>
            </w:hyperlink>
            <w:r>
              <w:rPr>
                <w:rtl/>
              </w:rPr>
              <w:t xml:space="preserve"> </w:t>
            </w:r>
          </w:p>
        </w:tc>
      </w:tr>
    </w:tbl>
    <w:p w14:paraId="00000034">
      <w:pPr>
        <w:spacing w:after="200" w:lineRule="auto"/>
        <w:jc w:val="both"/>
        <w:rPr>
          <w:b w:val="1"/>
          <w:bCs w:val="1"/>
        </w:rPr>
        <w:sectPr>
          <w:headerReference r:id="rId14" w:type="default"/>
          <w:headerReference r:id="rId15" w:type="first"/>
          <w:headerReference r:id="rId16" w:type="even"/>
          <w:footerReference r:id="rId17" w:type="default"/>
          <w:footerReference r:id="rId18" w:type="first"/>
          <w:footerReference r:id="rId19" w:type="even"/>
          <w:pgSz w:h="16834" w:w="11909" w:orient="portrait"/>
          <w:pgMar w:bottom="1440" w:top="1440" w:left="1440" w:right="1440" w:header="720" w:footer="720"/>
          <w:pgNumType w:start="1"/>
        </w:sectPr>
        <w:bidi/>
      </w:pPr>
    </w:p>
    <w:p w14:paraId="00000035">
      <w:pPr>
        <w:spacing w:after="200" w:lineRule="auto"/>
        <w:jc w:val="both"/>
        <w:pStyle w:val="P68B1DB1-Normal3"/>
        <w:bidi/>
      </w:pPr>
      <w:r>
        <w:rPr>
          <w:rtl/>
        </w:rPr>
        <w:t xml:space="preserve">Information and Consent to Take Part in the Study</w:t>
      </w:r>
    </w:p>
    <w:p w14:paraId="00000036">
      <w:pPr>
        <w:spacing w:after="200" w:lineRule="auto"/>
        <w:jc w:val="both"/>
        <w:bidi/>
      </w:pPr>
      <w:r>
        <w:rPr>
          <w:rtl/>
        </w:rPr>
        <w:t xml:space="preserve">لطفاٌ این جملات با دقت بخوانید: </w:t>
      </w:r>
    </w:p>
    <w:p w14:paraId="00000037">
      <w:pPr>
        <w:numPr>
          <w:ilvl w:val="0"/>
          <w:numId w:val="1"/>
        </w:numPr>
        <w:ind w:left="720" w:hanging="360"/>
        <w:jc w:val="both"/>
        <w:bidi/>
      </w:pPr>
      <w:r>
        <w:rPr>
          <w:rtl/>
        </w:rPr>
        <w:t xml:space="preserve">I have read the information above and I am ready to participate in Parenting in Crisis Chatbot.</w:t>
      </w:r>
    </w:p>
    <w:p w14:paraId="00000038">
      <w:pPr>
        <w:numPr>
          <w:ilvl w:val="0"/>
          <w:numId w:val="1"/>
        </w:numPr>
        <w:ind w:left="720" w:hanging="360"/>
        <w:jc w:val="both"/>
        <w:bidi/>
      </w:pPr>
      <w:r>
        <w:rPr>
          <w:rtl/>
        </w:rPr>
        <w:t xml:space="preserve">من فرصت کافی برای فکر کردن در مورد این معلومات داشته‌ام، پرسش‌های خود را مطرح کرده‌ام و به همهٔ پرسش‌هایم پاسخ داده شده است.</w:t>
      </w:r>
    </w:p>
    <w:p w14:paraId="00000039">
      <w:pPr>
        <w:numPr>
          <w:ilvl w:val="0"/>
          <w:numId w:val="1"/>
        </w:numPr>
        <w:ind w:left="720" w:hanging="360"/>
        <w:jc w:val="both"/>
        <w:bidi/>
      </w:pPr>
      <w:r>
        <w:rPr>
          <w:rtl/>
        </w:rPr>
        <w:t xml:space="preserve">من می‌دانم که می‌توانم به اشتراک در این ارزیابی «بله» یا «نه» بگویم. Even if I say yes, I know I can stop using Parenting in Crisis Chatbot anytime, and nothing bad will happen.</w:t>
      </w:r>
    </w:p>
    <w:p w14:paraId="0000003A">
      <w:pPr>
        <w:numPr>
          <w:ilvl w:val="0"/>
          <w:numId w:val="1"/>
        </w:numPr>
        <w:ind w:left="720" w:hanging="360"/>
        <w:jc w:val="both"/>
        <w:bidi/>
      </w:pPr>
      <w:r>
        <w:rPr>
          <w:rtl/>
        </w:rPr>
        <w:t xml:space="preserve">I know my name will not be collected at any point during participation in Parenting in Crisis Chatbot, and I understand how my personal data will be processed as described in this document and the privacy policy attached to this document </w:t>
      </w:r>
      <w:sdt>
        <w:sdtPr>
          <w:id w:val="1481278584"/>
          <w:tag w:val="goog_rdk_2"/>
        </w:sdtPr>
        <w:sdtContent/>
      </w:sdt>
      <w:r>
        <w:rPr>
          <w:rtl/>
        </w:rPr>
        <w:t xml:space="preserve">and also available here.</w:t>
      </w:r>
      <w:commentRangeEnd w:id="2"/>
      <w:r>
        <w:commentReference w:id="2"/>
      </w:r>
    </w:p>
    <w:p w14:paraId="0000003B">
      <w:pPr>
        <w:numPr>
          <w:ilvl w:val="0"/>
          <w:numId w:val="1"/>
        </w:numPr>
        <w:ind w:left="720" w:hanging="360"/>
        <w:jc w:val="both"/>
        <w:bidi/>
      </w:pPr>
      <w:r>
        <w:rPr>
          <w:rtl/>
        </w:rPr>
        <w:t xml:space="preserve">I know who to tell if I have a problem while participating in Parenting in Crisis Chatbot.</w:t>
      </w:r>
    </w:p>
    <w:p w14:paraId="0000003C">
      <w:pPr>
        <w:spacing w:line="240" w:lineRule="auto"/>
        <w:bidi/>
      </w:pPr>
      <w:bookmarkStart w:colFirst="0" w:colLast="0" w:name="_heading=h.8927gj1nhdtn" w:id="6"/>
      <w:bookmarkEnd w:id="6"/>
      <w:r>
        <w:br w:type="textWrapping"/>
      </w:r>
      <w:r>
        <w:rPr>
          <w:b w:val="1"/>
          <w:bCs w:val="1"/>
          <w:i w:val="1"/>
          <w:iCs w:val="1"/>
          <w:rtl/>
        </w:rPr>
        <w:t xml:space="preserve">If you have read and understand how Parenting in Crisis works </w:t>
      </w:r>
      <w:r>
        <w:rPr>
          <w:b w:val="1"/>
          <w:bCs w:val="1"/>
          <w:rtl/>
        </w:rPr>
        <w:t xml:space="preserve">and how your personal data will be processed (see our Privacy Policy) and</w:t>
      </w:r>
      <w:r>
        <w:rPr>
          <w:b w:val="1"/>
          <w:bCs w:val="1"/>
          <w:i w:val="1"/>
          <w:iCs w:val="1"/>
          <w:rtl/>
        </w:rPr>
        <w:t xml:space="preserve"> consent to participate, press “Yes” in WhatsApp. اگر نمی‌خواهید اشتراک کنید، در واتس‌اپ کلمه «خروج» را ارسال نمایید.</w:t>
      </w:r>
    </w:p>
    <w:sectPr>
      <w:footerReference r:id="rId20" w:type="default"/>
      <w:footerReference r:id="rId21" w:type="first"/>
      <w:type w:val="nextPage"/>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2" w:date="2025-11-17T08:45:00Z">
    <w:p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bidi/>
      </w:pPr>
      <w:r>
        <w:rPr>
          <w:rtl/>
        </w:rPr>
        <w:t xml:space="preserve">Add link to privacy policy</w:t>
      </w:r>
    </w:p>
  </w:comment>
  <w:comment w:author="Deepali Barapatre" w:id="0" w:date="2025-11-17T08:43:00Z">
    <w:p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bidi/>
      </w:pPr>
      <w:r>
        <w:rPr>
          <w:rtl/>
        </w:rPr>
        <w:t xml:space="preserve">For Ukraine &amp; Georgia, change this to Telegram.</w:t>
      </w:r>
    </w:p>
  </w:comment>
  <w:comment w:author="Deepali Barapatre" w:id="1" w:date="2025-11-20T11:51:03Z">
    <w:p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pStyle w:val="P68B1DB1-Normal6"/>
        <w:bidi/>
      </w:pPr>
      <w:r>
        <w:rPr>
          <w:rtl/>
        </w:rPr>
        <w:t xml:space="preserve">Update link here to privacy policy</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4B" w15:done="0"/>
  <w15:commentEx w15:paraId="0000004C" w15:done="0"/>
  <w15:commentEx w15:paraId="0000004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bidi/>
    </w:pP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bidi/>
    </w:pPr>
  </w:p>
  <w:p w14:paraId="00000042">
    <w:pPr>
      <w:bidi/>
    </w:pP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3">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bidi/>
    </w:pPr>
  </w:p>
  <w:p w14:paraId="00000044">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Style w:val="P68B1DB1-Normal4"/>
      <w:bidi/>
    </w:pPr>
    <w:r>
      <w:rPr>
        <w:rtl/>
      </w:rPr>
      <w:t xml:space="preserve">\\1093074 4133-7161-9426 v6</w:t>
      <w:tab/>
      <w:tab/>
      <w:t xml:space="preserve">Hogan Lovells</w:t>
    </w:r>
  </w:p>
  <w:p w14:paraId="00000045">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bidi/>
    </w:pP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bidi/>
    </w:pPr>
  </w:p>
  <w:p w14:paraId="00000047">
    <w:pPr>
      <w:bidi/>
    </w:pP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8">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bidi/>
    </w:pPr>
  </w:p>
  <w:p w14:paraId="00000049">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Style w:val="P68B1DB1-Normal4"/>
      <w:bidi/>
    </w:pPr>
    <w:r>
      <w:rPr>
        <w:rtl/>
      </w:rPr>
      <w:t xml:space="preserve">\\1093074 4133-7161-9426 v6</w:t>
      <w:tab/>
      <w:tab/>
      <w:t xml:space="preserve">Hogan Lovells</w:t>
    </w:r>
  </w:p>
  <w:p w14:paraId="0000004A">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bidi/>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bidi/>
    </w:pP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3E">
    <w:pPr>
      <w:pStyle w:val="Heading1"/>
      <w:jc w:val="center"/>
      <w:bidi/>
    </w:pPr>
    <w:r>
      <w:rPr>
        <w:rtl/>
      </w:rPr>
      <w:t xml:space="preserve">Parenting in Crisis Chatbot Participant Information Sheets and Consent</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hAnsi="Arial" w:cs="Arial" w:eastAsia="Arial"/>
        <w:b w:val="0"/>
        <w:bCs w:val="0"/>
        <w:i w:val="0"/>
        <w:iCs w:val="0"/>
        <w:smallCaps w:val="0"/>
        <w:strike w:val="0"/>
        <w:color w:val="000000"/>
        <w:sz w:val="22"/>
        <w:szCs w:val="22"/>
        <w:u w:val="none"/>
        <w:shd w:fill="auto" w:val="clear"/>
        <w:vertAlign w:val="baseline"/>
      </w:rPr>
      <w:bidi/>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720" w:hanging="360"/>
      </w:pPr>
      <w:rPr>
        <w:rFonts w:ascii="Arial" w:cs="Arial" w:eastAsia="Arial" w:hAnsi="Arial"/>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bidi/>
      </w:pPr>
    </w:pPrDefault>
    <w:rPrDefault>
      <w:rPr>
        <w:rFonts w:ascii="Arial" w:hAnsi="Arial" w:cs="Arial" w:eastAsia="Arial"/>
        <w:sz w:val="22"/>
        <w:szCs w:val="22"/>
        <w:rtl/>
      </w:rPr>
    </w:rPrDefault>
  </w:docDefaults>
  <w:style w:type="table" w:styleId="TableNormal" w:default="1">
    <w:name w:val="Normal Table"/>
    <w:uiPriority w:val="99"/>
    <w:semiHidden w:val="1"/>
    <w:unhideWhenUsed w:val="1"/>
    <w:rPr>
      <w:rtl/>
    </w:rPr>
    <w:tblPr>
      <w:tblInd w:w="0.0" w:type="dxa"/>
      <w:tblCellMar>
        <w:top w:w="0.0" w:type="dxa"/>
        <w:left w:w="108.0" w:type="dxa"/>
        <w:bottom w:w="0.0" w:type="dxa"/>
        <w:right w:w="108.0" w:type="dxa"/>
      </w:tblCellMar>
      <w:bidiVisual/>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0.0" w:type="dxa"/>
        <w:left w:w="0.0" w:type="dxa"/>
        <w:bottom w:w="0.0" w:type="dxa"/>
        <w:right w:w="0.0" w:type="dxa"/>
      </w:tblCellMar>
    </w:tblPr>
  </w:style>
  <w:style w:type="table" w:styleId="a" w:customStyle="1">
    <w:basedOn w:val="TableNormal2"/>
    <w:tblPr>
      <w:tblStyleRowBandSize w:val="1"/>
      <w:tblStyleColBandSize w:val="1"/>
      <w:tblCellMar>
        <w:left w:w="115.0" w:type="dxa"/>
        <w:right w:w="115.0" w:type="dxa"/>
      </w:tblCellMar>
    </w:tblPr>
  </w:style>
  <w:style w:type="paragraph" w:styleId="Header">
    <w:name w:val="header"/>
    <w:basedOn w:val="Normal"/>
    <w:link w:val="HeaderChar"/>
    <w:uiPriority w:val="99"/>
    <w:unhideWhenUsed w:val="1"/>
    <w:rsid w:val="008E34D5"/>
    <w:pPr>
      <w:tabs>
        <w:tab w:val="center" w:pos="4680"/>
        <w:tab w:val="right" w:pos="9360"/>
      </w:tabs>
      <w:spacing w:line="240" w:lineRule="auto"/>
    </w:pPr>
  </w:style>
  <w:style w:type="character" w:styleId="HeaderChar" w:customStyle="1">
    <w:name w:val="Header Char"/>
    <w:basedOn w:val="DefaultParagraphFont"/>
    <w:link w:val="Header"/>
    <w:uiPriority w:val="99"/>
    <w:rsid w:val="008E34D5"/>
  </w:style>
  <w:style w:type="paragraph" w:styleId="Footer">
    <w:name w:val="footer"/>
    <w:basedOn w:val="Normal"/>
    <w:link w:val="FooterChar"/>
    <w:unhideWhenUsed w:val="1"/>
    <w:rsid w:val="008E34D5"/>
    <w:pPr>
      <w:tabs>
        <w:tab w:val="center" w:pos="4680"/>
        <w:tab w:val="right" w:pos="9360"/>
      </w:tabs>
      <w:spacing w:line="240" w:lineRule="auto"/>
    </w:pPr>
  </w:style>
  <w:style w:type="character" w:styleId="FooterChar" w:customStyle="1">
    <w:name w:val="Footer Char"/>
    <w:basedOn w:val="DefaultParagraphFont"/>
    <w:link w:val="Footer"/>
    <w:rsid w:val="008E34D5"/>
  </w:style>
  <w:style w:type="paragraph" w:styleId="Body" w:customStyle="1">
    <w:name w:val="Body"/>
    <w:rsid w:val="008E34D5"/>
    <w:pPr>
      <w:pBdr>
        <w:top w:space="0" w:sz="0" w:val="nil"/>
        <w:left w:space="0" w:sz="0" w:val="nil"/>
        <w:bottom w:space="0" w:sz="0" w:val="nil"/>
        <w:right w:space="0" w:sz="0" w:val="nil"/>
        <w:between w:space="0" w:sz="0" w:val="nil"/>
        <w:bar w:space="0" w:sz="0" w:val="nil"/>
      </w:pBdr>
      <w:spacing w:line="240" w:lineRule="auto"/>
    </w:pPr>
    <w:rPr>
      <w:rFonts w:ascii="Calibri" w:hAnsi="Calibri" w:cs="Arial Unicode MS" w:eastAsia="Arial Unicode MS"/>
      <w:color w:val="000000"/>
      <w:sz w:val="24"/>
      <w:szCs w:val="24"/>
      <w:u w:color="000000"/>
      <w:bdr w:space="0" w:sz="0" w:val="nil"/>
      <w14:textOutline w14:cap="flat" w14:cmpd="sng" w14:algn="ctr">
        <w14:noFill/>
        <w14:prstDash w14:val="solid"/>
        <w14:bevel/>
      </w14:textOutline>
    </w:rPr>
  </w:style>
  <w:style w:type="character" w:styleId="Hyperlink">
    <w:name w:val="Hyperlink"/>
    <w:basedOn w:val="DefaultParagraphFont"/>
    <w:uiPriority w:val="99"/>
    <w:unhideWhenUsed w:val="1"/>
    <w:rsid w:val="008E34D5"/>
    <w:rPr>
      <w:color w:val="0000ff" w:themeColor="hyperlink"/>
      <w:u w:val="single"/>
    </w:rPr>
  </w:style>
  <w:style w:type="paragraph" w:styleId="ListParagraph">
    <w:name w:val="List Paragraph"/>
    <w:basedOn w:val="Normal"/>
    <w:uiPriority w:val="34"/>
    <w:qFormat w:val="1"/>
    <w:rsid w:val="00E67E3B"/>
    <w:pPr>
      <w:ind w:left="720"/>
      <w:contextualSpacing w:val="1"/>
    </w:pPr>
  </w:style>
  <w:style w:type="paragraph" w:styleId="Revision">
    <w:name w:val="Revision"/>
    <w:hidden w:val="1"/>
    <w:uiPriority w:val="99"/>
    <w:semiHidden w:val="1"/>
    <w:rsid w:val="00371B10"/>
    <w:pPr>
      <w:spacing w:line="240" w:lineRule="auto"/>
    </w:pPr>
  </w:style>
  <w:style w:type="character" w:styleId="CommentReference">
    <w:name w:val="annotation reference"/>
    <w:basedOn w:val="DefaultParagraphFont"/>
    <w:uiPriority w:val="99"/>
    <w:semiHidden w:val="1"/>
    <w:unhideWhenUsed w:val="1"/>
    <w:rsid w:val="00371B10"/>
    <w:rPr>
      <w:sz w:val="16"/>
      <w:szCs w:val="16"/>
    </w:rPr>
  </w:style>
  <w:style w:type="paragraph" w:styleId="CommentText">
    <w:name w:val="annotation text"/>
    <w:basedOn w:val="Normal"/>
    <w:link w:val="CommentTextChar"/>
    <w:uiPriority w:val="99"/>
    <w:unhideWhenUsed w:val="1"/>
    <w:rsid w:val="00371B10"/>
    <w:pPr>
      <w:spacing w:line="240" w:lineRule="auto"/>
    </w:pPr>
    <w:rPr>
      <w:sz w:val="20"/>
      <w:szCs w:val="20"/>
    </w:rPr>
  </w:style>
  <w:style w:type="character" w:styleId="CommentTextChar" w:customStyle="1">
    <w:name w:val="Comment Text Char"/>
    <w:basedOn w:val="DefaultParagraphFont"/>
    <w:link w:val="CommentText"/>
    <w:uiPriority w:val="99"/>
    <w:rsid w:val="00371B10"/>
    <w:rPr>
      <w:sz w:val="20"/>
      <w:szCs w:val="20"/>
    </w:rPr>
  </w:style>
  <w:style w:type="paragraph" w:styleId="CommentSubject">
    <w:name w:val="annotation subject"/>
    <w:basedOn w:val="CommentText"/>
    <w:next w:val="CommentText"/>
    <w:link w:val="CommentSubjectChar"/>
    <w:uiPriority w:val="99"/>
    <w:semiHidden w:val="1"/>
    <w:unhideWhenUsed w:val="1"/>
    <w:rsid w:val="00371B10"/>
    <w:rPr>
      <w:b w:val="1"/>
      <w:bCs w:val="1"/>
    </w:rPr>
  </w:style>
  <w:style w:type="character" w:styleId="CommentSubjectChar" w:customStyle="1">
    <w:name w:val="Comment Subject Char"/>
    <w:basedOn w:val="CommentTextChar"/>
    <w:link w:val="CommentSubject"/>
    <w:uiPriority w:val="99"/>
    <w:semiHidden w:val="1"/>
    <w:rsid w:val="00371B10"/>
    <w:rPr>
      <w:b w:val="1"/>
      <w:bCs w:val="1"/>
      <w:sz w:val="20"/>
      <w:szCs w:val="20"/>
    </w:r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paragraph" w:styleId="BalloonText">
    <w:name w:val="Balloon Text"/>
    <w:basedOn w:val="Normal"/>
    <w:link w:val="BalloonTextChar"/>
    <w:uiPriority w:val="99"/>
    <w:semiHidden w:val="1"/>
    <w:unhideWhenUsed w:val="1"/>
    <w:rsid w:val="003F78BF"/>
    <w:pPr>
      <w:spacing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val="1"/>
    <w:rsid w:val="003F78BF"/>
    <w:rPr>
      <w:rFonts w:ascii="Segoe UI" w:hAnsi="Segoe UI" w:cs="Segoe UI"/>
      <w:sz w:val="18"/>
      <w:szCs w:val="18"/>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P68B1DB1-Normal1">
    <w:name w:val="P68B1DB1-Normal1"/>
    <w:basedOn w:val="Normal"/>
    <w:rPr>
      <w:rFonts w:ascii="Garamond" w:hAnsi="Garamond" w:cs="Garamond" w:eastAsia="Garamond"/>
      <w:b w:val="1"/>
      <w:bCs w:val="1"/>
      <w:color w:val="000000"/>
      <w:sz w:val="23"/>
      <w:szCs w:val="23"/>
    </w:rPr>
  </w:style>
  <w:style w:type="paragraph" w:styleId="P68B1DB1-Normal2">
    <w:name w:val="P68B1DB1-Normal2"/>
    <w:basedOn w:val="Normal"/>
    <w:rPr>
      <w:b w:val="1"/>
      <w:bCs w:val="1"/>
      <w:color w:val="000000"/>
    </w:rPr>
  </w:style>
  <w:style w:type="paragraph" w:styleId="P68B1DB1-Normal3">
    <w:name w:val="P68B1DB1-Normal3"/>
    <w:basedOn w:val="Normal"/>
    <w:rPr>
      <w:b w:val="1"/>
      <w:bCs w:val="1"/>
    </w:rPr>
  </w:style>
  <w:style w:type="paragraph" w:styleId="P68B1DB1-Normal4">
    <w:name w:val="P68B1DB1-Normal4"/>
    <w:basedOn w:val="Normal"/>
    <w:rPr>
      <w:color w:val="000000"/>
    </w:rPr>
  </w:style>
  <w:style w:type="paragraph" w:styleId="P68B1DB1-Normal5">
    <w:name w:val="P68B1DB1-Normal5"/>
    <w:basedOn w:val="Normal"/>
    <w:rPr>
      <w:b w:val="1"/>
      <w:bCs w:val="1"/>
      <w:highlight w:val="white"/>
    </w:rPr>
  </w:style>
  <w:style w:type="paragraph" w:styleId="P68B1DB1-Normal6">
    <w:name w:val="P68B1DB1-Normal6"/>
    <w:basedOn w:val="Normal"/>
    <w:rPr>
      <w:color w:val="000000"/>
      <w:shd w:fill="auto" w:val="clear"/>
    </w:rPr>
  </w:style>
</w:styles>
</file>

<file path=word/_rels/document.xml.rels><?xml version="1.0" encoding="UTF-8" standalone="yes"?><Relationships xmlns="http://schemas.openxmlformats.org/package/2006/relationships"><Relationship Id="rId20" Type="http://schemas.openxmlformats.org/officeDocument/2006/relationships/footer" Target="footer4.xml"/><Relationship Id="rId11" Type="http://schemas.openxmlformats.org/officeDocument/2006/relationships/hyperlink" Target="https://compliance.admin.ox.ac.uk/individual-rights" TargetMode="External"/><Relationship Id="rId10" Type="http://schemas.openxmlformats.org/officeDocument/2006/relationships/hyperlink" Target="mailto:jabuchat@globalparenting.org" TargetMode="External"/><Relationship Id="rId21" Type="http://schemas.openxmlformats.org/officeDocument/2006/relationships/footer" Target="footer5.xml"/><Relationship Id="rId13" Type="http://schemas.openxmlformats.org/officeDocument/2006/relationships/hyperlink" Target="mailto:ethics@socsci.ox.ac.uk" TargetMode="External"/><Relationship Id="rId12" Type="http://schemas.openxmlformats.org/officeDocument/2006/relationships/hyperlink" Target="mailto:jabuchat@globalparenting.org"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5" Type="http://schemas.openxmlformats.org/officeDocument/2006/relationships/header" Target="header3.xml"/><Relationship Id="rId14" Type="http://schemas.openxmlformats.org/officeDocument/2006/relationships/header" Target="header2.xml"/><Relationship Id="rId17" Type="http://schemas.openxmlformats.org/officeDocument/2006/relationships/footer" Target="footer2.xml"/><Relationship Id="rId16" Type="http://schemas.openxmlformats.org/officeDocument/2006/relationships/header" Target="header1.xml"/><Relationship Id="rId5" Type="http://schemas.openxmlformats.org/officeDocument/2006/relationships/numbering" Target="numbering.xml"/><Relationship Id="rId19" Type="http://schemas.openxmlformats.org/officeDocument/2006/relationships/footer" Target="footer1.xml"/><Relationship Id="rId6" Type="http://schemas.openxmlformats.org/officeDocument/2006/relationships/styles" Target="styles.xml"/><Relationship Id="rId18" Type="http://schemas.openxmlformats.org/officeDocument/2006/relationships/footer" Target="footer3.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n1edPx0ZlGk9FiSS0a9dJRYzcA==">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2025-11-19T16:39:00Z</dcterms:created>
  <dc:creator>Lazaro, Clara</dc:creator>
</cp:coreProperties>
</file>