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pStyle w:val="Title"/>
      </w:pPr>
      <w:bookmarkStart w:colFirst="0" w:colLast="0" w:name="_heading=h.srnvhlah2y8m" w:id="0"/>
      <w:bookmarkEnd w:id="0"/>
      <w:r>
        <w:t xml:space="preserve">Citiți mai întâi: Note pentru traducere</w:t>
      </w:r>
    </w:p>
    <w:p w14:paraId="00000002">
      <w:pPr>
        <w:numPr>
          <w:ilvl w:val="0"/>
          <w:numId w:val="1"/>
        </w:numPr>
        <w:ind w:left="720" w:hanging="360"/>
      </w:pPr>
      <w:r>
        <w:t xml:space="preserve">Traduceți numai conținutul care apare în coloanele pentru</w:t>
      </w:r>
      <w:r>
        <w:rPr>
          <w:b w:val="1"/>
        </w:rPr>
        <w:t>{Script}</w:t>
      </w:r>
      <w:r>
        <w:t>și</w:t>
      </w:r>
      <w:r>
        <w:rPr>
          <w:b w:val="1"/>
        </w:rPr>
        <w:t xml:space="preserve"> {On Slide Text}. </w:t>
      </w:r>
    </w:p>
    <w:p w14:paraId="00000003">
      <w:pPr>
        <w:numPr>
          <w:ilvl w:val="0"/>
          <w:numId w:val="1"/>
        </w:numPr>
        <w:ind w:left="720" w:hanging="360"/>
      </w:pPr>
      <w:r>
        <w:rPr>
          <w:b w:val="1"/>
        </w:rPr>
        <w:t>Nu</w:t>
      </w:r>
      <w:r>
        <w:t xml:space="preserve">traduce conținutul din coloana </w:t>
      </w:r>
      <w:r>
        <w:rPr>
          <w:b w:val="1"/>
        </w:rPr>
        <w:t xml:space="preserve">{Animation Notes}</w:t>
      </w:r>
      <w:r>
        <w:t xml:space="preserve">. Lasă această coloană în limba engleză. </w:t>
      </w:r>
    </w:p>
    <w:p w14:paraId="00000004">
      <w:pPr>
        <w:numPr>
          <w:ilvl w:val="0"/>
          <w:numId w:val="1"/>
        </w:numPr>
        <w:ind w:left="720" w:hanging="360"/>
      </w:pPr>
      <w:r>
        <w:rPr>
          <w:b w:val="1"/>
        </w:rPr>
        <w:t xml:space="preserve">Nu traduce titlurile lecțiilor</w:t>
      </w:r>
      <w:r>
        <w:t xml:space="preserve">. Lasă-le în engleză. Asigură-te că titlurile lecțiilor rămân în limba engleză lângă „Lecție:”, deoarece acest lucru ajută echipa să urmărească traducerea videoclipului. </w:t>
      </w:r>
    </w:p>
    <w:p w14:paraId="00000005">
      <w:pPr>
        <w:numPr>
          <w:ilvl w:val="0"/>
          <w:numId w:val="1"/>
        </w:numPr>
        <w:ind w:left="720" w:hanging="360"/>
      </w:pPr>
      <w:r>
        <w:t xml:space="preserve">Asigură-te că numele sfaturilor sunt consecvente în cadrul unui modul. De exemplu, „Fii calm” ar trebui să rămână în aceeași formă pe fiecare diapozitiv în care apare. Nu ar trebui să se schimbe în „Rămâi calm” sau „Fii calm” mai târziu. </w:t>
      </w:r>
    </w:p>
    <w:p w14:paraId="00000006">
      <w:pPr>
        <w:numPr>
          <w:ilvl w:val="0"/>
          <w:numId w:val="1"/>
        </w:numPr>
        <w:ind w:left="720" w:hanging="360"/>
      </w:pPr>
      <w:r>
        <w:t xml:space="preserve">Nu include nicio bară oblică (/) sau paranteze care nu existau în scenariul original – asigură-te că scenariul este final și că se potrivește stilistic cu originalul.</w:t>
      </w:r>
    </w:p>
    <w:p w14:paraId="00000007">
      <w:pPr>
        <w:numPr>
          <w:ilvl w:val="0"/>
          <w:numId w:val="1"/>
        </w:numPr>
        <w:ind w:left="720" w:hanging="360"/>
      </w:pPr>
      <w:r>
        <w:rPr>
          <w:b w:val="1"/>
        </w:rPr>
        <w:t xml:space="preserve">Nu traduce</w:t>
      </w:r>
      <w:r>
        <w:t xml:space="preserve">Nu traduce numerele care apar între paranteze, cum ar fi [1] sau cuvântul [pause]. </w:t>
      </w:r>
    </w:p>
    <w:p w14:paraId="00000008"/>
    <w:p w14:paraId="00000009">
      <w:pPr>
        <w:pStyle w:val="Heading1"/>
        <w:rPr>
          <w:b w:val="1"/>
          <w:sz w:val="22"/>
          <w:szCs w:val="22"/>
        </w:rPr>
      </w:pPr>
      <w:bookmarkStart w:colFirst="0" w:colLast="0" w:name="_heading=h.g084ziau1xe2" w:id="1"/>
      <w:bookmarkEnd w:id="1"/>
      <w:r>
        <w:t xml:space="preserve">{Modules} </w:t>
      </w:r>
    </w:p>
    <w:tbl>
      <w:tblPr>
        <w:tblStyle w:val="Table1"/>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95"/>
        <w:gridCol w:w="3645"/>
      </w:tblGrid>
      <w:tr>
        <w:trPr>
          <w:cantSplit w:val="0"/>
          <w:trHeight w:val="520" w:hRule="atLeast"/>
          <w:tblHeader w:val="0"/>
        </w:trPr>
        <w:tc>
          <w:tcPr>
            <w:gridSpan w:val="2"/>
            <w:shd w:fill="auto" w:val="clear"/>
            <w:tcMar>
              <w:top w:w="100.0" w:type="dxa"/>
              <w:left w:w="100.0" w:type="dxa"/>
              <w:bottom w:w="100.0" w:type="dxa"/>
              <w:right w:w="100.0" w:type="dxa"/>
            </w:tcMar>
          </w:tcPr>
          <w:p w14:paraId="0000000A">
            <w:pPr>
              <w:pStyle w:val="Heading2"/>
              <w:rPr>
                <w:b w:val="1"/>
                <w:sz w:val="22"/>
                <w:szCs w:val="22"/>
              </w:rPr>
            </w:pPr>
            <w:bookmarkStart w:colFirst="0" w:colLast="0" w:name="_heading=h.7xxbqy4adp9n" w:id="2"/>
            <w:bookmarkEnd w:id="2"/>
            <w:r>
              <w:t xml:space="preserve">{Care for Yourself} </w:t>
            </w:r>
          </w:p>
        </w:tc>
      </w:tr>
      <w:tr>
        <w:trPr>
          <w:cantSplit w:val="0"/>
          <w:tblHeader w:val="0"/>
        </w:trPr>
        <w:tc>
          <w:tcPr>
            <w:shd w:fill="auto" w:val="clear"/>
            <w:tcMar>
              <w:top w:w="100.0" w:type="dxa"/>
              <w:left w:w="100.0" w:type="dxa"/>
              <w:bottom w:w="100.0" w:type="dxa"/>
              <w:right w:w="100.0" w:type="dxa"/>
            </w:tcMar>
          </w:tcPr>
          <w:p w14:paraId="0000000C">
            <w:pPr>
              <w:rPr>
                <w:rFonts w:ascii="Lato" w:hAnsi="Lato" w:cs="Lato" w:eastAsia="Lato"/>
              </w:rPr>
              <w:pStyle w:val="P68B1DB1-Normal1"/>
            </w:pPr>
            <w:r>
              <w:t xml:space="preserve">Sfatul de azi este despre cum să ai grijă de tine. </w:t>
            </w:r>
          </w:p>
          <w:p w14:paraId="0000000D"/>
          <w:p w14:paraId="0000000E">
            <w:r>
              <w:t xml:space="preserve">Iată patru sfaturi despre cum să ai grijă de tine: </w:t>
            </w:r>
          </w:p>
        </w:tc>
        <w:tc>
          <w:tcPr>
            <w:shd w:fill="auto" w:val="clear"/>
            <w:tcMar>
              <w:top w:w="100.0" w:type="dxa"/>
              <w:left w:w="100.0" w:type="dxa"/>
              <w:bottom w:w="100.0" w:type="dxa"/>
              <w:right w:w="100.0" w:type="dxa"/>
            </w:tcMar>
          </w:tcPr>
          <w:p w14:paraId="0000000F">
            <w:pPr>
              <w:widowControl w:val="0"/>
              <w:rPr>
                <w:rFonts w:ascii="Lato" w:hAnsi="Lato" w:cs="Lato" w:eastAsia="Lato"/>
              </w:rPr>
              <w:pStyle w:val="P68B1DB1-Normal1"/>
            </w:pPr>
            <w:r>
              <w:t xml:space="preserve">Ai Grijă de Tine</w:t>
            </w:r>
          </w:p>
        </w:tc>
      </w:tr>
      <w:tr>
        <w:trPr>
          <w:cantSplit w:val="0"/>
          <w:tblHeader w:val="0"/>
        </w:trPr>
        <w:tc>
          <w:tcPr>
            <w:shd w:fill="auto" w:val="clear"/>
            <w:tcMar>
              <w:top w:w="100.0" w:type="dxa"/>
              <w:left w:w="100.0" w:type="dxa"/>
              <w:bottom w:w="100.0" w:type="dxa"/>
              <w:right w:w="100.0" w:type="dxa"/>
            </w:tcMar>
          </w:tcPr>
          <w:p w14:paraId="00000010">
            <w:pPr>
              <w:widowControl w:val="0"/>
              <w:spacing w:line="276" w:lineRule="auto"/>
              <w:rPr>
                <w:rFonts w:ascii="Lato" w:hAnsi="Lato" w:cs="Lato" w:eastAsia="Lato"/>
              </w:rPr>
              <w:pStyle w:val="P68B1DB1-Normal1"/>
            </w:pPr>
            <w:r>
              <w:t xml:space="preserve">Primul sfat este să te odihnești. </w:t>
            </w:r>
          </w:p>
          <w:p w14:paraId="00000011">
            <w:pPr>
              <w:widowControl w:val="0"/>
              <w:spacing w:line="276" w:lineRule="auto"/>
              <w:rPr>
                <w:rFonts w:ascii="Lato" w:hAnsi="Lato" w:cs="Lato" w:eastAsia="Lato"/>
              </w:rPr>
            </w:pPr>
          </w:p>
          <w:p w14:paraId="00000012">
            <w:pPr>
              <w:widowControl w:val="0"/>
              <w:spacing w:line="276" w:lineRule="auto"/>
              <w:rPr>
                <w:rFonts w:ascii="Lato" w:hAnsi="Lato" w:cs="Lato" w:eastAsia="Lato"/>
              </w:rPr>
              <w:pStyle w:val="P68B1DB1-Normal1"/>
            </w:pPr>
            <w:r>
              <w:t xml:space="preserve">Ai grijă de tine cât poți de mult și încearcă să te odihnești când ai ocazia.</w:t>
            </w:r>
          </w:p>
          <w:p w14:paraId="00000013">
            <w:pPr>
              <w:widowControl w:val="0"/>
              <w:spacing w:line="276" w:lineRule="auto"/>
              <w:rPr>
                <w:rFonts w:ascii="Lato" w:hAnsi="Lato" w:cs="Lato" w:eastAsia="Lato"/>
              </w:rPr>
            </w:pPr>
          </w:p>
          <w:p w14:paraId="00000014">
            <w:pPr>
              <w:widowControl w:val="0"/>
              <w:spacing w:line="276" w:lineRule="auto"/>
              <w:rPr>
                <w:rFonts w:ascii="Lato" w:hAnsi="Lato" w:cs="Lato" w:eastAsia="Lato"/>
              </w:rPr>
              <w:pStyle w:val="P68B1DB1-Normal1"/>
            </w:pPr>
            <w:r>
              <w:t xml:space="preserve">Încearcă să faci ceva care te ajută să te relaxezi.</w:t>
            </w:r>
          </w:p>
        </w:tc>
        <w:tc>
          <w:tcPr>
            <w:shd w:fill="auto" w:val="clear"/>
            <w:tcMar>
              <w:top w:w="100.0" w:type="dxa"/>
              <w:left w:w="100.0" w:type="dxa"/>
              <w:bottom w:w="100.0" w:type="dxa"/>
              <w:right w:w="100.0" w:type="dxa"/>
            </w:tcMar>
          </w:tcPr>
          <w:p w14:paraId="00000015">
            <w:pPr>
              <w:widowControl w:val="0"/>
            </w:pPr>
            <w:r>
              <w:t>Odihnește-te</w:t>
            </w:r>
          </w:p>
          <w:p w14:paraId="00000016">
            <w:pPr>
              <w:widowControl w:val="0"/>
            </w:pPr>
          </w:p>
        </w:tc>
      </w:tr>
      <w:tr>
        <w:trPr>
          <w:cantSplit w:val="0"/>
          <w:tblHeader w:val="0"/>
        </w:trPr>
        <w:tc>
          <w:tcPr>
            <w:shd w:fill="auto" w:val="clear"/>
            <w:tcMar>
              <w:top w:w="100.0" w:type="dxa"/>
              <w:left w:w="100.0" w:type="dxa"/>
              <w:bottom w:w="100.0" w:type="dxa"/>
              <w:right w:w="100.0" w:type="dxa"/>
            </w:tcMar>
          </w:tcPr>
          <w:p w14:paraId="00000017">
            <w:r>
              <w:t xml:space="preserve">Al doilea sfat este să te conectezi.</w:t>
            </w:r>
          </w:p>
          <w:p w14:paraId="00000018"/>
          <w:p w14:paraId="00000019">
            <w:r>
              <w:t xml:space="preserve">Conectează-te cu cei dragi cât poți de des.</w:t>
            </w:r>
          </w:p>
          <w:p w14:paraId="0000001A"/>
          <w:p w14:paraId="0000001B">
            <w:r>
              <w:t xml:space="preserve">Căută o persoană cu care să poți vorbi despre ce simți.</w:t>
            </w:r>
          </w:p>
        </w:tc>
        <w:tc>
          <w:tcPr>
            <w:shd w:fill="auto" w:val="clear"/>
            <w:tcMar>
              <w:top w:w="100.0" w:type="dxa"/>
              <w:left w:w="100.0" w:type="dxa"/>
              <w:bottom w:w="100.0" w:type="dxa"/>
              <w:right w:w="100.0" w:type="dxa"/>
            </w:tcMar>
          </w:tcPr>
          <w:p w14:paraId="0000001C">
            <w:pPr>
              <w:widowControl w:val="0"/>
            </w:pPr>
            <w:r>
              <w:t xml:space="preserve">Conectează-te </w:t>
            </w:r>
          </w:p>
        </w:tc>
      </w:tr>
      <w:tr>
        <w:trPr>
          <w:cantSplit w:val="0"/>
          <w:tblHeader w:val="0"/>
        </w:trPr>
        <w:tc>
          <w:tcPr>
            <w:shd w:fill="auto" w:val="clear"/>
            <w:tcMar>
              <w:top w:w="100.0" w:type="dxa"/>
              <w:left w:w="100.0" w:type="dxa"/>
              <w:bottom w:w="100.0" w:type="dxa"/>
              <w:right w:w="100.0" w:type="dxa"/>
            </w:tcMar>
          </w:tcPr>
          <w:p w14:paraId="0000001D">
            <w:pPr>
              <w:ind w:left="0" w:firstLine="0"/>
            </w:pPr>
            <w:r>
              <w:t xml:space="preserve">Al treilea sfat este să respiri.</w:t>
            </w:r>
          </w:p>
          <w:p w14:paraId="0000001E">
            <w:pPr>
              <w:ind w:left="0" w:firstLine="0"/>
            </w:pPr>
          </w:p>
          <w:p w14:paraId="0000001F">
            <w:r>
              <w:t xml:space="preserve">Rezervă-ți în fiecare zi un moment pentru a-ți asculta respirația, pe măsură ce inspiri și expiri.</w:t>
            </w:r>
          </w:p>
          <w:p w14:paraId="00000020"/>
          <w:p w14:paraId="00000021">
            <w:r>
              <w:t xml:space="preserve">Dacă simți că ești pe punctul de a-ți pierde cumpătul, inspiră și expiră lent de cinci ori.</w:t>
            </w:r>
          </w:p>
        </w:tc>
        <w:tc>
          <w:tcPr>
            <w:shd w:fill="auto" w:val="clear"/>
            <w:tcMar>
              <w:top w:w="100.0" w:type="dxa"/>
              <w:left w:w="100.0" w:type="dxa"/>
              <w:bottom w:w="100.0" w:type="dxa"/>
              <w:right w:w="100.0" w:type="dxa"/>
            </w:tcMar>
          </w:tcPr>
          <w:p w14:paraId="00000022">
            <w:pPr>
              <w:ind w:left="0" w:firstLine="0"/>
            </w:pPr>
            <w:r>
              <w:t>Respiră</w:t>
            </w:r>
          </w:p>
          <w:p w14:paraId="00000023">
            <w:pPr>
              <w:ind w:left="720" w:firstLine="0"/>
            </w:pPr>
          </w:p>
        </w:tc>
      </w:tr>
      <w:tr>
        <w:trPr>
          <w:cantSplit w:val="0"/>
          <w:trHeight w:val="2400" w:hRule="atLeast"/>
          <w:tblHeader w:val="0"/>
        </w:trPr>
        <w:tc>
          <w:tcPr>
            <w:shd w:fill="auto" w:val="clear"/>
            <w:tcMar>
              <w:top w:w="100.0" w:type="dxa"/>
              <w:left w:w="100.0" w:type="dxa"/>
              <w:bottom w:w="100.0" w:type="dxa"/>
              <w:right w:w="100.0" w:type="dxa"/>
            </w:tcMar>
          </w:tcPr>
          <w:p w14:paraId="00000024">
            <w:r>
              <w:t xml:space="preserve">Al patrulea pas este îngrijirea.</w:t>
            </w:r>
          </w:p>
          <w:p w14:paraId="00000025"/>
          <w:p w14:paraId="00000026">
            <w:r>
              <w:t xml:space="preserve">Asigură-te că îți faci timp pentru a avea grijă de tine, astfel încât să te simți mai bine și să fii alături de familia ta. </w:t>
            </w:r>
          </w:p>
          <w:p w14:paraId="00000027"/>
          <w:p w14:paraId="00000028">
            <w:r>
              <w:t xml:space="preserve">Amintește-ți să te feliciți de fiecare dată când faci pași pentru a face față situației.</w:t>
            </w:r>
          </w:p>
        </w:tc>
        <w:tc>
          <w:tcPr>
            <w:shd w:fill="auto" w:val="clear"/>
            <w:tcMar>
              <w:top w:w="100.0" w:type="dxa"/>
              <w:left w:w="100.0" w:type="dxa"/>
              <w:bottom w:w="100.0" w:type="dxa"/>
              <w:right w:w="100.0" w:type="dxa"/>
            </w:tcMar>
          </w:tcPr>
          <w:p w14:paraId="00000029">
            <w:pPr>
              <w:widowControl w:val="0"/>
            </w:pPr>
            <w:r>
              <w:t>Îngrijește-te</w:t>
            </w:r>
          </w:p>
        </w:tc>
      </w:tr>
    </w:tbl>
    <w:p w14:paraId="0000002A"/>
    <w:p w14:paraId="0000002B">
      <w:pPr>
        <w:pStyle w:val="Heading1"/>
        <w:rPr>
          <w:b w:val="1"/>
          <w:sz w:val="22"/>
          <w:szCs w:val="22"/>
        </w:rPr>
      </w:pPr>
      <w:bookmarkStart w:colFirst="0" w:colLast="0" w:name="_heading=h.xebv5ua0j6so" w:id="3"/>
      <w:bookmarkEnd w:id="3"/>
    </w:p>
    <w:tbl>
      <w:tblPr>
        <w:tblStyle w:val="Table2"/>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95"/>
        <w:gridCol w:w="3645"/>
      </w:tblGrid>
      <w:tr>
        <w:trPr>
          <w:cantSplit w:val="0"/>
          <w:trHeight w:val="520" w:hRule="atLeast"/>
          <w:tblHeader w:val="0"/>
        </w:trPr>
        <w:tc>
          <w:tcPr>
            <w:gridSpan w:val="2"/>
            <w:shd w:fill="auto" w:val="clear"/>
            <w:tcMar>
              <w:top w:w="100.0" w:type="dxa"/>
              <w:left w:w="100.0" w:type="dxa"/>
              <w:bottom w:w="100.0" w:type="dxa"/>
              <w:right w:w="100.0" w:type="dxa"/>
            </w:tcMar>
          </w:tcPr>
          <w:p w14:paraId="0000002C">
            <w:pPr>
              <w:pStyle w:val="Heading2"/>
              <w:rPr>
                <w:b w:val="1"/>
                <w:sz w:val="22"/>
                <w:szCs w:val="22"/>
              </w:rPr>
            </w:pPr>
            <w:bookmarkStart w:colFirst="0" w:colLast="0" w:name="_heading=h.nstetavb2wab" w:id="4"/>
            <w:bookmarkEnd w:id="4"/>
            <w:r>
              <w:t xml:space="preserve">{Make a Routine for Time Together} </w:t>
            </w:r>
          </w:p>
        </w:tc>
      </w:tr>
      <w:tr>
        <w:trPr>
          <w:cantSplit w:val="0"/>
          <w:tblHeader w:val="0"/>
        </w:trPr>
        <w:tc>
          <w:tcPr>
            <w:shd w:fill="auto" w:val="clear"/>
            <w:tcMar>
              <w:top w:w="100.0" w:type="dxa"/>
              <w:left w:w="100.0" w:type="dxa"/>
              <w:bottom w:w="100.0" w:type="dxa"/>
              <w:right w:w="100.0" w:type="dxa"/>
            </w:tcMar>
          </w:tcPr>
          <w:p w14:paraId="0000002E">
            <w:pPr>
              <w:spacing w:line="240" w:lineRule="auto"/>
            </w:pPr>
            <w:r>
              <w:t xml:space="preserve">Acest sfat este despre modul în care poți crea o rutină pentru copiii tăi. </w:t>
            </w:r>
          </w:p>
          <w:p w14:paraId="0000002F">
            <w:pPr>
              <w:spacing w:line="240" w:lineRule="auto"/>
            </w:pPr>
          </w:p>
          <w:p w14:paraId="00000030">
            <w:pPr>
              <w:spacing w:line="240" w:lineRule="auto"/>
            </w:pPr>
            <w:r>
              <w:t xml:space="preserve">Iată trei sfaturi utile pentru a crea o rutină care să te ajute să petreci timp împreună cu copiii.</w:t>
            </w:r>
          </w:p>
        </w:tc>
        <w:tc>
          <w:tcPr>
            <w:shd w:fill="auto" w:val="clear"/>
            <w:tcMar>
              <w:top w:w="100.0" w:type="dxa"/>
              <w:left w:w="100.0" w:type="dxa"/>
              <w:bottom w:w="100.0" w:type="dxa"/>
              <w:right w:w="100.0" w:type="dxa"/>
            </w:tcMar>
          </w:tcPr>
          <w:p w14:paraId="00000031">
            <w:pPr>
              <w:widowControl w:val="0"/>
            </w:pPr>
            <w:r>
              <w:t xml:space="preserve">Creează o Rutină pentru Timpul Petrecut Împreună</w:t>
            </w:r>
          </w:p>
        </w:tc>
      </w:tr>
      <w:tr>
        <w:trPr>
          <w:cantSplit w:val="0"/>
          <w:tblHeader w:val="0"/>
        </w:trPr>
        <w:tc>
          <w:tcPr>
            <w:shd w:fill="auto" w:val="clear"/>
            <w:tcMar>
              <w:top w:w="100.0" w:type="dxa"/>
              <w:left w:w="100.0" w:type="dxa"/>
              <w:bottom w:w="100.0" w:type="dxa"/>
              <w:right w:w="100.0" w:type="dxa"/>
            </w:tcMar>
          </w:tcPr>
          <w:p w14:paraId="00000032">
            <w:pPr>
              <w:spacing w:line="240" w:lineRule="auto"/>
            </w:pPr>
            <w:r>
              <w:t xml:space="preserve">Primul sfat este să o faci zilnic.</w:t>
            </w:r>
          </w:p>
          <w:p w14:paraId="00000033">
            <w:pPr>
              <w:spacing w:line="240" w:lineRule="auto"/>
            </w:pPr>
          </w:p>
          <w:p w14:paraId="00000034">
            <w:pPr>
              <w:spacing w:line="240" w:lineRule="auto"/>
            </w:pPr>
            <w:r>
              <w:t xml:space="preserve">Chiar și când pare dificil, încearcă să faci zilnic anumite activități alături de copiii tăi.</w:t>
            </w:r>
          </w:p>
          <w:p w14:paraId="00000035">
            <w:pPr>
              <w:spacing w:line="240" w:lineRule="auto"/>
            </w:pPr>
          </w:p>
          <w:p w14:paraId="00000036">
            <w:pPr>
              <w:spacing w:line="240" w:lineRule="auto"/>
            </w:pPr>
            <w:r>
              <w:t xml:space="preserve">Dacă poți, ajută-i cu rutina zilnică, de exemplu, luați masa împreună și faceți curățenie. </w:t>
            </w:r>
          </w:p>
          <w:p w14:paraId="00000037">
            <w:pPr>
              <w:spacing w:line="240" w:lineRule="auto"/>
            </w:pPr>
          </w:p>
        </w:tc>
        <w:tc>
          <w:tcPr>
            <w:shd w:fill="auto" w:val="clear"/>
            <w:tcMar>
              <w:top w:w="100.0" w:type="dxa"/>
              <w:left w:w="100.0" w:type="dxa"/>
              <w:bottom w:w="100.0" w:type="dxa"/>
              <w:right w:w="100.0" w:type="dxa"/>
            </w:tcMar>
          </w:tcPr>
          <w:p w14:paraId="00000038">
            <w:pPr>
              <w:ind w:left="0" w:firstLine="0"/>
            </w:pPr>
            <w:r>
              <w:t xml:space="preserve">Fă-o zilnic</w:t>
            </w:r>
          </w:p>
          <w:p w14:paraId="00000039">
            <w:pPr>
              <w:ind w:left="0" w:firstLine="0"/>
            </w:pPr>
          </w:p>
          <w:p w14:paraId="0000003A">
            <w:pPr>
              <w:ind w:left="0" w:firstLine="0"/>
            </w:pPr>
            <w:r>
              <w:t xml:space="preserve">Faceți activități împreună cu copiii în fiecare zi. </w:t>
            </w:r>
          </w:p>
          <w:p w14:paraId="0000003B">
            <w:pPr>
              <w:ind w:left="0" w:firstLine="0"/>
            </w:pPr>
          </w:p>
          <w:p w14:paraId="0000003C">
            <w:pPr>
              <w:ind w:left="0" w:firstLine="0"/>
            </w:pPr>
            <w:r>
              <w:t xml:space="preserve">Ajută copiii în rutina zilnică</w:t>
            </w:r>
          </w:p>
        </w:tc>
      </w:tr>
      <w:tr>
        <w:trPr>
          <w:cantSplit w:val="0"/>
          <w:trHeight w:val="1740" w:hRule="atLeast"/>
          <w:tblHeader w:val="0"/>
        </w:trPr>
        <w:tc>
          <w:tcPr>
            <w:shd w:fill="auto" w:val="clear"/>
            <w:tcMar>
              <w:top w:w="100.0" w:type="dxa"/>
              <w:left w:w="100.0" w:type="dxa"/>
              <w:bottom w:w="100.0" w:type="dxa"/>
              <w:right w:w="100.0" w:type="dxa"/>
            </w:tcMar>
          </w:tcPr>
          <w:p w14:paraId="0000003D">
            <w:pPr>
              <w:spacing w:line="240" w:lineRule="auto"/>
            </w:pPr>
            <w:r>
              <w:t xml:space="preserve">Al doilea sfat este să vă jucați în fiecare zi.</w:t>
            </w:r>
          </w:p>
          <w:p w14:paraId="0000003E">
            <w:pPr>
              <w:spacing w:line="240" w:lineRule="auto"/>
            </w:pPr>
          </w:p>
          <w:p w14:paraId="0000003F">
            <w:pPr>
              <w:spacing w:line="240" w:lineRule="auto"/>
            </w:pPr>
            <w:r>
              <w:t xml:space="preserve">Încearcă să îți rezervi timp în fiecare zi pentru a te juca sau a petrece timp de calitate alături copii. </w:t>
            </w:r>
          </w:p>
          <w:p w14:paraId="00000040">
            <w:pPr>
              <w:spacing w:line="240" w:lineRule="auto"/>
            </w:pPr>
          </w:p>
          <w:p w14:paraId="00000041">
            <w:pPr>
              <w:spacing w:line="240" w:lineRule="auto"/>
            </w:pPr>
            <w:r>
              <w:t xml:space="preserve">Joaca și discuțiile zilnice, chiar și numai pentru câteva minute, ajută copiii să se simtă în siguranță.</w:t>
            </w:r>
          </w:p>
        </w:tc>
        <w:tc>
          <w:tcPr>
            <w:shd w:fill="auto" w:val="clear"/>
            <w:tcMar>
              <w:top w:w="100.0" w:type="dxa"/>
              <w:left w:w="100.0" w:type="dxa"/>
              <w:bottom w:w="100.0" w:type="dxa"/>
              <w:right w:w="100.0" w:type="dxa"/>
            </w:tcMar>
          </w:tcPr>
          <w:p w14:paraId="00000042">
            <w:pPr>
              <w:spacing w:line="240" w:lineRule="auto"/>
            </w:pPr>
            <w:r>
              <w:t xml:space="preserve">Joacă-te în fiecare zi</w:t>
            </w:r>
          </w:p>
          <w:p w14:paraId="00000043">
            <w:pPr>
              <w:spacing w:line="240" w:lineRule="auto"/>
            </w:pPr>
          </w:p>
          <w:p w14:paraId="00000044">
            <w:pPr>
              <w:spacing w:line="240" w:lineRule="auto"/>
            </w:pPr>
            <w:r>
              <w:t xml:space="preserve">Rezervă-ți timp  </w:t>
            </w:r>
          </w:p>
          <w:p w14:paraId="00000045">
            <w:pPr>
              <w:spacing w:line="240" w:lineRule="auto"/>
            </w:pPr>
          </w:p>
          <w:p w14:paraId="00000046">
            <w:pPr>
              <w:spacing w:line="240" w:lineRule="auto"/>
            </w:pPr>
            <w:r>
              <w:t xml:space="preserve">Joacă-te și vorbește-le copiilor tăi pentru câteva minute</w:t>
            </w:r>
          </w:p>
          <w:p w14:paraId="00000047">
            <w:pPr>
              <w:spacing w:line="240" w:lineRule="auto"/>
            </w:pPr>
          </w:p>
          <w:p w14:paraId="00000048">
            <w:pPr>
              <w:spacing w:line="240" w:lineRule="auto"/>
            </w:pPr>
          </w:p>
        </w:tc>
      </w:tr>
      <w:tr>
        <w:trPr>
          <w:cantSplit w:val="0"/>
          <w:trHeight w:val="1740" w:hRule="atLeast"/>
          <w:tblHeader w:val="0"/>
        </w:trPr>
        <w:tc>
          <w:tcPr>
            <w:shd w:fill="auto" w:val="clear"/>
            <w:tcMar>
              <w:top w:w="100.0" w:type="dxa"/>
              <w:left w:w="100.0" w:type="dxa"/>
              <w:bottom w:w="100.0" w:type="dxa"/>
              <w:right w:w="100.0" w:type="dxa"/>
            </w:tcMar>
          </w:tcPr>
          <w:p w14:paraId="00000049">
            <w:pPr>
              <w:spacing w:line="240" w:lineRule="auto"/>
            </w:pPr>
            <w:r>
              <w:t xml:space="preserve">Întreabă-i ce le-ar plăcea să facă.</w:t>
            </w:r>
          </w:p>
          <w:p w14:paraId="0000004A">
            <w:pPr>
              <w:spacing w:line="240" w:lineRule="auto"/>
            </w:pPr>
          </w:p>
          <w:p w14:paraId="0000004B">
            <w:pPr>
              <w:spacing w:line="240" w:lineRule="auto"/>
            </w:pPr>
            <w:r>
              <w:t xml:space="preserve">Ascultă-i, privește-i și acordă-le toată atenția ta.</w:t>
            </w:r>
          </w:p>
        </w:tc>
        <w:tc>
          <w:tcPr>
            <w:shd w:fill="auto" w:val="clear"/>
            <w:tcMar>
              <w:top w:w="100.0" w:type="dxa"/>
              <w:left w:w="100.0" w:type="dxa"/>
              <w:bottom w:w="100.0" w:type="dxa"/>
              <w:right w:w="100.0" w:type="dxa"/>
            </w:tcMar>
          </w:tcPr>
          <w:p w14:paraId="0000004C">
            <w:pPr>
              <w:spacing w:line="240" w:lineRule="auto"/>
            </w:pPr>
            <w:r>
              <w:t xml:space="preserve">Întreabă copiii</w:t>
            </w:r>
          </w:p>
          <w:p w14:paraId="0000004D">
            <w:pPr>
              <w:spacing w:line="240" w:lineRule="auto"/>
            </w:pPr>
          </w:p>
          <w:p w14:paraId="0000004E">
            <w:pPr>
              <w:spacing w:line="240" w:lineRule="auto"/>
            </w:pPr>
            <w:r>
              <w:t xml:space="preserve">Ascultă-i și acordă-le toată atenția</w:t>
            </w:r>
          </w:p>
          <w:p w14:paraId="0000004F">
            <w:pPr>
              <w:spacing w:line="240" w:lineRule="auto"/>
            </w:pPr>
          </w:p>
        </w:tc>
      </w:tr>
      <w:tr>
        <w:trPr>
          <w:cantSplit w:val="0"/>
          <w:tblHeader w:val="0"/>
        </w:trPr>
        <w:tc>
          <w:tcPr>
            <w:shd w:fill="auto" w:val="clear"/>
            <w:tcMar>
              <w:top w:w="100.0" w:type="dxa"/>
              <w:left w:w="100.0" w:type="dxa"/>
              <w:bottom w:w="100.0" w:type="dxa"/>
              <w:right w:w="100.0" w:type="dxa"/>
            </w:tcMar>
          </w:tcPr>
          <w:p w14:paraId="00000050">
            <w:pPr>
              <w:spacing w:line="240" w:lineRule="auto"/>
            </w:pPr>
            <w:r>
              <w:t xml:space="preserve">Al treilea sfat este să exersezi să fii calm.</w:t>
            </w:r>
          </w:p>
          <w:p w14:paraId="00000051">
            <w:pPr>
              <w:spacing w:line="240" w:lineRule="auto"/>
            </w:pPr>
          </w:p>
          <w:p w14:paraId="00000052">
            <w:pPr>
              <w:spacing w:line="240" w:lineRule="auto"/>
            </w:pPr>
            <w:r>
              <w:t xml:space="preserve">Copiii noștri învață calmul și bunătatea de la noi.</w:t>
            </w:r>
          </w:p>
          <w:p w14:paraId="00000053">
            <w:pPr>
              <w:spacing w:line="240" w:lineRule="auto"/>
            </w:pPr>
          </w:p>
          <w:p w14:paraId="00000054">
            <w:pPr>
              <w:spacing w:line="240" w:lineRule="auto"/>
            </w:pPr>
            <w:r>
              <w:t xml:space="preserve">În fiecare zi, încearcă să-ți transmiți un mesaj care să te liniștească. </w:t>
            </w:r>
          </w:p>
          <w:p w14:paraId="00000055">
            <w:pPr>
              <w:spacing w:line="240" w:lineRule="auto"/>
            </w:pPr>
          </w:p>
          <w:p w14:paraId="00000056">
            <w:pPr>
              <w:spacing w:line="240" w:lineRule="auto"/>
            </w:pPr>
            <w:r>
              <w:t xml:space="preserve">Încearcă „Pot face asta, mă străduiesc.”</w:t>
            </w:r>
          </w:p>
        </w:tc>
        <w:tc>
          <w:tcPr>
            <w:shd w:fill="auto" w:val="clear"/>
            <w:tcMar>
              <w:top w:w="100.0" w:type="dxa"/>
              <w:left w:w="100.0" w:type="dxa"/>
              <w:bottom w:w="100.0" w:type="dxa"/>
              <w:right w:w="100.0" w:type="dxa"/>
            </w:tcMar>
          </w:tcPr>
          <w:p w14:paraId="00000057">
            <w:pPr>
              <w:widowControl w:val="0"/>
            </w:pPr>
            <w:r>
              <w:t xml:space="preserve">Exersează să fii calm</w:t>
            </w:r>
          </w:p>
          <w:p w14:paraId="00000058">
            <w:pPr>
              <w:widowControl w:val="0"/>
            </w:pPr>
          </w:p>
          <w:p w14:paraId="00000059">
            <w:pPr>
              <w:widowControl w:val="0"/>
            </w:pPr>
            <w:r>
              <w:t xml:space="preserve">Copiii învață de la noi </w:t>
            </w:r>
          </w:p>
          <w:p w14:paraId="0000005A">
            <w:pPr>
              <w:widowControl w:val="0"/>
            </w:pPr>
          </w:p>
          <w:p w14:paraId="0000005B">
            <w:pPr>
              <w:widowControl w:val="0"/>
            </w:pPr>
            <w:r>
              <w:t xml:space="preserve">Transmite-ți un mesaj liniștitor</w:t>
            </w:r>
          </w:p>
          <w:p w14:paraId="0000005C">
            <w:pPr>
              <w:widowControl w:val="0"/>
            </w:pPr>
          </w:p>
        </w:tc>
      </w:tr>
      <w:tr>
        <w:trPr>
          <w:cantSplit w:val="0"/>
          <w:tblHeader w:val="0"/>
        </w:trPr>
        <w:tc>
          <w:tcPr>
            <w:shd w:fill="auto" w:val="clear"/>
            <w:tcMar>
              <w:top w:w="100.0" w:type="dxa"/>
              <w:left w:w="100.0" w:type="dxa"/>
              <w:bottom w:w="100.0" w:type="dxa"/>
              <w:right w:w="100.0" w:type="dxa"/>
            </w:tcMar>
          </w:tcPr>
          <w:p w14:paraId="0000005D">
            <w:pPr>
              <w:spacing w:line="240" w:lineRule="auto"/>
            </w:pPr>
            <w:r>
              <w:t xml:space="preserve">Chiar și puțin timp petrecut împreună poate ajuta copiii să se simtă iubiți și în siguranță.</w:t>
            </w:r>
          </w:p>
          <w:p w14:paraId="0000005E">
            <w:pPr>
              <w:spacing w:line="240" w:lineRule="auto"/>
            </w:pPr>
          </w:p>
          <w:p w14:paraId="0000005F">
            <w:pPr>
              <w:spacing w:line="240" w:lineRule="auto"/>
            </w:pPr>
            <w:r>
              <w:t xml:space="preserve">După această lecție, poți tasta {PLAY} pentru a primi câteva idei de activități pe care le poți face cu copiii. </w:t>
            </w:r>
          </w:p>
        </w:tc>
        <w:tc>
          <w:tcPr>
            <w:shd w:fill="auto" w:val="clear"/>
            <w:tcMar>
              <w:top w:w="100.0" w:type="dxa"/>
              <w:left w:w="100.0" w:type="dxa"/>
              <w:bottom w:w="100.0" w:type="dxa"/>
              <w:right w:w="100.0" w:type="dxa"/>
            </w:tcMar>
          </w:tcPr>
          <w:p w14:paraId="00000060">
            <w:pPr>
              <w:widowControl w:val="0"/>
            </w:pPr>
            <w:r>
              <w:t xml:space="preserve">Tastează JOC  </w:t>
            </w:r>
          </w:p>
        </w:tc>
      </w:tr>
      <w:tr>
        <w:trPr>
          <w:cantSplit w:val="0"/>
          <w:tblHeader w:val="0"/>
        </w:trPr>
        <w:tc>
          <w:tcPr>
            <w:shd w:fill="auto" w:val="clear"/>
            <w:tcMar>
              <w:top w:w="100.0" w:type="dxa"/>
              <w:left w:w="100.0" w:type="dxa"/>
              <w:bottom w:w="100.0" w:type="dxa"/>
              <w:right w:w="100.0" w:type="dxa"/>
            </w:tcMar>
          </w:tcPr>
          <w:p w14:paraId="00000061">
            <w:pPr>
              <w:spacing w:line="240" w:lineRule="auto"/>
            </w:pPr>
            <w:r>
              <w:t xml:space="preserve">Iată câteva activități obișnuite pe care ai putea să le încerci împreună cu copiii tăi:</w:t>
            </w:r>
          </w:p>
          <w:p w14:paraId="00000062">
            <w:pPr>
              <w:spacing w:line="240" w:lineRule="auto"/>
            </w:pPr>
          </w:p>
          <w:p w14:paraId="00000063">
            <w:pPr>
              <w:spacing w:line="240" w:lineRule="auto"/>
            </w:pPr>
            <w:r>
              <w:t xml:space="preserve">Luați masa împreună</w:t>
            </w:r>
          </w:p>
        </w:tc>
        <w:tc>
          <w:tcPr>
            <w:shd w:fill="auto" w:val="clear"/>
            <w:tcMar>
              <w:top w:w="100.0" w:type="dxa"/>
              <w:left w:w="100.0" w:type="dxa"/>
              <w:bottom w:w="100.0" w:type="dxa"/>
              <w:right w:w="100.0" w:type="dxa"/>
            </w:tcMar>
          </w:tcPr>
          <w:p w14:paraId="00000064">
            <w:pPr>
              <w:spacing w:line="240" w:lineRule="auto"/>
            </w:pPr>
            <w:r>
              <w:t xml:space="preserve">Luați masa împreună</w:t>
            </w:r>
          </w:p>
        </w:tc>
      </w:tr>
      <w:tr>
        <w:trPr>
          <w:cantSplit w:val="0"/>
          <w:tblHeader w:val="0"/>
        </w:trPr>
        <w:tc>
          <w:tcPr>
            <w:shd w:fill="auto" w:val="clear"/>
            <w:tcMar>
              <w:top w:w="100.0" w:type="dxa"/>
              <w:left w:w="100.0" w:type="dxa"/>
              <w:bottom w:w="100.0" w:type="dxa"/>
              <w:right w:w="100.0" w:type="dxa"/>
            </w:tcMar>
          </w:tcPr>
          <w:p w14:paraId="00000065">
            <w:pPr>
              <w:spacing w:line="240" w:lineRule="auto"/>
            </w:pPr>
            <w:r>
              <w:t xml:space="preserve">Pregătiți-vă pentru somn </w:t>
            </w:r>
          </w:p>
        </w:tc>
        <w:tc>
          <w:tcPr>
            <w:shd w:fill="auto" w:val="clear"/>
            <w:tcMar>
              <w:top w:w="100.0" w:type="dxa"/>
              <w:left w:w="100.0" w:type="dxa"/>
              <w:bottom w:w="100.0" w:type="dxa"/>
              <w:right w:w="100.0" w:type="dxa"/>
            </w:tcMar>
          </w:tcPr>
          <w:p w14:paraId="00000066">
            <w:pPr>
              <w:spacing w:line="240" w:lineRule="auto"/>
            </w:pPr>
            <w:r>
              <w:t xml:space="preserve">Pregătiți-vă pentru somn </w:t>
            </w:r>
          </w:p>
        </w:tc>
      </w:tr>
      <w:tr>
        <w:trPr>
          <w:cantSplit w:val="0"/>
          <w:tblHeader w:val="0"/>
        </w:trPr>
        <w:tc>
          <w:tcPr>
            <w:shd w:fill="auto" w:val="clear"/>
            <w:tcMar>
              <w:top w:w="100.0" w:type="dxa"/>
              <w:left w:w="100.0" w:type="dxa"/>
              <w:bottom w:w="100.0" w:type="dxa"/>
              <w:right w:w="100.0" w:type="dxa"/>
            </w:tcMar>
          </w:tcPr>
          <w:p w14:paraId="00000067">
            <w:pPr>
              <w:spacing w:line="240" w:lineRule="auto"/>
            </w:pPr>
            <w:r>
              <w:t xml:space="preserve">Faceți exerciții fizice zilnic</w:t>
            </w:r>
          </w:p>
        </w:tc>
        <w:tc>
          <w:tcPr>
            <w:shd w:fill="auto" w:val="clear"/>
            <w:tcMar>
              <w:top w:w="100.0" w:type="dxa"/>
              <w:left w:w="100.0" w:type="dxa"/>
              <w:bottom w:w="100.0" w:type="dxa"/>
              <w:right w:w="100.0" w:type="dxa"/>
            </w:tcMar>
          </w:tcPr>
          <w:p w14:paraId="00000068">
            <w:pPr>
              <w:spacing w:line="240" w:lineRule="auto"/>
            </w:pPr>
            <w:r>
              <w:t xml:space="preserve">Faceți exerciții fizice zilnic</w:t>
            </w:r>
          </w:p>
        </w:tc>
      </w:tr>
      <w:tr>
        <w:trPr>
          <w:cantSplit w:val="0"/>
          <w:tblHeader w:val="0"/>
        </w:trPr>
        <w:tc>
          <w:tcPr>
            <w:shd w:fill="auto" w:val="clear"/>
            <w:tcMar>
              <w:top w:w="100.0" w:type="dxa"/>
              <w:left w:w="100.0" w:type="dxa"/>
              <w:bottom w:w="100.0" w:type="dxa"/>
              <w:right w:w="100.0" w:type="dxa"/>
            </w:tcMar>
          </w:tcPr>
          <w:p w14:paraId="00000069">
            <w:pPr>
              <w:spacing w:line="240" w:lineRule="auto"/>
            </w:pPr>
            <w:r>
              <w:t xml:space="preserve">Jucați-vă zilnic </w:t>
            </w:r>
          </w:p>
        </w:tc>
        <w:tc>
          <w:tcPr>
            <w:shd w:fill="auto" w:val="clear"/>
            <w:tcMar>
              <w:top w:w="100.0" w:type="dxa"/>
              <w:left w:w="100.0" w:type="dxa"/>
              <w:bottom w:w="100.0" w:type="dxa"/>
              <w:right w:w="100.0" w:type="dxa"/>
            </w:tcMar>
          </w:tcPr>
          <w:p w14:paraId="0000006A">
            <w:pPr>
              <w:spacing w:line="240" w:lineRule="auto"/>
            </w:pPr>
            <w:r>
              <w:t xml:space="preserve">Jucați-vă zilnic </w:t>
            </w:r>
          </w:p>
        </w:tc>
      </w:tr>
    </w:tbl>
    <w:p w14:paraId="0000006B">
      <w:pPr>
        <w:pStyle w:val="Heading1"/>
        <w:rPr>
          <w:b w:val="1"/>
          <w:sz w:val="22"/>
          <w:szCs w:val="22"/>
        </w:rPr>
      </w:pPr>
      <w:bookmarkStart w:colFirst="0" w:colLast="0" w:name="_heading=h.cxcw5sb0vb5t" w:id="5"/>
      <w:bookmarkEnd w:id="5"/>
    </w:p>
    <w:tbl>
      <w:tblPr>
        <w:tblStyle w:val="Table3"/>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95"/>
        <w:gridCol w:w="3645"/>
      </w:tblGrid>
      <w:tr>
        <w:trPr>
          <w:cantSplit w:val="0"/>
          <w:trHeight w:val="520" w:hRule="atLeast"/>
          <w:tblHeader w:val="0"/>
        </w:trPr>
        <w:tc>
          <w:tcPr>
            <w:gridSpan w:val="2"/>
            <w:shd w:fill="auto" w:val="clear"/>
            <w:tcMar>
              <w:top w:w="100.0" w:type="dxa"/>
              <w:left w:w="100.0" w:type="dxa"/>
              <w:bottom w:w="100.0" w:type="dxa"/>
              <w:right w:w="100.0" w:type="dxa"/>
            </w:tcMar>
          </w:tcPr>
          <w:p w14:paraId="0000006C">
            <w:pPr>
              <w:pStyle w:val="Heading2"/>
              <w:rPr>
                <w:b w:val="1"/>
                <w:sz w:val="22"/>
                <w:szCs w:val="22"/>
              </w:rPr>
            </w:pPr>
            <w:bookmarkStart w:colFirst="0" w:colLast="0" w:name="_heading=h.pw5nvxqjlpsy" w:id="6"/>
            <w:bookmarkEnd w:id="6"/>
            <w:r>
              <w:t xml:space="preserve">{Help Children Cope with Uncertain Situations} </w:t>
            </w:r>
          </w:p>
        </w:tc>
      </w:tr>
      <w:tr>
        <w:trPr>
          <w:cantSplit w:val="0"/>
          <w:tblHeader w:val="0"/>
        </w:trPr>
        <w:tc>
          <w:tcPr>
            <w:shd w:fill="auto" w:val="clear"/>
            <w:tcMar>
              <w:top w:w="100.0" w:type="dxa"/>
              <w:left w:w="100.0" w:type="dxa"/>
              <w:bottom w:w="100.0" w:type="dxa"/>
              <w:right w:w="100.0" w:type="dxa"/>
            </w:tcMar>
          </w:tcPr>
          <w:p w14:paraId="0000006E">
            <w:pPr>
              <w:spacing w:line="240" w:lineRule="auto"/>
            </w:pPr>
            <w:r>
              <w:t xml:space="preserve">Lecția de azi este despre cum să îți ajuți copiii să facă față situațiilor incerte. </w:t>
            </w:r>
          </w:p>
          <w:p w14:paraId="0000006F">
            <w:pPr>
              <w:spacing w:line="240" w:lineRule="auto"/>
            </w:pPr>
          </w:p>
          <w:p w14:paraId="00000070">
            <w:pPr>
              <w:spacing w:line="240" w:lineRule="auto"/>
            </w:pPr>
            <w:r>
              <w:t xml:space="preserve">Iată trei sfaturi despre cum poți să-ți susții copiii în perioade dificile: </w:t>
            </w:r>
          </w:p>
        </w:tc>
        <w:tc>
          <w:tcPr>
            <w:shd w:fill="auto" w:val="clear"/>
            <w:tcMar>
              <w:top w:w="100.0" w:type="dxa"/>
              <w:left w:w="100.0" w:type="dxa"/>
              <w:bottom w:w="100.0" w:type="dxa"/>
              <w:right w:w="100.0" w:type="dxa"/>
            </w:tcMar>
          </w:tcPr>
          <w:p w14:paraId="00000071">
            <w:pPr>
              <w:spacing w:line="240" w:lineRule="auto"/>
            </w:pPr>
            <w:r>
              <w:t xml:space="preserve">Ajută Copiii să Facă Față Situațiilor Incerte</w:t>
            </w:r>
          </w:p>
        </w:tc>
      </w:tr>
      <w:tr>
        <w:trPr>
          <w:cantSplit w:val="0"/>
          <w:tblHeader w:val="0"/>
        </w:trPr>
        <w:tc>
          <w:tcPr>
            <w:shd w:fill="auto" w:val="clear"/>
            <w:tcMar>
              <w:top w:w="100.0" w:type="dxa"/>
              <w:left w:w="100.0" w:type="dxa"/>
              <w:bottom w:w="100.0" w:type="dxa"/>
              <w:right w:w="100.0" w:type="dxa"/>
            </w:tcMar>
          </w:tcPr>
          <w:p w14:paraId="00000072">
            <w:pPr>
              <w:spacing w:line="240" w:lineRule="auto"/>
            </w:pPr>
            <w:r>
              <w:t xml:space="preserve">Primul sfat este să asculți.</w:t>
            </w:r>
          </w:p>
          <w:p w14:paraId="00000073">
            <w:pPr>
              <w:spacing w:line="240" w:lineRule="auto"/>
            </w:pPr>
          </w:p>
          <w:p w14:paraId="00000074">
            <w:pPr>
              <w:spacing w:line="240" w:lineRule="auto"/>
            </w:pPr>
            <w:r>
              <w:t xml:space="preserve">Copiii pot fi speriați, nedumeriți și nervoși. Au nevoie de susținerea ta.</w:t>
            </w:r>
          </w:p>
          <w:p w14:paraId="00000075">
            <w:pPr>
              <w:spacing w:line="240" w:lineRule="auto"/>
            </w:pPr>
          </w:p>
          <w:p w14:paraId="00000076">
            <w:pPr>
              <w:spacing w:line="240" w:lineRule="auto"/>
            </w:pPr>
            <w:r>
              <w:t xml:space="preserve">Ascultă-ți copiii cu atenție când îți spun cum se simt.</w:t>
            </w:r>
          </w:p>
          <w:p w14:paraId="00000077">
            <w:pPr>
              <w:spacing w:line="240" w:lineRule="auto"/>
            </w:pPr>
          </w:p>
          <w:p w14:paraId="00000078">
            <w:pPr>
              <w:spacing w:line="240" w:lineRule="auto"/>
            </w:pPr>
            <w:r>
              <w:t xml:space="preserve">Spune-le că orice simt este în regulă și oferă-le alinare. </w:t>
            </w:r>
          </w:p>
        </w:tc>
        <w:tc>
          <w:tcPr>
            <w:shd w:fill="auto" w:val="clear"/>
            <w:tcMar>
              <w:top w:w="100.0" w:type="dxa"/>
              <w:left w:w="100.0" w:type="dxa"/>
              <w:bottom w:w="100.0" w:type="dxa"/>
              <w:right w:w="100.0" w:type="dxa"/>
            </w:tcMar>
          </w:tcPr>
          <w:p w14:paraId="00000079">
            <w:r>
              <w:t>Ascultă</w:t>
            </w:r>
          </w:p>
        </w:tc>
      </w:tr>
      <w:tr>
        <w:trPr>
          <w:cantSplit w:val="0"/>
          <w:trHeight w:val="1740" w:hRule="atLeast"/>
          <w:tblHeader w:val="0"/>
        </w:trPr>
        <w:tc>
          <w:tcPr>
            <w:shd w:fill="auto" w:val="clear"/>
            <w:tcMar>
              <w:top w:w="100.0" w:type="dxa"/>
              <w:left w:w="100.0" w:type="dxa"/>
              <w:bottom w:w="100.0" w:type="dxa"/>
              <w:right w:w="100.0" w:type="dxa"/>
            </w:tcMar>
          </w:tcPr>
          <w:p w14:paraId="0000007A">
            <w:pPr>
              <w:spacing w:line="240" w:lineRule="auto"/>
            </w:pPr>
            <w:r>
              <w:t xml:space="preserve">Al doilea sfat este să îți apreciezi copiii.</w:t>
            </w:r>
          </w:p>
          <w:p w14:paraId="0000007B">
            <w:pPr>
              <w:spacing w:line="240" w:lineRule="auto"/>
            </w:pPr>
          </w:p>
          <w:p w14:paraId="0000007C">
            <w:pPr>
              <w:spacing w:line="240" w:lineRule="auto"/>
            </w:pPr>
            <w:r>
              <w:t xml:space="preserve">Roagă copiii să te ajute cu sarcinile zilnice, cum ar fi pregătirea mesei sau curățenia.</w:t>
            </w:r>
          </w:p>
          <w:p w14:paraId="0000007D">
            <w:pPr>
              <w:spacing w:line="240" w:lineRule="auto"/>
            </w:pPr>
          </w:p>
          <w:p w14:paraId="0000007E">
            <w:pPr>
              <w:spacing w:line="240" w:lineRule="auto"/>
            </w:pPr>
            <w:r>
              <w:t xml:space="preserve">Apreciază-i pentru efortul depus sau pentru faptul că s-au descurcat bine. Acest lucru încurajează comportamentul de ajutor.</w:t>
            </w:r>
          </w:p>
          <w:p w14:paraId="0000007F">
            <w:pPr>
              <w:spacing w:line="240" w:lineRule="auto"/>
            </w:pPr>
          </w:p>
          <w:p w14:paraId="00000080">
            <w:pPr>
              <w:spacing w:line="240" w:lineRule="auto"/>
            </w:pPr>
            <w:r>
              <w:t xml:space="preserve">Aprecierile le arată copiilor că îi vezi și că îți pasă.</w:t>
            </w:r>
          </w:p>
          <w:p w14:paraId="00000081">
            <w:pPr>
              <w:spacing w:line="240" w:lineRule="auto"/>
            </w:pPr>
          </w:p>
        </w:tc>
        <w:tc>
          <w:tcPr>
            <w:shd w:fill="auto" w:val="clear"/>
            <w:tcMar>
              <w:top w:w="100.0" w:type="dxa"/>
              <w:left w:w="100.0" w:type="dxa"/>
              <w:bottom w:w="100.0" w:type="dxa"/>
              <w:right w:w="100.0" w:type="dxa"/>
            </w:tcMar>
          </w:tcPr>
          <w:p w14:paraId="00000082">
            <w:pPr>
              <w:widowControl w:val="0"/>
            </w:pPr>
            <w:r>
              <w:t xml:space="preserve">Apreciază-ți copiii</w:t>
            </w:r>
          </w:p>
          <w:p w14:paraId="00000083">
            <w:pPr>
              <w:widowControl w:val="0"/>
            </w:pPr>
          </w:p>
        </w:tc>
      </w:tr>
      <w:tr>
        <w:trPr>
          <w:cantSplit w:val="0"/>
          <w:tblHeader w:val="0"/>
        </w:trPr>
        <w:tc>
          <w:tcPr>
            <w:shd w:fill="auto" w:val="clear"/>
            <w:tcMar>
              <w:top w:w="100.0" w:type="dxa"/>
              <w:left w:w="100.0" w:type="dxa"/>
              <w:bottom w:w="100.0" w:type="dxa"/>
              <w:right w:w="100.0" w:type="dxa"/>
            </w:tcMar>
          </w:tcPr>
          <w:p w14:paraId="00000084">
            <w:pPr>
              <w:spacing w:line="240" w:lineRule="auto"/>
            </w:pPr>
            <w:r>
              <w:t xml:space="preserve">Al treilea sfat este să te apreciezi pe tine.</w:t>
            </w:r>
          </w:p>
          <w:p w14:paraId="00000085">
            <w:pPr>
              <w:spacing w:line="240" w:lineRule="auto"/>
            </w:pPr>
          </w:p>
          <w:p w14:paraId="00000086">
            <w:pPr>
              <w:spacing w:line="240" w:lineRule="auto"/>
            </w:pPr>
            <w:r>
              <w:t xml:space="preserve">În fiecare seară, înainte de culcare, apreciază-ți efortul depus pentru a-ți ajuta copiii să facă față situației.</w:t>
            </w:r>
          </w:p>
          <w:p w14:paraId="00000087">
            <w:pPr>
              <w:spacing w:line="240" w:lineRule="auto"/>
            </w:pPr>
          </w:p>
          <w:p w14:paraId="00000088">
            <w:pPr>
              <w:spacing w:line="240" w:lineRule="auto"/>
            </w:pPr>
            <w:r>
              <w:t xml:space="preserve">Să te gândești măcar și la un singur lucru de care ești mândru poate face diferența!</w:t>
            </w:r>
          </w:p>
        </w:tc>
        <w:tc>
          <w:tcPr>
            <w:shd w:fill="auto" w:val="clear"/>
            <w:tcMar>
              <w:top w:w="100.0" w:type="dxa"/>
              <w:left w:w="100.0" w:type="dxa"/>
              <w:bottom w:w="100.0" w:type="dxa"/>
              <w:right w:w="100.0" w:type="dxa"/>
            </w:tcMar>
          </w:tcPr>
          <w:p w14:paraId="00000089">
            <w:pPr>
              <w:widowControl w:val="0"/>
            </w:pPr>
            <w:r>
              <w:t xml:space="preserve">Apreciază-te pe tine</w:t>
            </w:r>
          </w:p>
        </w:tc>
      </w:tr>
    </w:tbl>
    <w:p w14:paraId="0000008A">
      <w:pPr>
        <w:shd w:fill="fbfbfb" w:val="clear"/>
        <w:spacing w:after="180" w:before="180" w:lineRule="auto"/>
      </w:pPr>
    </w:p>
    <w:p w14:paraId="0000008B">
      <w:pPr>
        <w:pStyle w:val="Heading1"/>
        <w:rPr>
          <w:b w:val="1"/>
          <w:sz w:val="22"/>
          <w:szCs w:val="22"/>
        </w:rPr>
      </w:pPr>
      <w:bookmarkStart w:colFirst="0" w:colLast="0" w:name="_heading=h.uipewpllqai8" w:id="7"/>
      <w:bookmarkEnd w:id="7"/>
    </w:p>
    <w:tbl>
      <w:tblPr>
        <w:tblStyle w:val="Table4"/>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95"/>
        <w:gridCol w:w="3645"/>
      </w:tblGrid>
      <w:tr>
        <w:trPr>
          <w:cantSplit w:val="0"/>
          <w:trHeight w:val="843.1640625" w:hRule="atLeast"/>
          <w:tblHeader w:val="0"/>
        </w:trPr>
        <w:tc>
          <w:tcPr>
            <w:gridSpan w:val="2"/>
            <w:shd w:fill="auto" w:val="clear"/>
            <w:tcMar>
              <w:top w:w="100.0" w:type="dxa"/>
              <w:left w:w="100.0" w:type="dxa"/>
              <w:bottom w:w="100.0" w:type="dxa"/>
              <w:right w:w="100.0" w:type="dxa"/>
            </w:tcMar>
          </w:tcPr>
          <w:p w14:paraId="0000008C">
            <w:pPr>
              <w:pStyle w:val="Heading2"/>
              <w:rPr>
                <w:b w:val="1"/>
                <w:sz w:val="22"/>
                <w:szCs w:val="22"/>
              </w:rPr>
            </w:pPr>
            <w:bookmarkStart w:colFirst="0" w:colLast="0" w:name="_heading=h.5nxogjba2e4v" w:id="8"/>
            <w:bookmarkEnd w:id="8"/>
            <w:r>
              <w:t xml:space="preserve">{Help Children When Someone Dies} </w:t>
            </w:r>
          </w:p>
        </w:tc>
      </w:tr>
      <w:tr>
        <w:trPr>
          <w:cantSplit w:val="0"/>
          <w:tblHeader w:val="0"/>
        </w:trPr>
        <w:tc>
          <w:tcPr>
            <w:shd w:fill="auto" w:val="clear"/>
            <w:tcMar>
              <w:top w:w="100.0" w:type="dxa"/>
              <w:left w:w="100.0" w:type="dxa"/>
              <w:bottom w:w="100.0" w:type="dxa"/>
              <w:right w:w="100.0" w:type="dxa"/>
            </w:tcMar>
          </w:tcPr>
          <w:p w14:paraId="0000008E">
            <w:pPr>
              <w:spacing w:line="240" w:lineRule="auto"/>
            </w:pPr>
            <w:r>
              <w:t xml:space="preserve">Lecția de azi este despre cum să îți ajuți copiii atunci când cineva moare.</w:t>
            </w:r>
          </w:p>
          <w:p w14:paraId="0000008F">
            <w:pPr>
              <w:spacing w:line="240" w:lineRule="auto"/>
            </w:pPr>
          </w:p>
          <w:p w14:paraId="00000090">
            <w:pPr>
              <w:spacing w:line="240" w:lineRule="auto"/>
            </w:pPr>
            <w:r>
              <w:t xml:space="preserve">Iată trei sfaturi despre cum poți să îți ajuți copiii atunci când cineva moare: </w:t>
            </w:r>
          </w:p>
        </w:tc>
        <w:tc>
          <w:tcPr>
            <w:shd w:fill="auto" w:val="clear"/>
            <w:tcMar>
              <w:top w:w="100.0" w:type="dxa"/>
              <w:left w:w="100.0" w:type="dxa"/>
              <w:bottom w:w="100.0" w:type="dxa"/>
              <w:right w:w="100.0" w:type="dxa"/>
            </w:tcMar>
          </w:tcPr>
          <w:p w14:paraId="00000091">
            <w:pPr>
              <w:spacing w:line="240" w:lineRule="auto"/>
            </w:pPr>
            <w:r>
              <w:t xml:space="preserve">Ajută Copiii Când Cineva Moare</w:t>
            </w:r>
          </w:p>
        </w:tc>
      </w:tr>
      <w:tr>
        <w:trPr>
          <w:cantSplit w:val="0"/>
          <w:tblHeader w:val="0"/>
        </w:trPr>
        <w:tc>
          <w:tcPr>
            <w:shd w:fill="auto" w:val="clear"/>
            <w:tcMar>
              <w:top w:w="100.0" w:type="dxa"/>
              <w:left w:w="100.0" w:type="dxa"/>
              <w:bottom w:w="100.0" w:type="dxa"/>
              <w:right w:w="100.0" w:type="dxa"/>
            </w:tcMar>
          </w:tcPr>
          <w:p w14:paraId="00000092">
            <w:pPr>
              <w:spacing w:line="240" w:lineRule="auto"/>
            </w:pPr>
            <w:r>
              <w:t xml:space="preserve">Primul sfat este să fii clar.</w:t>
            </w:r>
          </w:p>
          <w:p w14:paraId="00000093">
            <w:pPr>
              <w:spacing w:line="240" w:lineRule="auto"/>
            </w:pPr>
          </w:p>
          <w:p w14:paraId="00000094">
            <w:pPr>
              <w:spacing w:line="240" w:lineRule="auto"/>
            </w:pPr>
            <w:r>
              <w:t xml:space="preserve">În cuvinte simple, spune-le că persoana respectivă a murit și nu se va mai întoarce.</w:t>
            </w:r>
          </w:p>
          <w:p w14:paraId="00000095">
            <w:pPr>
              <w:spacing w:line="240" w:lineRule="auto"/>
            </w:pPr>
          </w:p>
          <w:p w14:paraId="00000096">
            <w:pPr>
              <w:spacing w:line="240" w:lineRule="auto"/>
            </w:pPr>
            <w:r>
              <w:t xml:space="preserve">Dacă a murit unul dintre părinți, spune-le copiilor cu cine vor locui și cine va avea grijă de ei – ei se îngrijorează frecvent pentru acest lucru.</w:t>
            </w:r>
          </w:p>
        </w:tc>
        <w:tc>
          <w:tcPr>
            <w:shd w:fill="auto" w:val="clear"/>
            <w:tcMar>
              <w:top w:w="100.0" w:type="dxa"/>
              <w:left w:w="100.0" w:type="dxa"/>
              <w:bottom w:w="100.0" w:type="dxa"/>
              <w:right w:w="100.0" w:type="dxa"/>
            </w:tcMar>
          </w:tcPr>
          <w:p w14:paraId="00000097">
            <w:r>
              <w:t xml:space="preserve">Fii clar </w:t>
            </w:r>
          </w:p>
          <w:p w14:paraId="00000098"/>
          <w:p w14:paraId="00000099">
            <w:r>
              <w:t xml:space="preserve">Explică faptul că persoana respectivă nu se va mai întoarce</w:t>
            </w:r>
          </w:p>
          <w:p w14:paraId="0000009A"/>
          <w:p w14:paraId="0000009B">
            <w:r>
              <w:t xml:space="preserve">Explică-le cine va avea grijă de ei</w:t>
            </w:r>
          </w:p>
        </w:tc>
      </w:tr>
      <w:tr>
        <w:trPr>
          <w:cantSplit w:val="0"/>
          <w:trHeight w:val="1843.828125" w:hRule="atLeast"/>
          <w:tblHeader w:val="0"/>
        </w:trPr>
        <w:tc>
          <w:tcPr>
            <w:shd w:fill="auto" w:val="clear"/>
            <w:tcMar>
              <w:top w:w="100.0" w:type="dxa"/>
              <w:left w:w="100.0" w:type="dxa"/>
              <w:bottom w:w="100.0" w:type="dxa"/>
              <w:right w:w="100.0" w:type="dxa"/>
            </w:tcMar>
          </w:tcPr>
          <w:p w14:paraId="0000009C">
            <w:pPr>
              <w:spacing w:line="240" w:lineRule="auto"/>
            </w:pPr>
            <w:r>
              <w:t xml:space="preserve">Al doilea sfat este să accepți emoțiile.</w:t>
            </w:r>
          </w:p>
          <w:p w14:paraId="0000009D">
            <w:pPr>
              <w:spacing w:line="240" w:lineRule="auto"/>
            </w:pPr>
          </w:p>
          <w:p w14:paraId="0000009E">
            <w:pPr>
              <w:spacing w:line="240" w:lineRule="auto"/>
            </w:pPr>
            <w:r>
              <w:t xml:space="preserve">Nu există o modalitate corectă pentru un copil de a reacționa la pierdere. Copiii pot părea veseli în exterior, chiar dacă în interior se simt triști.</w:t>
            </w:r>
          </w:p>
          <w:p w14:paraId="0000009F">
            <w:pPr>
              <w:spacing w:line="240" w:lineRule="auto"/>
            </w:pPr>
          </w:p>
          <w:p w14:paraId="000000A0">
            <w:pPr>
              <w:spacing w:line="240" w:lineRule="auto"/>
            </w:pPr>
            <w:r>
              <w:t xml:space="preserve">Ascultă-ți copilul și spune-i că tot ceea ce simte este în regulă.</w:t>
            </w:r>
          </w:p>
        </w:tc>
        <w:tc>
          <w:tcPr>
            <w:shd w:fill="auto" w:val="clear"/>
            <w:tcMar>
              <w:top w:w="100.0" w:type="dxa"/>
              <w:left w:w="100.0" w:type="dxa"/>
              <w:bottom w:w="100.0" w:type="dxa"/>
              <w:right w:w="100.0" w:type="dxa"/>
            </w:tcMar>
          </w:tcPr>
          <w:p w14:paraId="000000A1">
            <w:pPr>
              <w:widowControl w:val="0"/>
            </w:pPr>
            <w:r>
              <w:t xml:space="preserve">Acceptă emoțiile</w:t>
            </w:r>
          </w:p>
          <w:p w14:paraId="000000A2">
            <w:pPr>
              <w:widowControl w:val="0"/>
            </w:pPr>
          </w:p>
          <w:p w14:paraId="000000A3">
            <w:pPr>
              <w:widowControl w:val="0"/>
            </w:pPr>
            <w:r>
              <w:t xml:space="preserve">Copiii reacționează în multe feluri </w:t>
            </w:r>
          </w:p>
          <w:p w14:paraId="000000A4">
            <w:pPr>
              <w:widowControl w:val="0"/>
            </w:pPr>
          </w:p>
          <w:p w14:paraId="000000A5">
            <w:pPr>
              <w:widowControl w:val="0"/>
            </w:pPr>
            <w:r>
              <w:t xml:space="preserve">Ascultă și explică faptul că toate emoțiile sunt firești </w:t>
            </w:r>
          </w:p>
        </w:tc>
      </w:tr>
      <w:tr>
        <w:trPr>
          <w:cantSplit w:val="0"/>
          <w:tblHeader w:val="0"/>
        </w:trPr>
        <w:tc>
          <w:tcPr>
            <w:shd w:fill="auto" w:val="clear"/>
            <w:tcMar>
              <w:top w:w="100.0" w:type="dxa"/>
              <w:left w:w="100.0" w:type="dxa"/>
              <w:bottom w:w="100.0" w:type="dxa"/>
              <w:right w:w="100.0" w:type="dxa"/>
            </w:tcMar>
          </w:tcPr>
          <w:p w14:paraId="000000A6">
            <w:pPr>
              <w:spacing w:line="240" w:lineRule="auto"/>
            </w:pPr>
            <w:r>
              <w:t xml:space="preserve">Al treilea sfat este să vă luați rămas bun.</w:t>
            </w:r>
          </w:p>
          <w:p w14:paraId="000000A7">
            <w:pPr>
              <w:spacing w:line="240" w:lineRule="auto"/>
            </w:pPr>
          </w:p>
          <w:p w14:paraId="000000A8">
            <w:pPr>
              <w:spacing w:line="240" w:lineRule="auto"/>
            </w:pPr>
            <w:r>
              <w:t xml:space="preserve">Faceți ceva împreună pentru a vă lua rămas bun de la persoana respectivă – un cântec, o scrisoare sau o rugăciune.</w:t>
            </w:r>
          </w:p>
        </w:tc>
        <w:tc>
          <w:tcPr>
            <w:shd w:fill="auto" w:val="clear"/>
            <w:tcMar>
              <w:top w:w="100.0" w:type="dxa"/>
              <w:left w:w="100.0" w:type="dxa"/>
              <w:bottom w:w="100.0" w:type="dxa"/>
              <w:right w:w="100.0" w:type="dxa"/>
            </w:tcMar>
          </w:tcPr>
          <w:p w14:paraId="000000A9">
            <w:pPr>
              <w:widowControl w:val="0"/>
            </w:pPr>
            <w:r>
              <w:t xml:space="preserve">Spune-ți rămas bun</w:t>
              <w:br w:type="textWrapping"/>
              <w:br w:type="textWrapping"/>
              <w:t xml:space="preserve">Face-ți ceva împreună pentru a vă lua rămas bun</w:t>
              <w:br w:type="textWrapping"/>
              <w:br w:type="textWrapping"/>
              <w:t xml:space="preserve">Încercați un cântec, o scrisoare sau o rugăciune</w:t>
            </w:r>
          </w:p>
        </w:tc>
      </w:tr>
      <w:tr>
        <w:trPr>
          <w:cantSplit w:val="0"/>
          <w:tblHeader w:val="0"/>
        </w:trPr>
        <w:tc>
          <w:tcPr>
            <w:shd w:fill="auto" w:val="clear"/>
            <w:tcMar>
              <w:top w:w="100.0" w:type="dxa"/>
              <w:left w:w="100.0" w:type="dxa"/>
              <w:bottom w:w="100.0" w:type="dxa"/>
              <w:right w:w="100.0" w:type="dxa"/>
            </w:tcMar>
          </w:tcPr>
          <w:p w14:paraId="000000AA">
            <w:pPr>
              <w:spacing w:line="240" w:lineRule="auto"/>
            </w:pPr>
            <w:r>
              <w:t xml:space="preserve">Hai să înțelegem cum reacționează copiii de vârste diferite la moarte.</w:t>
            </w:r>
          </w:p>
          <w:p w14:paraId="000000AB">
            <w:pPr>
              <w:spacing w:line="240" w:lineRule="auto"/>
            </w:pPr>
          </w:p>
          <w:p w14:paraId="000000AC">
            <w:pPr>
              <w:spacing w:line="240" w:lineRule="auto"/>
            </w:pPr>
            <w:r>
              <w:t xml:space="preserve">Copiii mici sub vârsta de cinci ani pot întreba dacă persoana care a murit se va întoarce. </w:t>
            </w:r>
          </w:p>
        </w:tc>
        <w:tc>
          <w:tcPr>
            <w:shd w:fill="auto" w:val="clear"/>
            <w:tcMar>
              <w:top w:w="100.0" w:type="dxa"/>
              <w:left w:w="100.0" w:type="dxa"/>
              <w:bottom w:w="100.0" w:type="dxa"/>
              <w:right w:w="100.0" w:type="dxa"/>
            </w:tcMar>
          </w:tcPr>
          <w:p w14:paraId="000000AD">
            <w:pPr>
              <w:widowControl w:val="0"/>
              <w:rPr>
                <w:highlight w:val="yellow"/>
              </w:rPr>
            </w:pPr>
          </w:p>
        </w:tc>
      </w:tr>
      <w:tr>
        <w:trPr>
          <w:cantSplit w:val="0"/>
          <w:tblHeader w:val="0"/>
        </w:trPr>
        <w:tc>
          <w:tcPr>
            <w:shd w:fill="auto" w:val="clear"/>
            <w:tcMar>
              <w:top w:w="100.0" w:type="dxa"/>
              <w:left w:w="100.0" w:type="dxa"/>
              <w:bottom w:w="100.0" w:type="dxa"/>
              <w:right w:w="100.0" w:type="dxa"/>
            </w:tcMar>
          </w:tcPr>
          <w:p w14:paraId="000000AE">
            <w:pPr>
              <w:spacing w:line="240" w:lineRule="auto"/>
            </w:pPr>
            <w:r>
              <w:t xml:space="preserve">Este posibil să se lipească mai mult de tine sau de alți membri ai familiei sau să înceapă să facă lucruri pe care le făceau când erau mai mici, cum ar fi să facă pipi în pat.</w:t>
            </w:r>
          </w:p>
        </w:tc>
        <w:tc>
          <w:tcPr>
            <w:shd w:fill="auto" w:val="clear"/>
            <w:tcMar>
              <w:top w:w="100.0" w:type="dxa"/>
              <w:left w:w="100.0" w:type="dxa"/>
              <w:bottom w:w="100.0" w:type="dxa"/>
              <w:right w:w="100.0" w:type="dxa"/>
            </w:tcMar>
          </w:tcPr>
          <w:p w14:paraId="000000AF">
            <w:pPr>
              <w:widowControl w:val="0"/>
              <w:rPr>
                <w:highlight w:val="yellow"/>
              </w:rPr>
              <w:pStyle w:val="P68B1DB1-Normal2"/>
            </w:pPr>
            <w:r>
              <w:t xml:space="preserve"> </w:t>
            </w:r>
          </w:p>
        </w:tc>
      </w:tr>
      <w:tr>
        <w:trPr>
          <w:cantSplit w:val="0"/>
          <w:tblHeader w:val="0"/>
        </w:trPr>
        <w:tc>
          <w:tcPr>
            <w:shd w:fill="auto" w:val="clear"/>
            <w:tcMar>
              <w:top w:w="100.0" w:type="dxa"/>
              <w:left w:w="100.0" w:type="dxa"/>
              <w:bottom w:w="100.0" w:type="dxa"/>
              <w:right w:w="100.0" w:type="dxa"/>
            </w:tcMar>
          </w:tcPr>
          <w:p w14:paraId="000000B0">
            <w:pPr>
              <w:spacing w:line="240" w:lineRule="auto"/>
            </w:pPr>
            <w:r>
              <w:t xml:space="preserve">Copiii mai mari, cu vârste între șase și unsprezece ani, pot pune mai multe întrebări și vor dori să înțeleagă ce s-a întâmplat. </w:t>
            </w:r>
          </w:p>
        </w:tc>
        <w:tc>
          <w:tcPr>
            <w:shd w:fill="auto" w:val="clear"/>
            <w:tcMar>
              <w:top w:w="100.0" w:type="dxa"/>
              <w:left w:w="100.0" w:type="dxa"/>
              <w:bottom w:w="100.0" w:type="dxa"/>
              <w:right w:w="100.0" w:type="dxa"/>
            </w:tcMar>
          </w:tcPr>
          <w:p w14:paraId="000000B1">
            <w:pPr>
              <w:widowControl w:val="0"/>
              <w:rPr>
                <w:highlight w:val="yellow"/>
              </w:rPr>
            </w:pPr>
          </w:p>
        </w:tc>
      </w:tr>
      <w:tr>
        <w:trPr>
          <w:cantSplit w:val="0"/>
          <w:tblHeader w:val="0"/>
        </w:trPr>
        <w:tc>
          <w:tcPr>
            <w:shd w:fill="auto" w:val="clear"/>
            <w:tcMar>
              <w:top w:w="100.0" w:type="dxa"/>
              <w:left w:w="100.0" w:type="dxa"/>
              <w:bottom w:w="100.0" w:type="dxa"/>
              <w:right w:w="100.0" w:type="dxa"/>
            </w:tcMar>
          </w:tcPr>
          <w:p w14:paraId="000000B2">
            <w:pPr>
              <w:spacing w:line="240" w:lineRule="auto"/>
            </w:pPr>
            <w:r>
              <w:t xml:space="preserve">Aceștia pot manifesta suferința prin furie și pot avea dureri fizice.</w:t>
            </w:r>
          </w:p>
        </w:tc>
        <w:tc>
          <w:tcPr>
            <w:shd w:fill="auto" w:val="clear"/>
            <w:tcMar>
              <w:top w:w="100.0" w:type="dxa"/>
              <w:left w:w="100.0" w:type="dxa"/>
              <w:bottom w:w="100.0" w:type="dxa"/>
              <w:right w:w="100.0" w:type="dxa"/>
            </w:tcMar>
          </w:tcPr>
          <w:p w14:paraId="000000B3">
            <w:pPr>
              <w:widowControl w:val="0"/>
              <w:rPr>
                <w:highlight w:val="yellow"/>
              </w:rPr>
            </w:pPr>
          </w:p>
        </w:tc>
      </w:tr>
      <w:tr>
        <w:trPr>
          <w:cantSplit w:val="0"/>
          <w:tblHeader w:val="0"/>
        </w:trPr>
        <w:tc>
          <w:tcPr>
            <w:shd w:fill="auto" w:val="clear"/>
            <w:tcMar>
              <w:top w:w="100.0" w:type="dxa"/>
              <w:left w:w="100.0" w:type="dxa"/>
              <w:bottom w:w="100.0" w:type="dxa"/>
              <w:right w:w="100.0" w:type="dxa"/>
            </w:tcMar>
          </w:tcPr>
          <w:p w14:paraId="000000B4">
            <w:pPr>
              <w:spacing w:line="240" w:lineRule="auto"/>
            </w:pPr>
            <w:r>
              <w:t xml:space="preserve">Adolescenții și tinerii începând cu vârsta de aproximativ doisprezece ani se vor întreba de ce se întâmplă anumite lucruri. </w:t>
            </w:r>
          </w:p>
        </w:tc>
        <w:tc>
          <w:tcPr>
            <w:shd w:fill="auto" w:val="clear"/>
            <w:tcMar>
              <w:top w:w="100.0" w:type="dxa"/>
              <w:left w:w="100.0" w:type="dxa"/>
              <w:bottom w:w="100.0" w:type="dxa"/>
              <w:right w:w="100.0" w:type="dxa"/>
            </w:tcMar>
          </w:tcPr>
          <w:p w14:paraId="000000B5">
            <w:pPr>
              <w:widowControl w:val="0"/>
              <w:rPr>
                <w:highlight w:val="yellow"/>
              </w:rPr>
            </w:pPr>
          </w:p>
        </w:tc>
      </w:tr>
      <w:tr>
        <w:trPr>
          <w:cantSplit w:val="0"/>
          <w:tblHeader w:val="0"/>
        </w:trPr>
        <w:tc>
          <w:tcPr>
            <w:shd w:fill="auto" w:val="clear"/>
            <w:tcMar>
              <w:top w:w="100.0" w:type="dxa"/>
              <w:left w:w="100.0" w:type="dxa"/>
              <w:bottom w:w="100.0" w:type="dxa"/>
              <w:right w:w="100.0" w:type="dxa"/>
            </w:tcMar>
          </w:tcPr>
          <w:p w14:paraId="000000B6">
            <w:pPr>
              <w:spacing w:line="240" w:lineRule="auto"/>
            </w:pPr>
            <w:r>
              <w:t xml:space="preserve">Reacțiile lor variază și pot include lipsa de interes, furie, tristețe extremă și dificultăți de concentrare.</w:t>
            </w:r>
          </w:p>
        </w:tc>
        <w:tc>
          <w:tcPr>
            <w:shd w:fill="auto" w:val="clear"/>
            <w:tcMar>
              <w:top w:w="100.0" w:type="dxa"/>
              <w:left w:w="100.0" w:type="dxa"/>
              <w:bottom w:w="100.0" w:type="dxa"/>
              <w:right w:w="100.0" w:type="dxa"/>
            </w:tcMar>
          </w:tcPr>
          <w:p w14:paraId="000000B7">
            <w:pPr>
              <w:widowControl w:val="0"/>
              <w:rPr>
                <w:highlight w:val="yellow"/>
              </w:rPr>
            </w:pPr>
          </w:p>
        </w:tc>
      </w:tr>
    </w:tbl>
    <w:p w14:paraId="000000B8">
      <w:pPr>
        <w:pStyle w:val="Heading1"/>
        <w:rPr>
          <w:b w:val="1"/>
          <w:sz w:val="22"/>
          <w:szCs w:val="22"/>
        </w:rPr>
      </w:pPr>
      <w:bookmarkStart w:colFirst="0" w:colLast="0" w:name="_heading=h.9xut8l4vr932" w:id="9"/>
      <w:bookmarkEnd w:id="9"/>
    </w:p>
    <w:tbl>
      <w:tblPr>
        <w:tblStyle w:val="Table5"/>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95"/>
        <w:gridCol w:w="3645"/>
      </w:tblGrid>
      <w:tr>
        <w:trPr>
          <w:cantSplit w:val="0"/>
          <w:trHeight w:val="520" w:hRule="atLeast"/>
          <w:tblHeader w:val="0"/>
        </w:trPr>
        <w:tc>
          <w:tcPr>
            <w:gridSpan w:val="2"/>
            <w:shd w:fill="auto" w:val="clear"/>
            <w:tcMar>
              <w:top w:w="100.0" w:type="dxa"/>
              <w:left w:w="100.0" w:type="dxa"/>
              <w:bottom w:w="100.0" w:type="dxa"/>
              <w:right w:w="100.0" w:type="dxa"/>
            </w:tcMar>
          </w:tcPr>
          <w:p w14:paraId="000000B9">
            <w:pPr>
              <w:pStyle w:val="Heading2"/>
              <w:rPr>
                <w:b w:val="1"/>
                <w:sz w:val="22"/>
                <w:szCs w:val="22"/>
              </w:rPr>
            </w:pPr>
            <w:bookmarkStart w:colFirst="0" w:colLast="0" w:name="_heading=h.c8gpjbm35vot" w:id="10"/>
            <w:bookmarkEnd w:id="10"/>
            <w:r>
              <w:t xml:space="preserve">{Protect our Children from Sexual Violence} </w:t>
            </w:r>
          </w:p>
        </w:tc>
      </w:tr>
      <w:tr>
        <w:trPr>
          <w:cantSplit w:val="0"/>
          <w:tblHeader w:val="0"/>
        </w:trPr>
        <w:tc>
          <w:tcPr>
            <w:shd w:fill="auto" w:val="clear"/>
            <w:tcMar>
              <w:top w:w="100.0" w:type="dxa"/>
              <w:left w:w="100.0" w:type="dxa"/>
              <w:bottom w:w="100.0" w:type="dxa"/>
              <w:right w:w="100.0" w:type="dxa"/>
            </w:tcMar>
          </w:tcPr>
          <w:p w14:paraId="000000BB">
            <w:pPr>
              <w:spacing w:line="240" w:lineRule="auto"/>
            </w:pPr>
            <w:r>
              <w:t xml:space="preserve">Lecția de azi este despre protejarea copiilor de violența sexuală.</w:t>
            </w:r>
          </w:p>
          <w:p w14:paraId="000000BC">
            <w:pPr>
              <w:spacing w:line="240" w:lineRule="auto"/>
            </w:pPr>
          </w:p>
          <w:p w14:paraId="000000BD">
            <w:pPr>
              <w:spacing w:line="240" w:lineRule="auto"/>
            </w:pPr>
            <w:r>
              <w:t xml:space="preserve">Iată șase sfaturi pentru a-ți proteja copilul de violența sexuală:  </w:t>
            </w:r>
          </w:p>
        </w:tc>
        <w:tc>
          <w:tcPr>
            <w:shd w:fill="auto" w:val="clear"/>
            <w:tcMar>
              <w:top w:w="100.0" w:type="dxa"/>
              <w:left w:w="100.0" w:type="dxa"/>
              <w:bottom w:w="100.0" w:type="dxa"/>
              <w:right w:w="100.0" w:type="dxa"/>
            </w:tcMar>
          </w:tcPr>
          <w:p w14:paraId="000000BE">
            <w:pPr>
              <w:spacing w:line="240" w:lineRule="auto"/>
            </w:pPr>
            <w:r>
              <w:t xml:space="preserve">Protejează Copiii de Violența Sexuală </w:t>
            </w:r>
          </w:p>
        </w:tc>
      </w:tr>
      <w:tr>
        <w:trPr>
          <w:cantSplit w:val="0"/>
          <w:tblHeader w:val="0"/>
        </w:trPr>
        <w:tc>
          <w:tcPr>
            <w:shd w:fill="auto" w:val="clear"/>
            <w:tcMar>
              <w:top w:w="100.0" w:type="dxa"/>
              <w:left w:w="100.0" w:type="dxa"/>
              <w:bottom w:w="100.0" w:type="dxa"/>
              <w:right w:w="100.0" w:type="dxa"/>
            </w:tcMar>
          </w:tcPr>
          <w:p w14:paraId="000000BF">
            <w:pPr>
              <w:spacing w:line="240" w:lineRule="auto"/>
            </w:pPr>
            <w:r>
              <w:t xml:space="preserve">Primul sfat este că este OK să spui „nu”.</w:t>
            </w:r>
          </w:p>
          <w:p w14:paraId="000000C0">
            <w:pPr>
              <w:spacing w:line="240" w:lineRule="auto"/>
            </w:pPr>
          </w:p>
          <w:p w14:paraId="000000C1">
            <w:pPr>
              <w:spacing w:line="240" w:lineRule="auto"/>
            </w:pPr>
            <w:r>
              <w:t xml:space="preserve">Învață-ți copilul că nimeni nu are dreptul să-l atingă sau să-l facă să se simtă inconfortabil.</w:t>
            </w:r>
          </w:p>
          <w:p w14:paraId="000000C2">
            <w:pPr>
              <w:spacing w:line="240" w:lineRule="auto"/>
            </w:pPr>
          </w:p>
          <w:p w14:paraId="000000C3">
            <w:pPr>
              <w:spacing w:line="240" w:lineRule="auto"/>
            </w:pPr>
            <w:r>
              <w:t xml:space="preserve">Exersați împreună să spuneți „NU” cu voce tare și hotărâtă. </w:t>
            </w:r>
          </w:p>
          <w:p w14:paraId="000000C4">
            <w:pPr>
              <w:spacing w:line="240" w:lineRule="auto"/>
            </w:pPr>
          </w:p>
          <w:p w14:paraId="000000C5">
            <w:pPr>
              <w:spacing w:line="240" w:lineRule="auto"/>
            </w:pPr>
            <w:r>
              <w:t xml:space="preserve">Nu uita că puteți face asta cu ajutorul cuvintelor și a gesturilor. </w:t>
            </w:r>
          </w:p>
          <w:p w14:paraId="000000C6">
            <w:pPr>
              <w:spacing w:line="240" w:lineRule="auto"/>
            </w:pPr>
          </w:p>
          <w:p w14:paraId="000000C7">
            <w:pPr>
              <w:spacing w:line="240" w:lineRule="auto"/>
            </w:pPr>
            <w:r>
              <w:t xml:space="preserve">Discuțiile cu copilul despre acest subiect contribuie la siguranța lui.</w:t>
            </w:r>
          </w:p>
          <w:p w14:paraId="000000C8">
            <w:pPr>
              <w:spacing w:line="240" w:lineRule="auto"/>
            </w:pPr>
          </w:p>
          <w:p w14:paraId="000000C9">
            <w:pPr>
              <w:spacing w:line="240" w:lineRule="auto"/>
            </w:pPr>
          </w:p>
        </w:tc>
        <w:tc>
          <w:tcPr>
            <w:shd w:fill="auto" w:val="clear"/>
            <w:tcMar>
              <w:top w:w="100.0" w:type="dxa"/>
              <w:left w:w="100.0" w:type="dxa"/>
              <w:bottom w:w="100.0" w:type="dxa"/>
              <w:right w:w="100.0" w:type="dxa"/>
            </w:tcMar>
          </w:tcPr>
          <w:p w14:paraId="000000CA">
            <w:r>
              <w:t xml:space="preserve">E OK să spui NU! </w:t>
            </w:r>
          </w:p>
        </w:tc>
      </w:tr>
      <w:tr>
        <w:trPr>
          <w:cantSplit w:val="0"/>
          <w:trHeight w:val="1740" w:hRule="atLeast"/>
          <w:tblHeader w:val="0"/>
        </w:trPr>
        <w:tc>
          <w:tcPr>
            <w:shd w:fill="auto" w:val="clear"/>
            <w:tcMar>
              <w:top w:w="100.0" w:type="dxa"/>
              <w:left w:w="100.0" w:type="dxa"/>
              <w:bottom w:w="100.0" w:type="dxa"/>
              <w:right w:w="100.0" w:type="dxa"/>
            </w:tcMar>
          </w:tcPr>
          <w:p w14:paraId="000000CB">
            <w:pPr>
              <w:spacing w:line="240" w:lineRule="auto"/>
            </w:pPr>
            <w:r>
              <w:t xml:space="preserve">Al doilea sfat este să spună unei persoane de încredere.</w:t>
            </w:r>
          </w:p>
          <w:p w14:paraId="000000CC">
            <w:pPr>
              <w:spacing w:line="240" w:lineRule="auto"/>
            </w:pPr>
          </w:p>
          <w:p w14:paraId="000000CD">
            <w:pPr>
              <w:spacing w:line="240" w:lineRule="auto"/>
            </w:pPr>
            <w:r>
              <w:t xml:space="preserve">Explică-le copiilor că agresorii folosesc adesea cadouri și se prefac că sunt amabili și înțelegători pentru a le câștiga încrederea. După ce comit actul de violență sexuală, agresorul le cere copiilor să păstreze „secretul”.</w:t>
            </w:r>
          </w:p>
          <w:p w14:paraId="000000CE">
            <w:pPr>
              <w:spacing w:line="240" w:lineRule="auto"/>
            </w:pPr>
          </w:p>
          <w:p w14:paraId="000000CF">
            <w:pPr>
              <w:spacing w:line="240" w:lineRule="auto"/>
            </w:pPr>
            <w:r>
              <w:t xml:space="preserve">Amintește-le că nu trebuie să țină secrete față de părinți sau față de persoane în care au încredere. </w:t>
            </w:r>
          </w:p>
          <w:p w14:paraId="000000D0">
            <w:pPr>
              <w:spacing w:line="240" w:lineRule="auto"/>
            </w:pPr>
          </w:p>
          <w:p w14:paraId="000000D1">
            <w:pPr>
              <w:spacing w:line="240" w:lineRule="auto"/>
            </w:pPr>
            <w:r>
              <w:t xml:space="preserve">Spuneți-le copiilor că nu trebuie să se simtă rușinați din cauza violenței pe care au trăit-o.</w:t>
            </w:r>
          </w:p>
          <w:p w14:paraId="000000D2">
            <w:pPr>
              <w:spacing w:line="240" w:lineRule="auto"/>
            </w:pPr>
          </w:p>
          <w:p w14:paraId="000000D3">
            <w:pPr>
              <w:spacing w:line="240" w:lineRule="auto"/>
            </w:pPr>
            <w:r>
              <w:t xml:space="preserve">Asigurați-i că este bine să spună unui adult de încredere, cum ar fi un părinte sau un profesor, dacă cineva îi face să se simtă inconfortabil.</w:t>
            </w:r>
          </w:p>
          <w:p w14:paraId="000000D4">
            <w:pPr>
              <w:spacing w:line="240" w:lineRule="auto"/>
            </w:pPr>
          </w:p>
        </w:tc>
        <w:tc>
          <w:tcPr>
            <w:shd w:fill="auto" w:val="clear"/>
            <w:tcMar>
              <w:top w:w="100.0" w:type="dxa"/>
              <w:left w:w="100.0" w:type="dxa"/>
              <w:bottom w:w="100.0" w:type="dxa"/>
              <w:right w:w="100.0" w:type="dxa"/>
            </w:tcMar>
          </w:tcPr>
          <w:p w14:paraId="000000D5">
            <w:pPr>
              <w:widowControl w:val="0"/>
            </w:pPr>
            <w:r>
              <w:t xml:space="preserve">Spune cuiva de încredere</w:t>
            </w:r>
          </w:p>
          <w:p w14:paraId="000000D6">
            <w:pPr>
              <w:widowControl w:val="0"/>
            </w:pPr>
          </w:p>
          <w:p w14:paraId="000000D7">
            <w:pPr>
              <w:widowControl w:val="0"/>
            </w:pPr>
          </w:p>
        </w:tc>
      </w:tr>
      <w:tr>
        <w:trPr>
          <w:cantSplit w:val="0"/>
          <w:tblHeader w:val="0"/>
        </w:trPr>
        <w:tc>
          <w:tcPr>
            <w:shd w:fill="auto" w:val="clear"/>
            <w:tcMar>
              <w:top w:w="100.0" w:type="dxa"/>
              <w:left w:w="100.0" w:type="dxa"/>
              <w:bottom w:w="100.0" w:type="dxa"/>
              <w:right w:w="100.0" w:type="dxa"/>
            </w:tcMar>
          </w:tcPr>
          <w:p w14:paraId="000000D8">
            <w:pPr>
              <w:spacing w:line="240" w:lineRule="auto"/>
            </w:pPr>
            <w:r>
              <w:t xml:space="preserve">Al treilea sfat este să recunoști.</w:t>
            </w:r>
          </w:p>
          <w:p w14:paraId="000000D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highlight w:val="white"/>
              </w:rPr>
              <w:pStyle w:val="P68B1DB1-Normal3"/>
            </w:pPr>
            <w:r>
              <w:t xml:space="preserve">Nu este întotdeauna ușor de observat, dar unele semne pot indica faptul că un copil a fost victima unui abuz. Copiii s-ar putea să:</w:t>
            </w:r>
          </w:p>
          <w:p w14:paraId="000000D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ind w:left="0" w:firstLine="0"/>
              <w:rPr>
                <w:highlight w:val="white"/>
              </w:rPr>
              <w:pStyle w:val="P68B1DB1-Normal3"/>
            </w:pPr>
            <w:r>
              <w:t xml:space="preserve">Înceapă să facă lucruri pe care le făcea când era mai mic, cum ar fi să facă pipi în pat.</w:t>
            </w:r>
          </w:p>
          <w:p w14:paraId="000000D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ind w:left="0" w:firstLine="0"/>
              <w:pStyle w:val="P68B1DB1-Normal3"/>
            </w:pPr>
            <w:r>
              <w:t xml:space="preserve">Acuze dureri fizice inexplicabile </w:t>
            </w:r>
          </w:p>
        </w:tc>
        <w:tc>
          <w:tcPr>
            <w:shd w:fill="auto" w:val="clear"/>
            <w:tcMar>
              <w:top w:w="100.0" w:type="dxa"/>
              <w:left w:w="100.0" w:type="dxa"/>
              <w:bottom w:w="100.0" w:type="dxa"/>
              <w:right w:w="100.0" w:type="dxa"/>
            </w:tcMar>
          </w:tcPr>
          <w:p w14:paraId="000000DC">
            <w:pPr>
              <w:widowControl w:val="0"/>
            </w:pPr>
            <w:r>
              <w:t xml:space="preserve">Recunoaște </w:t>
            </w:r>
          </w:p>
          <w:p w14:paraId="000000DD">
            <w:pPr>
              <w:widowControl w:val="0"/>
              <w:spacing w:after="240" w:before="240" w:lineRule="auto"/>
            </w:pPr>
            <w:r>
              <w:t xml:space="preserve">Începe să facă lucruri pe care le făcea când era mai mic</w:t>
            </w:r>
          </w:p>
          <w:p w14:paraId="000000DE">
            <w:pPr>
              <w:widowControl w:val="0"/>
            </w:pPr>
            <w:r>
              <w:t xml:space="preserve">Dureri fizice inexplicabile</w:t>
            </w:r>
          </w:p>
          <w:p w14:paraId="000000DF">
            <w:pPr>
              <w:widowControl w:val="0"/>
            </w:pPr>
          </w:p>
          <w:p w14:paraId="000000E0">
            <w:pPr>
              <w:widowControl w:val="0"/>
            </w:pPr>
          </w:p>
        </w:tc>
      </w:tr>
      <w:tr>
        <w:trPr>
          <w:cantSplit w:val="0"/>
          <w:tblHeader w:val="0"/>
        </w:trPr>
        <w:tc>
          <w:tcPr>
            <w:shd w:fill="auto" w:val="clear"/>
            <w:tcMar>
              <w:top w:w="100.0" w:type="dxa"/>
              <w:left w:w="100.0" w:type="dxa"/>
              <w:bottom w:w="100.0" w:type="dxa"/>
              <w:right w:w="100.0" w:type="dxa"/>
            </w:tcMar>
          </w:tcPr>
          <w:p w14:paraId="000000E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highlight w:val="white"/>
              </w:rPr>
              <w:pStyle w:val="P68B1DB1-Normal3"/>
            </w:pPr>
            <w:r>
              <w:t xml:space="preserve">Prezinte modificări bruște de dispoziție sau comportament. </w:t>
            </w:r>
          </w:p>
          <w:p w14:paraId="000000E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highlight w:val="white"/>
              </w:rPr>
              <w:pStyle w:val="P68B1DB1-Normal3"/>
            </w:pPr>
            <w:r>
              <w:t xml:space="preserve">Este posibil să înceapă să se agățe mai mult de tine sau de alți membri ai familiei.</w:t>
            </w:r>
          </w:p>
          <w:p w14:paraId="000000E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highlight w:val="white"/>
              </w:rPr>
              <w:pStyle w:val="P68B1DB1-Normal3"/>
            </w:pPr>
            <w:r>
              <w:t xml:space="preserve">Ar putea începe să întâmpine dificultăți în relațiile cu colegii sau la școală — de exemplu, are mai puțini prieteni, are rezultate mai slabe la școală sau chiulește de la ore.</w:t>
            </w:r>
          </w:p>
          <w:p w14:paraId="000000E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pStyle w:val="P68B1DB1-Normal3"/>
            </w:pPr>
            <w:r>
              <w:t xml:space="preserve">De asemenea ar putea manifesta comportamente riscante sau autodistructive, cum ar fi automutilarea, furtul sau consumul de alcool sau droguri.</w:t>
            </w:r>
          </w:p>
        </w:tc>
        <w:tc>
          <w:tcPr>
            <w:shd w:fill="auto" w:val="clear"/>
            <w:tcMar>
              <w:top w:w="100.0" w:type="dxa"/>
              <w:left w:w="100.0" w:type="dxa"/>
              <w:bottom w:w="100.0" w:type="dxa"/>
              <w:right w:w="100.0" w:type="dxa"/>
            </w:tcMar>
          </w:tcPr>
          <w:p w14:paraId="000000E5">
            <w:pPr>
              <w:widowControl w:val="0"/>
            </w:pPr>
            <w:r>
              <w:t xml:space="preserve">Modificări bruște de dispoziție sau comportament</w:t>
            </w:r>
          </w:p>
          <w:p w14:paraId="000000E6">
            <w:pPr>
              <w:widowControl w:val="0"/>
            </w:pPr>
          </w:p>
          <w:p w14:paraId="000000E7">
            <w:pPr>
              <w:widowControl w:val="0"/>
            </w:pPr>
            <w:r>
              <w:t xml:space="preserve">Se agată de persoanele care îi îngrijesc</w:t>
            </w:r>
          </w:p>
          <w:p w14:paraId="000000E8">
            <w:pPr>
              <w:widowControl w:val="0"/>
            </w:pPr>
          </w:p>
          <w:p w14:paraId="000000E9">
            <w:pPr>
              <w:widowControl w:val="0"/>
            </w:pPr>
          </w:p>
          <w:p w14:paraId="000000EA">
            <w:pPr>
              <w:widowControl w:val="0"/>
            </w:pPr>
            <w:r>
              <w:t xml:space="preserve">Dificultăți în relațiile cu colegii sau la școală</w:t>
            </w:r>
          </w:p>
          <w:p w14:paraId="000000EB">
            <w:pPr>
              <w:widowControl w:val="0"/>
            </w:pPr>
          </w:p>
          <w:p w14:paraId="000000EC">
            <w:pPr>
              <w:widowControl w:val="0"/>
            </w:pPr>
            <w:r>
              <w:t xml:space="preserve">Manifestarea unor comportamente riscante sau autodistructive</w:t>
            </w:r>
          </w:p>
        </w:tc>
      </w:tr>
      <w:tr>
        <w:trPr>
          <w:cantSplit w:val="0"/>
          <w:tblHeader w:val="0"/>
        </w:trPr>
        <w:tc>
          <w:tcPr>
            <w:shd w:fill="auto" w:val="clear"/>
            <w:tcMar>
              <w:top w:w="100.0" w:type="dxa"/>
              <w:left w:w="100.0" w:type="dxa"/>
              <w:bottom w:w="100.0" w:type="dxa"/>
              <w:right w:w="100.0" w:type="dxa"/>
            </w:tcMar>
          </w:tcPr>
          <w:p w14:paraId="000000ED">
            <w:pPr>
              <w:spacing w:line="240" w:lineRule="auto"/>
            </w:pPr>
            <w:r>
              <w:t xml:space="preserve">Al patrulea sfat este să asculți.</w:t>
            </w:r>
          </w:p>
          <w:p w14:paraId="000000EE">
            <w:pPr>
              <w:spacing w:line="240" w:lineRule="auto"/>
            </w:pPr>
          </w:p>
          <w:p w14:paraId="000000EF">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Lato" w:hAnsi="Lato" w:cs="Lato" w:eastAsia="Lato"/>
              </w:rPr>
              <w:pStyle w:val="P68B1DB1-Normal1"/>
            </w:pPr>
            <w:r>
              <w:t xml:space="preserve"> Respiră adânc astfel încât să poți răspunde cu calm.</w:t>
            </w:r>
          </w:p>
          <w:p w14:paraId="000000F0">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Lato" w:hAnsi="Lato" w:cs="Lato" w:eastAsia="Lato"/>
              </w:rPr>
            </w:pPr>
          </w:p>
          <w:p w14:paraId="000000F1">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Lato" w:hAnsi="Lato" w:cs="Lato" w:eastAsia="Lato"/>
              </w:rPr>
              <w:pStyle w:val="P68B1DB1-Normal1"/>
            </w:pPr>
            <w:r>
              <w:t xml:space="preserve">Întreabă-te, „De ce are nevoie copilul meu în acest moment?”</w:t>
            </w:r>
          </w:p>
          <w:p w14:paraId="000000F2">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Lato" w:hAnsi="Lato" w:cs="Lato" w:eastAsia="Lato"/>
              </w:rPr>
            </w:pPr>
          </w:p>
          <w:p w14:paraId="000000F3">
            <w:pPr>
              <w:pBdr>
                <w:top w:color="auto" w:space="0" w:sz="0" w:val="none"/>
                <w:left w:color="auto" w:space="0" w:sz="0" w:val="none"/>
                <w:bottom w:color="auto" w:space="0" w:sz="0" w:val="none"/>
                <w:right w:color="auto" w:space="0" w:sz="0" w:val="none"/>
                <w:between w:color="auto" w:space="0" w:sz="0" w:val="none"/>
              </w:pBdr>
              <w:shd w:fill="ffffff" w:val="clear"/>
              <w:spacing w:line="240" w:lineRule="auto"/>
            </w:pPr>
          </w:p>
        </w:tc>
        <w:tc>
          <w:tcPr>
            <w:shd w:fill="auto" w:val="clear"/>
            <w:tcMar>
              <w:top w:w="100.0" w:type="dxa"/>
              <w:left w:w="100.0" w:type="dxa"/>
              <w:bottom w:w="100.0" w:type="dxa"/>
              <w:right w:w="100.0" w:type="dxa"/>
            </w:tcMar>
          </w:tcPr>
          <w:p w14:paraId="000000F4">
            <w:pPr>
              <w:widowControl w:val="0"/>
            </w:pPr>
            <w:r>
              <w:t xml:space="preserve">Ascultă  </w:t>
            </w:r>
          </w:p>
          <w:p w14:paraId="000000F5">
            <w:pPr>
              <w:widowControl w:val="0"/>
            </w:pPr>
          </w:p>
          <w:p w14:paraId="000000F6">
            <w:pPr>
              <w:widowControl w:val="0"/>
            </w:pPr>
            <w:r>
              <w:t xml:space="preserve">Răspunde calm</w:t>
            </w:r>
          </w:p>
          <w:p w14:paraId="000000F7">
            <w:pPr>
              <w:widowControl w:val="0"/>
            </w:pPr>
          </w:p>
          <w:p w14:paraId="000000F8">
            <w:pPr>
              <w:widowControl w:val="0"/>
            </w:pPr>
            <w:r>
              <w:t xml:space="preserve">Întreabă-te, „De ce are nevoie copilul meu în acest moment?”</w:t>
            </w:r>
          </w:p>
          <w:p w14:paraId="000000F9">
            <w:pPr>
              <w:widowControl w:val="0"/>
            </w:pPr>
            <w:r>
              <w:t xml:space="preserve"> </w:t>
            </w:r>
          </w:p>
        </w:tc>
      </w:tr>
      <w:tr>
        <w:trPr>
          <w:cantSplit w:val="0"/>
          <w:tblHeader w:val="0"/>
        </w:trPr>
        <w:tc>
          <w:tcPr>
            <w:shd w:fill="auto" w:val="clear"/>
            <w:tcMar>
              <w:top w:w="100.0" w:type="dxa"/>
              <w:left w:w="100.0" w:type="dxa"/>
              <w:bottom w:w="100.0" w:type="dxa"/>
              <w:right w:w="100.0" w:type="dxa"/>
            </w:tcMar>
          </w:tcPr>
          <w:p w14:paraId="000000FA">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Lato" w:hAnsi="Lato" w:cs="Lato" w:eastAsia="Lato"/>
              </w:rPr>
              <w:pStyle w:val="P68B1DB1-Normal1"/>
            </w:pPr>
            <w:r>
              <w:t xml:space="preserve">Lasă-l să-ți spună ce are nevoie.  Evită criticile.</w:t>
            </w:r>
          </w:p>
          <w:p w14:paraId="000000FB">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Lato" w:hAnsi="Lato" w:cs="Lato" w:eastAsia="Lato"/>
              </w:rPr>
            </w:pPr>
          </w:p>
          <w:p w14:paraId="000000FC">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Lato" w:hAnsi="Lato" w:cs="Lato" w:eastAsia="Lato"/>
              </w:rPr>
              <w:pStyle w:val="P68B1DB1-Normal1"/>
            </w:pPr>
            <w:r>
              <w:t xml:space="preserve">Observă ce simte și spune-i ce observi, astfel încât să se simtă ascultat.</w:t>
            </w:r>
          </w:p>
          <w:p w14:paraId="000000FD">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Lato" w:hAnsi="Lato" w:cs="Lato" w:eastAsia="Lato"/>
              </w:rPr>
            </w:pPr>
          </w:p>
          <w:p w14:paraId="000000FE">
            <w:pPr>
              <w:pBdr>
                <w:top w:color="auto" w:space="0" w:sz="0" w:val="none"/>
                <w:left w:color="auto" w:space="0" w:sz="0" w:val="none"/>
                <w:bottom w:color="auto" w:space="0" w:sz="0" w:val="none"/>
                <w:right w:color="auto" w:space="0" w:sz="0" w:val="none"/>
                <w:between w:color="auto" w:space="0" w:sz="0" w:val="none"/>
              </w:pBdr>
              <w:shd w:fill="ffffff" w:val="clear"/>
              <w:spacing w:line="240" w:lineRule="auto"/>
              <w:pStyle w:val="P68B1DB1-Normal1"/>
            </w:pPr>
            <w:r>
              <w:t xml:space="preserve">Spune-i copilului tău că îl crezi și că ești alături de el.</w:t>
            </w:r>
          </w:p>
        </w:tc>
        <w:tc>
          <w:tcPr>
            <w:shd w:fill="auto" w:val="clear"/>
            <w:tcMar>
              <w:top w:w="100.0" w:type="dxa"/>
              <w:left w:w="100.0" w:type="dxa"/>
              <w:bottom w:w="100.0" w:type="dxa"/>
              <w:right w:w="100.0" w:type="dxa"/>
            </w:tcMar>
          </w:tcPr>
          <w:p w14:paraId="000000FF">
            <w:pPr>
              <w:widowControl w:val="0"/>
            </w:pPr>
            <w:r>
              <w:t xml:space="preserve">Lasă-l să împărtășească fără să-l critici </w:t>
            </w:r>
          </w:p>
          <w:p w14:paraId="00000100">
            <w:pPr>
              <w:widowControl w:val="0"/>
            </w:pPr>
          </w:p>
          <w:p w14:paraId="00000101">
            <w:pPr>
              <w:widowControl w:val="0"/>
            </w:pPr>
            <w:r>
              <w:t xml:space="preserve">Observă și numește emoțiile pe care le simte</w:t>
            </w:r>
          </w:p>
          <w:p w14:paraId="00000102">
            <w:pPr>
              <w:widowControl w:val="0"/>
              <w:spacing w:after="240" w:before="240" w:lineRule="auto"/>
            </w:pPr>
            <w:r>
              <w:t xml:space="preserve">Spune-i copilului tău că îl crezi și că ești alături de el</w:t>
            </w:r>
          </w:p>
        </w:tc>
      </w:tr>
      <w:tr>
        <w:trPr>
          <w:cantSplit w:val="0"/>
          <w:tblHeader w:val="0"/>
        </w:trPr>
        <w:tc>
          <w:tcPr>
            <w:shd w:fill="auto" w:val="clear"/>
            <w:tcMar>
              <w:top w:w="100.0" w:type="dxa"/>
              <w:left w:w="100.0" w:type="dxa"/>
              <w:bottom w:w="100.0" w:type="dxa"/>
              <w:right w:w="100.0" w:type="dxa"/>
            </w:tcMar>
          </w:tcPr>
          <w:p w14:paraId="00000103">
            <w:pPr>
              <w:spacing w:line="240" w:lineRule="auto"/>
            </w:pPr>
            <w:r>
              <w:t xml:space="preserve">Al cincilea pas este să reacționezi.</w:t>
            </w:r>
          </w:p>
          <w:p w14:paraId="00000104">
            <w:pPr>
              <w:spacing w:line="240" w:lineRule="auto"/>
            </w:pPr>
          </w:p>
          <w:p w14:paraId="00000105">
            <w:pPr>
              <w:spacing w:line="240" w:lineRule="auto"/>
            </w:pPr>
            <w:r>
              <w:t xml:space="preserve">Ce ar putea fi de ajutor în această situație?</w:t>
            </w:r>
          </w:p>
          <w:p w14:paraId="00000106">
            <w:pPr>
              <w:spacing w:line="240" w:lineRule="auto"/>
            </w:pPr>
          </w:p>
          <w:p w14:paraId="00000107">
            <w:pPr>
              <w:spacing w:line="240" w:lineRule="auto"/>
            </w:pPr>
            <w:r>
              <w:t xml:space="preserve">S-ar putea să fie nevoie să îți ajuți copilul să vorbească despre ceea ce simte sau să îi redirecționezi atenția.</w:t>
            </w:r>
          </w:p>
          <w:p w14:paraId="00000108">
            <w:pPr>
              <w:spacing w:line="240" w:lineRule="auto"/>
            </w:pPr>
          </w:p>
          <w:p w14:paraId="00000109">
            <w:pPr>
              <w:spacing w:line="240" w:lineRule="auto"/>
            </w:pPr>
            <w:r>
              <w:t xml:space="preserve">S-ar putea să fie nevoie să discutați despre măsurile ce trebuie luate pentru a depăși situația. În cazul violenței sexuale, trebuie să mergeți împreună la spital. </w:t>
            </w:r>
          </w:p>
        </w:tc>
        <w:tc>
          <w:tcPr>
            <w:shd w:fill="auto" w:val="clear"/>
            <w:tcMar>
              <w:top w:w="100.0" w:type="dxa"/>
              <w:left w:w="100.0" w:type="dxa"/>
              <w:bottom w:w="100.0" w:type="dxa"/>
              <w:right w:w="100.0" w:type="dxa"/>
            </w:tcMar>
          </w:tcPr>
          <w:p w14:paraId="0000010A">
            <w:pPr>
              <w:widowControl w:val="0"/>
            </w:pPr>
            <w:r>
              <w:t xml:space="preserve">Reacționează </w:t>
            </w:r>
          </w:p>
          <w:p w14:paraId="0000010B">
            <w:pPr>
              <w:widowControl w:val="0"/>
            </w:pPr>
          </w:p>
          <w:p w14:paraId="0000010C">
            <w:pPr>
              <w:widowControl w:val="0"/>
            </w:pPr>
            <w:r>
              <w:t xml:space="preserve">Ajută-ți copilul să-și exprime emoțiile sau să-și redirecționeze atenția.</w:t>
            </w:r>
          </w:p>
          <w:p w14:paraId="0000010D">
            <w:pPr>
              <w:widowControl w:val="0"/>
              <w:spacing w:after="240" w:before="240" w:lineRule="auto"/>
            </w:pPr>
            <w:r>
              <w:t xml:space="preserve">Discutați despre măsurile pe care le puteți lua împreună</w:t>
            </w:r>
          </w:p>
          <w:p w14:paraId="0000010E">
            <w:pPr>
              <w:widowControl w:val="0"/>
            </w:pPr>
            <w:r>
              <w:t xml:space="preserve">Mergeți la spital dacă este necesar</w:t>
            </w:r>
          </w:p>
        </w:tc>
      </w:tr>
      <w:tr>
        <w:trPr>
          <w:cantSplit w:val="0"/>
          <w:tblHeader w:val="0"/>
        </w:trPr>
        <w:tc>
          <w:tcPr>
            <w:shd w:fill="auto" w:val="clear"/>
            <w:tcMar>
              <w:top w:w="100.0" w:type="dxa"/>
              <w:left w:w="100.0" w:type="dxa"/>
              <w:bottom w:w="100.0" w:type="dxa"/>
              <w:right w:w="100.0" w:type="dxa"/>
            </w:tcMar>
          </w:tcPr>
          <w:p w14:paraId="0000010F">
            <w:pPr>
              <w:spacing w:line="240" w:lineRule="auto"/>
            </w:pPr>
            <w:r>
              <w:t xml:space="preserve">În aceste momente, copilul tău are nevoie ca tu să fii prezent și să-i oferi dragoste. </w:t>
            </w:r>
          </w:p>
          <w:p w14:paraId="00000110">
            <w:pPr>
              <w:spacing w:line="240" w:lineRule="auto"/>
            </w:pPr>
          </w:p>
          <w:p w14:paraId="00000111">
            <w:pPr>
              <w:spacing w:line="240" w:lineRule="auto"/>
            </w:pPr>
            <w:r>
              <w:t xml:space="preserve">Amintește-i că nu este vinovat pentru ce i-au făcut alții. </w:t>
            </w:r>
          </w:p>
          <w:p w14:paraId="00000112">
            <w:pPr>
              <w:spacing w:line="240" w:lineRule="auto"/>
            </w:pPr>
          </w:p>
          <w:p w14:paraId="00000113">
            <w:pPr>
              <w:spacing w:line="240" w:lineRule="auto"/>
            </w:pPr>
            <w:r>
              <w:t xml:space="preserve">Nu uita că poți tasta oricând {HELP} pentru a primi informații despre serviciile care îți pot oferi ajutor.</w:t>
            </w:r>
          </w:p>
        </w:tc>
        <w:tc>
          <w:tcPr>
            <w:shd w:fill="auto" w:val="clear"/>
            <w:tcMar>
              <w:top w:w="100.0" w:type="dxa"/>
              <w:left w:w="100.0" w:type="dxa"/>
              <w:bottom w:w="100.0" w:type="dxa"/>
              <w:right w:w="100.0" w:type="dxa"/>
            </w:tcMar>
          </w:tcPr>
          <w:p w14:paraId="00000114">
            <w:pPr>
              <w:widowControl w:val="0"/>
            </w:pPr>
            <w:r>
              <w:t xml:space="preserve">Fii alături de el</w:t>
            </w:r>
          </w:p>
          <w:p w14:paraId="00000115">
            <w:pPr>
              <w:widowControl w:val="0"/>
            </w:pPr>
          </w:p>
          <w:p w14:paraId="00000116">
            <w:pPr>
              <w:widowControl w:val="0"/>
            </w:pPr>
            <w:r>
              <w:t xml:space="preserve">Amintește-i că nu este vinovat </w:t>
            </w:r>
          </w:p>
          <w:p w14:paraId="00000117">
            <w:pPr>
              <w:widowControl w:val="0"/>
            </w:pPr>
          </w:p>
          <w:p w14:paraId="00000118">
            <w:pPr>
              <w:widowControl w:val="0"/>
            </w:pPr>
            <w:r>
              <w:t xml:space="preserve">Tastează {HELP} </w:t>
            </w:r>
          </w:p>
        </w:tc>
      </w:tr>
      <w:tr>
        <w:trPr>
          <w:cantSplit w:val="0"/>
          <w:tblHeader w:val="0"/>
        </w:trPr>
        <w:tc>
          <w:tcPr>
            <w:shd w:fill="auto" w:val="clear"/>
            <w:tcMar>
              <w:top w:w="100.0" w:type="dxa"/>
              <w:left w:w="100.0" w:type="dxa"/>
              <w:bottom w:w="100.0" w:type="dxa"/>
              <w:right w:w="100.0" w:type="dxa"/>
            </w:tcMar>
          </w:tcPr>
          <w:p w14:paraId="00000119">
            <w:pPr>
              <w:spacing w:line="240" w:lineRule="auto"/>
            </w:pPr>
            <w:r>
              <w:t xml:space="preserve">Al șaselea sfat este să-i oferi alinare copilului.</w:t>
            </w:r>
          </w:p>
          <w:p w14:paraId="0000011A">
            <w:pPr>
              <w:spacing w:line="240" w:lineRule="auto"/>
            </w:pPr>
          </w:p>
          <w:p w14:paraId="0000011B">
            <w:pPr>
              <w:spacing w:line="240" w:lineRule="auto"/>
            </w:pPr>
          </w:p>
          <w:p w14:paraId="0000011C">
            <w:pPr>
              <w:spacing w:line="240" w:lineRule="auto"/>
            </w:pPr>
            <w:r>
              <w:t xml:space="preserve">Poate fi dificil să îți vezi copilul supărat sau confuz, dar poți face multe lucruri pentru a-l susține. </w:t>
            </w:r>
          </w:p>
          <w:p w14:paraId="0000011D">
            <w:pPr>
              <w:spacing w:line="240" w:lineRule="auto"/>
            </w:pPr>
          </w:p>
          <w:p w14:paraId="0000011E">
            <w:pPr>
              <w:spacing w:line="240" w:lineRule="auto"/>
            </w:pPr>
            <w:r>
              <w:t xml:space="preserve">Asigură-l că nu este vina lui și că este în siguranță și este iubit. </w:t>
            </w:r>
          </w:p>
          <w:p w14:paraId="0000011F">
            <w:pPr>
              <w:spacing w:line="240" w:lineRule="auto"/>
            </w:pPr>
          </w:p>
          <w:p w14:paraId="00000120">
            <w:pPr>
              <w:spacing w:line="240" w:lineRule="auto"/>
            </w:pPr>
            <w:r>
              <w:t xml:space="preserve">Reamintește-i că îl iubești și că împreună veți găsi soluții. Mulțumește-i că ți-a împărtășit acest lucru. </w:t>
            </w:r>
          </w:p>
        </w:tc>
        <w:tc>
          <w:tcPr>
            <w:shd w:fill="auto" w:val="clear"/>
            <w:tcMar>
              <w:top w:w="100.0" w:type="dxa"/>
              <w:left w:w="100.0" w:type="dxa"/>
              <w:bottom w:w="100.0" w:type="dxa"/>
              <w:right w:w="100.0" w:type="dxa"/>
            </w:tcMar>
          </w:tcPr>
          <w:p w14:paraId="00000121">
            <w:pPr>
              <w:widowControl w:val="0"/>
            </w:pPr>
            <w:r>
              <w:t xml:space="preserve">Oferă-i alinare copilului </w:t>
            </w:r>
          </w:p>
          <w:p w14:paraId="00000122">
            <w:pPr>
              <w:widowControl w:val="0"/>
            </w:pPr>
          </w:p>
          <w:p w14:paraId="00000123">
            <w:pPr>
              <w:widowControl w:val="0"/>
            </w:pPr>
          </w:p>
        </w:tc>
      </w:tr>
    </w:tbl>
    <w:p w14:paraId="00000124">
      <w:pPr>
        <w:shd w:fill="fbfbfb" w:val="clear"/>
        <w:spacing w:after="180" w:before="180" w:lineRule="auto"/>
      </w:pP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pPrDefault>
      <w:pPr>
        <w:spacing w:line="276" w:lineRule="auto"/>
      </w:pPr>
    </w:pPrDefault>
    <w:rPrDefault>
      <w:rPr>
        <w:rFonts w:ascii="Arial" w:hAnsi="Arial" w:cs="Arial" w:eastAsia="Arial"/>
        <w:sz w:val="22"/>
        <w:szCs w:val="22"/>
      </w:rPr>
    </w:rPrDefault>
  </w:docDefaults>
  <w:style w:type="paragraph" w:styleId="Normal" w:default="1">
    <w:name w:val="normal"/>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paragraph" w:styleId="P68B1DB1-Normal1">
    <w:name w:val="P68B1DB1-Normal1"/>
    <w:basedOn w:val="Normal"/>
    <w:rPr>
      <w:rFonts w:ascii="Lato" w:hAnsi="Lato" w:cs="Lato" w:eastAsia="Lato"/>
    </w:rPr>
  </w:style>
  <w:style w:type="paragraph" w:styleId="P68B1DB1-Normal2">
    <w:name w:val="P68B1DB1-Normal2"/>
    <w:basedOn w:val="Normal"/>
    <w:rPr>
      <w:highlight w:val="yellow"/>
    </w:rPr>
  </w:style>
  <w:style w:type="paragraph" w:styleId="P68B1DB1-Normal3">
    <w:name w:val="P68B1DB1-Normal3"/>
    <w:basedOn w:val="Normal"/>
    <w:rPr>
      <w:highlight w:val="whit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PH1SCmdsXKiXZsTxqF12SO3JPQ==">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2025-06-13T10:30:00.0000000Z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gramme Name">
    <vt:lpwstr>ParentText</vt:lpwstr>
  </property>
</Properties>
</file>