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riba Sosten pa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na mente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mesun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Un bon komunikashon ku muchanan ku desabilidatnan serio ta rekerí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ta konfuso pa muchanan, spesialmente esnan ku desabilidatnan sensorial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nan opinion òf ku no ta kustumbrá ku hende ta skucha nan, mester di mas tempu pa krea konfiansa i seguridat. E lo por tuma tempu pa eksplorá e mihó maneranan di komuniká ku un mucha en partikular. Mayornan lo mester tin mas pasenshi ku nan mes i nan yunan ora di pasa Tempu Abo 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Ku un mucha ku limitashon intelektual, semper papia kla, usando frasenan kòrtiku. Kòrda nan pa usa e nòmber di e mucha pa e mucha sa ku bo ta papiando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e por mustra riba dje i nombr’é bon kla pa indiká ku el a komprondé i ta skuchando.</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di komuniká ku un mucha en partikular. Nan lo mester tin mas pasenshi ku nan mes i nan yunan ora di pasa Tempu Abo 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Inkluyendo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Famia ekstendé - welanan/edukadónan, tanta/tionan, primunan - ku ta bibando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dediká nan mes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siñamentu práktiko den rutina.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Abo 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