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2"/>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2"/>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2"/>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2"/>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2"/>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2"/>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{Lesson: Onboarding} </w:t>
            </w:r>
          </w:p>
        </w:tc>
      </w:tr>
      <w:tr>
        <w:trPr>
          <w:cantSplit w:val="0"/>
          <w:tblHeader w:val="0"/>
        </w:trPr>
        <w:tc>
          <w:tcPr>
            <w:shd w:fill="auto" w:val="clear"/>
            <w:tcMar>
              <w:top w:w="100.0" w:type="dxa"/>
              <w:left w:w="100.0" w:type="dxa"/>
              <w:bottom w:w="100.0" w:type="dxa"/>
              <w:right w:w="100.0" w:type="dxa"/>
            </w:tcMar>
          </w:tcPr>
          <w:p w14:paraId="0000000C">
            <w:r>
              <w:rPr>
                <w:color w:val="000000"/>
              </w:rPr>
              <w:t xml:space="preserve">Bine ai venit. Busola Părintelui este aici pentru a te ajuta să fi pregătit și să te simți mai încrezător dacă vreodată lucrurile din jurul tău se vor schimba sau vor deveni incerte. </w:t>
            </w:r>
            <w:r>
              <w:t xml:space="preserve">Sfaturile pe care le vei primi prin intermediul chatbot-ului Busola Părintelui sunt menite să te ajute să faci față perioadelor de incertitudine sau criză. Sperăm că te putem ajuta, chiar și puțin, să te simți mai pregătit. </w:t>
            </w:r>
          </w:p>
          <w:p w14:paraId="0000000D"/>
          <w:p w14:paraId="0000000E">
            <w:pPr>
              <w:rPr>
                <w:b w:val="1"/>
              </w:rPr>
            </w:pPr>
            <w:r>
              <w:t xml:space="preserve">Sfaturile pe care le primiți aici sunt concepute cu sprijinul World Vision România, Organizației Mondiale a Sănătății, UNICEF, UNHCR și experților din comunitatea de cercetare în domeniul creșterii copiilor. </w:t>
            </w:r>
          </w:p>
        </w:tc>
        <w:tc>
          <w:tcPr>
            <w:shd w:fill="auto" w:val="clear"/>
            <w:tcMar>
              <w:top w:w="100.0" w:type="dxa"/>
              <w:left w:w="100.0" w:type="dxa"/>
              <w:bottom w:w="100.0" w:type="dxa"/>
              <w:right w:w="100.0" w:type="dxa"/>
            </w:tcMar>
          </w:tcPr>
          <w:p w14:paraId="0000000F">
            <w:pPr>
              <w:widowControl w:val="0"/>
            </w:pPr>
            <w:r>
              <w:t xml:space="preserve">Bine ai venit</w:t>
            </w:r>
          </w:p>
        </w:tc>
      </w:tr>
      <w:tr>
        <w:trPr>
          <w:cantSplit w:val="0"/>
          <w:tblHeader w:val="0"/>
        </w:trPr>
        <w:tc>
          <w:tcPr>
            <w:shd w:fill="auto" w:val="clear"/>
            <w:tcMar>
              <w:top w:w="100.0" w:type="dxa"/>
              <w:left w:w="100.0" w:type="dxa"/>
              <w:bottom w:w="100.0" w:type="dxa"/>
              <w:right w:w="100.0" w:type="dxa"/>
            </w:tcMar>
          </w:tcPr>
          <w:p w14:paraId="00000010">
            <w:r>
              <w:t xml:space="preserve">Înainte să primești sfaturile, vreau să îți explic cum funcționează Busola Părintelui. </w:t>
              <w:br w:type="textWrapping"/>
              <w:br w:type="textWrapping"/>
              <w:t xml:space="preserve">Împreună vom trece în revistă: </w:t>
            </w:r>
          </w:p>
          <w:p w14:paraId="00000011">
            <w:pPr>
              <w:numPr>
                <w:ilvl w:val="0"/>
                <w:numId w:val="1"/>
              </w:numPr>
              <w:ind w:left="720" w:hanging="360"/>
            </w:pPr>
            <w:r>
              <w:t xml:space="preserve">La ce să te aștepți</w:t>
            </w:r>
          </w:p>
          <w:p w14:paraId="00000012">
            <w:pPr>
              <w:numPr>
                <w:ilvl w:val="0"/>
                <w:numId w:val="1"/>
              </w:numPr>
              <w:ind w:left="720" w:hanging="360"/>
            </w:pPr>
            <w:r>
              <w:t xml:space="preserve">Cum să accesezi activități pentru tine și copilul tău</w:t>
            </w:r>
          </w:p>
          <w:p w14:paraId="00000013">
            <w:pPr>
              <w:numPr>
                <w:ilvl w:val="0"/>
                <w:numId w:val="1"/>
              </w:numPr>
              <w:ind w:left="720" w:hanging="360"/>
            </w:pPr>
            <w:r>
              <w:t xml:space="preserve">Cum să accesezi informații suplimentare și asistență în situații de urgență</w:t>
            </w:r>
          </w:p>
        </w:tc>
        <w:tc>
          <w:tcPr>
            <w:shd w:fill="auto" w:val="clear"/>
            <w:tcMar>
              <w:top w:w="100.0" w:type="dxa"/>
              <w:left w:w="100.0" w:type="dxa"/>
              <w:bottom w:w="100.0" w:type="dxa"/>
              <w:right w:w="100.0" w:type="dxa"/>
            </w:tcMar>
          </w:tcPr>
          <w:p w14:paraId="00000014">
            <w:pPr>
              <w:numPr>
                <w:ilvl w:val="0"/>
                <w:numId w:val="3"/>
              </w:numPr>
              <w:ind w:left="720" w:hanging="360"/>
            </w:pPr>
            <w:r>
              <w:t xml:space="preserve">La ce să te aștepți</w:t>
            </w:r>
          </w:p>
          <w:p w14:paraId="00000015">
            <w:pPr>
              <w:numPr>
                <w:ilvl w:val="0"/>
                <w:numId w:val="3"/>
              </w:numPr>
              <w:ind w:left="720" w:hanging="360"/>
            </w:pPr>
            <w:r>
              <w:t xml:space="preserve">Cum să accesezi activități pentru tine și copilul tău</w:t>
            </w:r>
          </w:p>
          <w:p w14:paraId="00000016">
            <w:pPr>
              <w:numPr>
                <w:ilvl w:val="0"/>
                <w:numId w:val="3"/>
              </w:numPr>
              <w:ind w:left="720" w:hanging="360"/>
            </w:pPr>
            <w:r>
              <w:t xml:space="preserve">Cum să accesezi informații suplimentare și asistență în situații de urgență</w:t>
            </w:r>
          </w:p>
        </w:tc>
      </w:tr>
      <w:tr>
        <w:trPr>
          <w:cantSplit w:val="0"/>
          <w:trHeight w:val="2400" w:hRule="atLeast"/>
          <w:tblHeader w:val="0"/>
        </w:trPr>
        <w:tc>
          <w:tcPr>
            <w:shd w:fill="auto" w:val="clear"/>
            <w:tcMar>
              <w:top w:w="100.0" w:type="dxa"/>
              <w:left w:w="100.0" w:type="dxa"/>
              <w:bottom w:w="100.0" w:type="dxa"/>
              <w:right w:w="100.0" w:type="dxa"/>
            </w:tcMar>
          </w:tcPr>
          <w:p w14:paraId="00000017">
            <w:pPr>
              <w:spacing w:after="240" w:before="240" w:lineRule="auto"/>
            </w:pPr>
            <w:r>
              <w:t xml:space="preserve">Vei primi în fiecare zi un sfat nou care te va ajuta să-ți susții copiii în perioade de criză sau incertitudine. </w:t>
            </w:r>
          </w:p>
          <w:p w14:paraId="00000018">
            <w:pPr>
              <w:spacing w:after="240" w:before="240" w:lineRule="auto"/>
            </w:pPr>
            <w:r>
              <w:t xml:space="preserve">Aceste sfaturi sunt scurte, dar utile. Îți va lua mai puțin de 5 minute să citești sfaturile zilnice. </w:t>
            </w:r>
          </w:p>
        </w:tc>
        <w:tc>
          <w:tcPr>
            <w:shd w:fill="auto" w:val="clear"/>
            <w:tcMar>
              <w:top w:w="100.0" w:type="dxa"/>
              <w:left w:w="100.0" w:type="dxa"/>
              <w:bottom w:w="100.0" w:type="dxa"/>
              <w:right w:w="100.0" w:type="dxa"/>
            </w:tcMar>
          </w:tcPr>
          <w:p w14:paraId="00000019">
            <w:pPr>
              <w:widowControl w:val="0"/>
            </w:pPr>
          </w:p>
        </w:tc>
      </w:tr>
      <w:tr>
        <w:trPr>
          <w:cantSplit w:val="0"/>
          <w:tblHeader w:val="0"/>
        </w:trPr>
        <w:tc>
          <w:tcPr>
            <w:shd w:fill="auto" w:val="clear"/>
            <w:tcMar>
              <w:top w:w="100.0" w:type="dxa"/>
              <w:left w:w="100.0" w:type="dxa"/>
              <w:bottom w:w="100.0" w:type="dxa"/>
              <w:right w:w="100.0" w:type="dxa"/>
            </w:tcMar>
          </w:tcPr>
          <w:p w14:paraId="0000001A">
            <w:pPr>
              <w:shd w:fill="fbfbfb" w:val="clear"/>
              <w:spacing w:after="240" w:before="240" w:lineRule="auto"/>
            </w:pPr>
            <w:r>
              <w:t xml:space="preserve">Dacă vrei să recitești oricare dintre sfaturile primite anterior, tastează MENIU și accesează „Recitește Sfaturi”</w:t>
            </w:r>
          </w:p>
          <w:p w14:paraId="0000001B">
            <w:pPr>
              <w:shd w:fill="fbfbfb" w:val="clear"/>
              <w:spacing w:after="240" w:before="240" w:lineRule="auto"/>
            </w:pPr>
            <w:r>
              <w:t xml:space="preserve">Pentru a schimba setările de limbă sau gen, selectează „Modifică setările mele”</w:t>
            </w:r>
          </w:p>
          <w:p w14:paraId="0000001C">
            <w:pPr>
              <w:shd w:fill="fbfbfb" w:val="clear"/>
              <w:spacing w:after="240" w:before="240" w:lineRule="auto"/>
            </w:pPr>
            <w:r>
              <w:t xml:space="preserve">Pentru a recomanda acest chatbot unui prieten, selectează „Invită un prieten pe Busola Părintelui”</w:t>
            </w:r>
          </w:p>
          <w:p w14:paraId="0000001D">
            <w:pPr>
              <w:shd w:fill="fbfbfb" w:val="clear"/>
              <w:spacing w:after="240" w:before="240" w:lineRule="auto"/>
            </w:pPr>
            <w:r>
              <w:t xml:space="preserve">Pentru mai multe informații sau resurse disponibile în situații de criză, selectează „Obține mai mult ajutor”. De asemenea, poți accesa aceste informații tastând cuvântul AJUTOR în orice moment. </w:t>
            </w:r>
          </w:p>
          <w:p w14:paraId="0000001E">
            <w:pPr>
              <w:shd w:fill="fbfbfb" w:val="clear"/>
              <w:spacing w:after="240" w:before="240" w:lineRule="auto"/>
            </w:pPr>
            <w:r>
              <w:t xml:space="preserve">În cele din urmă, selectând „Vizionați un videoclip despre Busola Părintelui” veți revedea acest videoclip. </w:t>
            </w:r>
          </w:p>
        </w:tc>
        <w:tc>
          <w:tcPr>
            <w:shd w:fill="auto" w:val="clear"/>
            <w:tcMar>
              <w:top w:w="100.0" w:type="dxa"/>
              <w:left w:w="100.0" w:type="dxa"/>
              <w:bottom w:w="100.0" w:type="dxa"/>
              <w:right w:w="100.0" w:type="dxa"/>
            </w:tcMar>
          </w:tcPr>
          <w:p w14:paraId="0000001F">
            <w:pPr>
              <w:widowControl w:val="0"/>
            </w:pPr>
            <w:r>
              <w:t xml:space="preserve">MENIU </w:t>
              <w:br w:type="textWrapping"/>
              <w:t xml:space="preserve">„Ce ai vrei să faci?” </w:t>
              <w:br w:type="textWrapping"/>
              <w:br w:type="textWrapping"/>
              <w:t xml:space="preserve">Recitește Sfaturi</w:t>
            </w:r>
          </w:p>
          <w:p w14:paraId="00000020">
            <w:pPr>
              <w:widowControl w:val="0"/>
            </w:pPr>
            <w:r>
              <w:t xml:space="preserve">Modifică Setările Mele</w:t>
            </w:r>
          </w:p>
          <w:p w14:paraId="00000021">
            <w:pPr>
              <w:widowControl w:val="0"/>
            </w:pPr>
            <w:r>
              <w:t xml:space="preserve">Invită un prieten pe Busola Părintelui</w:t>
            </w:r>
          </w:p>
          <w:p w14:paraId="00000022">
            <w:pPr>
              <w:widowControl w:val="0"/>
            </w:pPr>
            <w:r>
              <w:t xml:space="preserve">Obține mai mult ajutor</w:t>
            </w:r>
          </w:p>
          <w:p w14:paraId="00000023">
            <w:pPr>
              <w:widowControl w:val="0"/>
            </w:pPr>
            <w:r>
              <w:t xml:space="preserve">Vizionează un video despre Busola Părintelui</w:t>
            </w:r>
          </w:p>
          <w:p w14:paraId="00000024">
            <w:pPr>
              <w:widowControl w:val="0"/>
            </w:pPr>
            <w:r>
              <w:t xml:space="preserve">Meniu de Ieșire</w:t>
            </w:r>
          </w:p>
          <w:p w14:paraId="00000025">
            <w:pPr>
              <w:widowControl w:val="0"/>
            </w:pPr>
          </w:p>
          <w:p w14:paraId="00000026">
            <w:pPr>
              <w:widowControl w:val="0"/>
              <w:rPr>
                <w:b w:val="1"/>
              </w:rPr>
            </w:pPr>
          </w:p>
          <w:p w14:paraId="00000027">
            <w:pPr>
              <w:widowControl w:val="0"/>
              <w:rPr>
                <w:b w:val="1"/>
              </w:rPr>
            </w:pPr>
          </w:p>
        </w:tc>
      </w:tr>
      <w:tr>
        <w:trPr>
          <w:cantSplit w:val="0"/>
          <w:tblHeader w:val="0"/>
        </w:trPr>
        <w:tc>
          <w:tcPr>
            <w:shd w:fill="auto" w:val="clear"/>
            <w:tcMar>
              <w:top w:w="100.0" w:type="dxa"/>
              <w:left w:w="100.0" w:type="dxa"/>
              <w:bottom w:w="100.0" w:type="dxa"/>
              <w:right w:w="100.0" w:type="dxa"/>
            </w:tcMar>
          </w:tcPr>
          <w:p w14:paraId="00000028">
            <w:pPr>
              <w:shd w:fill="fbfbfb" w:val="clear"/>
            </w:pPr>
            <w:r>
              <w:t xml:space="preserve">Într-o perioadă dificilă, poate fi greu să găsim momente în care să ne conectăm cu copiii noștri, dar aceste momente, chiar dacă sunt scurte, le oferă copiilor noștri stabilitatea de care au atâta nevoie. </w:t>
            </w:r>
          </w:p>
          <w:p w14:paraId="00000029">
            <w:pPr>
              <w:shd w:fill="fbfbfb" w:val="clear"/>
            </w:pPr>
          </w:p>
          <w:p w14:paraId="0000002A">
            <w:pPr>
              <w:shd w:fill="fbfbfb" w:val="clear"/>
            </w:pPr>
            <w:r>
              <w:t xml:space="preserve">Busola Părintelui oferă idei despre cum să te joci cu copilul tău. Poți face aceste activități oriunde, fără să ai nevoie de materiale speciale. </w:t>
            </w:r>
          </w:p>
          <w:p w14:paraId="0000002B">
            <w:pPr>
              <w:shd w:fill="fbfbfb" w:val="clear"/>
            </w:pPr>
          </w:p>
          <w:p w14:paraId="0000002C">
            <w:pPr>
              <w:shd w:fill="fbfbfb" w:val="clear"/>
            </w:pPr>
            <w:r>
              <w:t xml:space="preserve">După fiecare sfat, vei fi întrebat dacă dorești să faci o activitate ludică sau să închei lecția pentru ziua respectivă. </w:t>
              <w:br w:type="textWrapping"/>
              <w:t xml:space="preserve">Poți alege tipul de activitate pe care vrei să o faci alături de copiii tăi:</w:t>
              <w:br w:type="textWrapping"/>
              <w:br w:type="textWrapping"/>
              <w:t xml:space="preserve">Activ - pentru distracție energică</w:t>
              <w:br w:type="textWrapping"/>
              <w:t xml:space="preserve">Liniștit - pentru a vă relaxa împreună sau</w:t>
            </w:r>
          </w:p>
          <w:p w14:paraId="0000002D">
            <w:pPr>
              <w:shd w:fill="fbfbfb" w:val="clear"/>
            </w:pPr>
            <w:r>
              <w:t xml:space="preserve">Rapid - pentru momentele în care aveți puțin timp</w:t>
            </w:r>
          </w:p>
          <w:p w14:paraId="0000002E">
            <w:pPr>
              <w:shd w:fill="fbfbfb" w:val="clear"/>
            </w:pPr>
          </w:p>
          <w:p w14:paraId="0000002F">
            <w:pPr>
              <w:shd w:fill="fbfbfb" w:val="clear"/>
            </w:pPr>
            <w: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tcPr>
          <w:p w14:paraId="00000030">
            <w:pPr>
              <w:widowControl w:val="0"/>
              <w:rPr>
                <w:b w:val="1"/>
              </w:rPr>
              <w:pStyle w:val="P68B1DB1-Normal1"/>
            </w:pPr>
            <w:r>
              <w:t xml:space="preserve">PLAY </w:t>
            </w:r>
          </w:p>
          <w:p w14:paraId="00000031">
            <w:pPr>
              <w:widowControl w:val="0"/>
              <w:rPr>
                <w:b w:val="1"/>
              </w:rPr>
            </w:pPr>
          </w:p>
          <w:p w14:paraId="00000032">
            <w:pPr>
              <w:widowControl w:val="0"/>
            </w:pPr>
            <w:r>
              <w:t xml:space="preserve">Active </w:t>
              <w:br w:type="textWrapping"/>
              <w:t xml:space="preserve">Calm </w:t>
              <w:br w:type="textWrapping"/>
              <w:t xml:space="preserve">Quick </w:t>
              <w:br w:type="textWrapping"/>
            </w:r>
          </w:p>
        </w:tc>
      </w:tr>
      <w:tr>
        <w:trPr>
          <w:cantSplit w:val="0"/>
          <w:tblHeader w:val="0"/>
        </w:trPr>
        <w:tc>
          <w:tcPr>
            <w:shd w:fill="auto" w:val="clear"/>
            <w:tcMar>
              <w:top w:w="100.0" w:type="dxa"/>
              <w:left w:w="100.0" w:type="dxa"/>
              <w:bottom w:w="100.0" w:type="dxa"/>
              <w:right w:w="100.0" w:type="dxa"/>
            </w:tcMar>
          </w:tcPr>
          <w:p w14:paraId="00000033">
            <w:r>
              <w:t xml:space="preserve">Being here shows you care. Welcome to Busola Părintelui.</w:t>
            </w:r>
          </w:p>
        </w:tc>
        <w:tc>
          <w:tcPr>
            <w:shd w:fill="auto" w:val="clear"/>
            <w:tcMar>
              <w:top w:w="100.0" w:type="dxa"/>
              <w:left w:w="100.0" w:type="dxa"/>
              <w:bottom w:w="100.0" w:type="dxa"/>
              <w:right w:w="100.0" w:type="dxa"/>
            </w:tcMar>
          </w:tcPr>
          <w:p w14:paraId="00000034">
            <w:pPr>
              <w:widowControl w:val="0"/>
            </w:pPr>
            <w:r>
              <w:t xml:space="preserve">Welcome to Busola Părintelui</w:t>
            </w:r>
          </w:p>
        </w:tc>
      </w:tr>
    </w:tbl>
    <w:p w14:paraId="00000035">
      <w:pPr>
        <w:shd w:fill="fbfbfb" w:val="clear"/>
        <w:spacing w:after="180" w:before="180" w:lineRule="auto"/>
      </w:pPr>
    </w:p>
    <w:p w14:paraId="00000036"/>
    <w:p w14:paraId="00000037">
      <w:pPr>
        <w:pStyle w:val="Heading1"/>
        <w:rPr>
          <w:b w:val="1"/>
          <w:sz w:val="22"/>
          <w:szCs w:val="22"/>
        </w:rPr>
      </w:pPr>
      <w:bookmarkStart w:colFirst="0" w:colLast="0" w:name="_heading=h.xebv5ua0j6so" w:id="3"/>
      <w:bookmarkEnd w:id="3"/>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38">
            <w:pPr>
              <w:pStyle w:val="Heading2"/>
              <w:rPr>
                <w:b w:val="1"/>
                <w:sz w:val="22"/>
                <w:szCs w:val="22"/>
              </w:rPr>
            </w:pPr>
            <w:bookmarkStart w:colFirst="0" w:colLast="0" w:name="_heading=h.nstetavb2wab" w:id="4"/>
            <w:bookmarkEnd w:id="4"/>
            <w:r>
              <w:t xml:space="preserve">{Breath and body awareness} </w:t>
            </w:r>
          </w:p>
        </w:tc>
      </w:tr>
      <w:tr>
        <w:trPr>
          <w:cantSplit w:val="0"/>
          <w:tblHeader w:val="0"/>
        </w:trPr>
        <w:tc>
          <w:tcPr>
            <w:shd w:fill="auto" w:val="clear"/>
            <w:tcMar>
              <w:top w:w="100.0" w:type="dxa"/>
              <w:left w:w="100.0" w:type="dxa"/>
              <w:bottom w:w="100.0" w:type="dxa"/>
              <w:right w:w="100.0" w:type="dxa"/>
            </w:tcMar>
          </w:tcPr>
          <w:p w14:paraId="0000003A">
            <w:pPr>
              <w:spacing w:line="240" w:lineRule="auto"/>
            </w:pPr>
            <w:r>
              <w:t xml:space="preserve">Today's pause is called breath and body awareness.</w:t>
            </w:r>
          </w:p>
        </w:tc>
        <w:tc>
          <w:tcPr>
            <w:shd w:fill="auto" w:val="clear"/>
            <w:tcMar>
              <w:top w:w="100.0" w:type="dxa"/>
              <w:left w:w="100.0" w:type="dxa"/>
              <w:bottom w:w="100.0" w:type="dxa"/>
              <w:right w:w="100.0" w:type="dxa"/>
            </w:tcMar>
          </w:tcPr>
          <w:p w14:paraId="0000003B">
            <w:pPr>
              <w:widowControl w:val="0"/>
            </w:pPr>
          </w:p>
        </w:tc>
      </w:tr>
      <w:tr>
        <w:trPr>
          <w:cantSplit w:val="0"/>
          <w:tblHeader w:val="0"/>
        </w:trPr>
        <w:tc>
          <w:tcPr>
            <w:shd w:fill="auto" w:val="clear"/>
            <w:tcMar>
              <w:top w:w="100.0" w:type="dxa"/>
              <w:left w:w="100.0" w:type="dxa"/>
              <w:bottom w:w="100.0" w:type="dxa"/>
              <w:right w:w="100.0" w:type="dxa"/>
            </w:tcMar>
          </w:tcPr>
          <w:p w14:paraId="0000003C">
            <w:pPr>
              <w:spacing w:line="240" w:lineRule="auto"/>
            </w:pPr>
            <w:r>
              <w:t xml:space="preserve">Close your eyes if you like or maintain a soft gaze. </w:t>
            </w:r>
          </w:p>
          <w:p w14:paraId="0000003D">
            <w:pPr>
              <w:spacing w:line="240" w:lineRule="auto"/>
            </w:pPr>
          </w:p>
          <w:p w14:paraId="0000003E">
            <w:pPr>
              <w:spacing w:line="240" w:lineRule="auto"/>
            </w:pPr>
            <w:r>
              <w:t xml:space="preserve">Start by taking a deep breath.</w:t>
            </w:r>
          </w:p>
          <w:p w14:paraId="0000003F">
            <w:pPr>
              <w:spacing w:line="240" w:lineRule="auto"/>
            </w:pPr>
            <w:r>
              <w:t xml:space="preserve"> </w:t>
            </w:r>
          </w:p>
          <w:p w14:paraId="00000040">
            <w:pPr>
              <w:spacing w:line="240" w:lineRule="auto"/>
            </w:pPr>
            <w:r>
              <w:t xml:space="preserve">Notice how you are feeling emotionally. </w:t>
            </w:r>
          </w:p>
          <w:p w14:paraId="00000041">
            <w:pPr>
              <w:spacing w:line="240" w:lineRule="auto"/>
            </w:pPr>
          </w:p>
          <w:p w14:paraId="00000042">
            <w:pPr>
              <w:spacing w:line="240" w:lineRule="auto"/>
            </w:pPr>
            <w:r>
              <w:t xml:space="preserve">Notice how your body feels. </w:t>
            </w:r>
          </w:p>
        </w:tc>
        <w:tc>
          <w:tcPr>
            <w:shd w:fill="auto" w:val="clear"/>
            <w:tcMar>
              <w:top w:w="100.0" w:type="dxa"/>
              <w:left w:w="100.0" w:type="dxa"/>
              <w:bottom w:w="100.0" w:type="dxa"/>
              <w:right w:w="100.0" w:type="dxa"/>
            </w:tcMar>
          </w:tcPr>
          <w:p w14:paraId="00000043"/>
        </w:tc>
      </w:tr>
      <w:tr>
        <w:trPr>
          <w:cantSplit w:val="0"/>
          <w:trHeight w:val="1740" w:hRule="atLeast"/>
          <w:tblHeader w:val="0"/>
        </w:trPr>
        <w:tc>
          <w:tcPr>
            <w:shd w:fill="auto" w:val="clear"/>
            <w:tcMar>
              <w:top w:w="100.0" w:type="dxa"/>
              <w:left w:w="100.0" w:type="dxa"/>
              <w:bottom w:w="100.0" w:type="dxa"/>
              <w:right w:w="100.0" w:type="dxa"/>
            </w:tcMar>
          </w:tcPr>
          <w:p w14:paraId="00000044">
            <w:pPr>
              <w:spacing w:line="240" w:lineRule="auto"/>
            </w:pPr>
            <w:r>
              <w:t xml:space="preserve">Continue to take deep breaths.</w:t>
            </w:r>
          </w:p>
          <w:p w14:paraId="00000045">
            <w:pPr>
              <w:spacing w:line="240" w:lineRule="auto"/>
            </w:pPr>
          </w:p>
          <w:p w14:paraId="00000046">
            <w:pPr>
              <w:spacing w:line="240" w:lineRule="auto"/>
            </w:pPr>
            <w:r>
              <w:t xml:space="preserve">Feel your breath as it goes in [pause] </w:t>
            </w:r>
          </w:p>
          <w:p w14:paraId="00000047">
            <w:pPr>
              <w:spacing w:line="240" w:lineRule="auto"/>
            </w:pPr>
            <w:r>
              <w:t xml:space="preserve">and out.</w:t>
            </w:r>
          </w:p>
          <w:p w14:paraId="00000048">
            <w:pPr>
              <w:spacing w:line="240" w:lineRule="auto"/>
            </w:pPr>
          </w:p>
          <w:p w14:paraId="00000049">
            <w:pPr>
              <w:spacing w:line="240" w:lineRule="auto"/>
            </w:pPr>
            <w:r>
              <w:t xml:space="preserve">Notice any emotions you are feeling. Are there feelings of happiness, excitement, worry?</w:t>
            </w:r>
          </w:p>
          <w:p w14:paraId="0000004A">
            <w:pPr>
              <w:spacing w:line="240" w:lineRule="auto"/>
            </w:pPr>
          </w:p>
          <w:p w14:paraId="0000004B">
            <w:pPr>
              <w:spacing w:line="240" w:lineRule="auto"/>
            </w:pPr>
            <w:r>
              <w:t xml:space="preserve">Whatever you are feeling is okay.</w:t>
            </w:r>
          </w:p>
        </w:tc>
        <w:tc>
          <w:tcPr>
            <w:shd w:fill="auto" w:val="clear"/>
            <w:tcMar>
              <w:top w:w="100.0" w:type="dxa"/>
              <w:left w:w="100.0" w:type="dxa"/>
              <w:bottom w:w="100.0" w:type="dxa"/>
              <w:right w:w="100.0" w:type="dxa"/>
            </w:tcMar>
          </w:tcPr>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Now, expand your awareness to your whole body. </w:t>
            </w:r>
          </w:p>
          <w:p w14:paraId="0000004E">
            <w:pPr>
              <w:spacing w:line="240" w:lineRule="auto"/>
            </w:pPr>
            <w:r>
              <w:t>[pause]</w:t>
            </w:r>
          </w:p>
          <w:p w14:paraId="0000004F">
            <w:pPr>
              <w:spacing w:line="240" w:lineRule="auto"/>
            </w:pPr>
          </w:p>
          <w:p w14:paraId="00000050">
            <w:pPr>
              <w:spacing w:line="240" w:lineRule="auto"/>
            </w:pPr>
            <w:r>
              <w:t xml:space="preserve">Listen to the sounds in the room.</w:t>
            </w:r>
          </w:p>
        </w:tc>
        <w:tc>
          <w:tcPr>
            <w:shd w:fill="auto" w:val="clear"/>
            <w:tcMar>
              <w:top w:w="100.0" w:type="dxa"/>
              <w:left w:w="100.0" w:type="dxa"/>
              <w:bottom w:w="100.0" w:type="dxa"/>
              <w:right w:w="100.0" w:type="dxa"/>
            </w:tcMar>
          </w:tcPr>
          <w:p w14:paraId="00000051">
            <w:pPr>
              <w:widowControl w:val="0"/>
              <w:rPr>
                <w:b w:val="1"/>
              </w:rPr>
            </w:pP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Take a moment to reflect on whether you feel any different. </w:t>
            </w:r>
          </w:p>
          <w:p w14:paraId="00000053">
            <w:pPr>
              <w:spacing w:line="240" w:lineRule="auto"/>
            </w:pPr>
          </w:p>
          <w:p w14:paraId="00000054">
            <w:pPr>
              <w:spacing w:line="240" w:lineRule="auto"/>
            </w:pPr>
            <w:r>
              <w:t xml:space="preserve">When you are ready, open your eyes and continue to your lesson with a sense of calm. </w:t>
            </w:r>
          </w:p>
        </w:tc>
        <w:tc>
          <w:tcPr>
            <w:shd w:fill="auto" w:val="clear"/>
            <w:tcMar>
              <w:top w:w="100.0" w:type="dxa"/>
              <w:left w:w="100.0" w:type="dxa"/>
              <w:bottom w:w="100.0" w:type="dxa"/>
              <w:right w:w="100.0" w:type="dxa"/>
            </w:tcMar>
          </w:tcPr>
          <w:p w14:paraId="00000055">
            <w:pPr>
              <w:widowControl w:val="0"/>
            </w:pPr>
          </w:p>
        </w:tc>
      </w:tr>
      <w:tr>
        <w:trPr>
          <w:cantSplit w:val="0"/>
          <w:tblHeader w:val="0"/>
        </w:trPr>
        <w:tc>
          <w:tcPr>
            <w:shd w:fill="auto" w:val="clear"/>
            <w:tcMar>
              <w:top w:w="100.0" w:type="dxa"/>
              <w:left w:w="100.0" w:type="dxa"/>
              <w:bottom w:w="100.0" w:type="dxa"/>
              <w:right w:w="100.0" w:type="dxa"/>
            </w:tcMar>
          </w:tcPr>
          <w:p w14:paraId="00000056">
            <w:pPr>
              <w:spacing w:line="240" w:lineRule="auto"/>
            </w:pPr>
            <w:r>
              <w:t xml:space="preserve">Thank you for taking a moment to pause with us. It's time for today's lesson. </w:t>
            </w:r>
          </w:p>
        </w:tc>
        <w:tc>
          <w:tcPr>
            <w:shd w:fill="auto" w:val="clear"/>
            <w:tcMar>
              <w:top w:w="100.0" w:type="dxa"/>
              <w:left w:w="100.0" w:type="dxa"/>
              <w:bottom w:w="100.0" w:type="dxa"/>
              <w:right w:w="100.0" w:type="dxa"/>
            </w:tcMar>
          </w:tcPr>
          <w:p w14:paraId="00000057">
            <w:pPr>
              <w:widowControl w:val="0"/>
            </w:pPr>
          </w:p>
        </w:tc>
      </w:tr>
    </w:tbl>
    <w:p w14:paraId="00000058">
      <w:pPr>
        <w:shd w:fill="fbfbfb" w:val="clear"/>
        <w:spacing w:after="180" w:before="180" w:lineRule="auto"/>
      </w:pPr>
    </w:p>
    <w:p w14:paraId="00000059">
      <w:pPr>
        <w:pStyle w:val="Heading1"/>
        <w:rPr>
          <w:b w:val="1"/>
          <w:sz w:val="22"/>
          <w:szCs w:val="22"/>
        </w:rPr>
      </w:pPr>
      <w:bookmarkStart w:colFirst="0" w:colLast="0" w:name="_heading=h.gqnua5vw078r"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5A">
            <w:pPr>
              <w:pStyle w:val="Heading2"/>
              <w:rPr>
                <w:b w:val="1"/>
                <w:sz w:val="22"/>
                <w:szCs w:val="22"/>
              </w:rPr>
            </w:pPr>
            <w:bookmarkStart w:colFirst="0" w:colLast="0" w:name="_heading=h.pw5nvxqjlpsy" w:id="6"/>
            <w:bookmarkEnd w:id="6"/>
            <w:r>
              <w:t xml:space="preserve">{Body Scan} </w:t>
            </w:r>
          </w:p>
        </w:tc>
      </w:tr>
      <w:tr>
        <w:trPr>
          <w:cantSplit w:val="0"/>
          <w:tblHeader w:val="0"/>
        </w:trPr>
        <w:tc>
          <w:tcPr>
            <w:shd w:fill="auto" w:val="clear"/>
            <w:tcMar>
              <w:top w:w="100.0" w:type="dxa"/>
              <w:left w:w="100.0" w:type="dxa"/>
              <w:bottom w:w="100.0" w:type="dxa"/>
              <w:right w:w="100.0" w:type="dxa"/>
            </w:tcMar>
          </w:tcPr>
          <w:p w14:paraId="0000005C">
            <w:pPr>
              <w:spacing w:line="240" w:lineRule="auto"/>
            </w:pPr>
            <w:r>
              <w:t xml:space="preserve">Today's pause is called a body scan. </w:t>
            </w:r>
          </w:p>
        </w:tc>
        <w:tc>
          <w:tcPr>
            <w:shd w:fill="auto" w:val="clear"/>
            <w:tcMar>
              <w:top w:w="100.0" w:type="dxa"/>
              <w:left w:w="100.0" w:type="dxa"/>
              <w:bottom w:w="100.0" w:type="dxa"/>
              <w:right w:w="100.0" w:type="dxa"/>
            </w:tcMar>
          </w:tcPr>
          <w:p w14:paraId="0000005D">
            <w:pPr>
              <w:widowControl w:val="0"/>
            </w:pPr>
          </w:p>
        </w:tc>
      </w:tr>
      <w:tr>
        <w:trPr>
          <w:cantSplit w:val="0"/>
          <w:tblHeader w:val="0"/>
        </w:trPr>
        <w:tc>
          <w:tcPr>
            <w:shd w:fill="auto" w:val="clear"/>
            <w:tcMar>
              <w:top w:w="100.0" w:type="dxa"/>
              <w:left w:w="100.0" w:type="dxa"/>
              <w:bottom w:w="100.0" w:type="dxa"/>
              <w:right w:w="100.0" w:type="dxa"/>
            </w:tcMar>
          </w:tcPr>
          <w:p w14:paraId="0000005E">
            <w:pPr>
              <w:spacing w:line="240" w:lineRule="auto"/>
            </w:pPr>
            <w:r>
              <w:t xml:space="preserve">Begin by closing your eyes or maintaining a soft gaze.</w:t>
            </w:r>
          </w:p>
          <w:p w14:paraId="0000005F">
            <w:pPr>
              <w:spacing w:line="240" w:lineRule="auto"/>
            </w:pPr>
          </w:p>
          <w:p w14:paraId="00000060">
            <w:pPr>
              <w:spacing w:line="240" w:lineRule="auto"/>
            </w:pPr>
            <w:r>
              <w:t xml:space="preserve">Take a full breath in and a long breath out. </w:t>
            </w:r>
          </w:p>
          <w:p w14:paraId="00000061">
            <w:pPr>
              <w:spacing w:line="240" w:lineRule="auto"/>
            </w:pPr>
          </w:p>
          <w:p w14:paraId="00000062">
            <w:pPr>
              <w:spacing w:line="240" w:lineRule="auto"/>
            </w:pPr>
            <w:r>
              <w:t xml:space="preserve">Now, bringing awareness to the top of your body, </w:t>
            </w:r>
          </w:p>
          <w:p w14:paraId="00000063">
            <w:pPr>
              <w:spacing w:line="240" w:lineRule="auto"/>
            </w:pPr>
            <w:r>
              <w:t>[pause]</w:t>
            </w:r>
          </w:p>
          <w:p w14:paraId="00000064">
            <w:pPr>
              <w:spacing w:line="240" w:lineRule="auto"/>
            </w:pPr>
          </w:p>
          <w:p w14:paraId="00000065">
            <w:pPr>
              <w:spacing w:line="240" w:lineRule="auto"/>
            </w:pPr>
            <w:r>
              <w:t xml:space="preserve">your head, </w:t>
            </w:r>
          </w:p>
          <w:p w14:paraId="00000066">
            <w:pPr>
              <w:spacing w:line="240" w:lineRule="auto"/>
            </w:pPr>
            <w:r>
              <w:t xml:space="preserve">[pause] </w:t>
            </w:r>
          </w:p>
          <w:p w14:paraId="00000067">
            <w:pPr>
              <w:spacing w:line="240" w:lineRule="auto"/>
            </w:pPr>
          </w:p>
          <w:p w14:paraId="00000068">
            <w:pPr>
              <w:spacing w:line="240" w:lineRule="auto"/>
            </w:pPr>
            <w:r>
              <w:t xml:space="preserve">face, </w:t>
            </w:r>
          </w:p>
          <w:p w14:paraId="00000069">
            <w:pPr>
              <w:spacing w:line="240" w:lineRule="auto"/>
            </w:pPr>
            <w:r>
              <w:t>[pause]</w:t>
            </w:r>
          </w:p>
          <w:p w14:paraId="0000006A">
            <w:pPr>
              <w:spacing w:line="240" w:lineRule="auto"/>
            </w:pPr>
          </w:p>
          <w:p w14:paraId="0000006B">
            <w:pPr>
              <w:spacing w:line="240" w:lineRule="auto"/>
            </w:pPr>
            <w:r>
              <w:t xml:space="preserve">neck, </w:t>
            </w:r>
          </w:p>
          <w:p w14:paraId="0000006C">
            <w:pPr>
              <w:spacing w:line="240" w:lineRule="auto"/>
            </w:pPr>
            <w:r>
              <w:t xml:space="preserve">[pause] </w:t>
            </w:r>
          </w:p>
          <w:p w14:paraId="0000006D">
            <w:pPr>
              <w:spacing w:line="240" w:lineRule="auto"/>
            </w:pPr>
          </w:p>
          <w:p w14:paraId="0000006E">
            <w:pPr>
              <w:spacing w:line="240" w:lineRule="auto"/>
            </w:pPr>
            <w:r>
              <w:t xml:space="preserve">shoulders. </w:t>
            </w:r>
          </w:p>
          <w:p w14:paraId="0000006F">
            <w:pPr>
              <w:spacing w:line="240" w:lineRule="auto"/>
            </w:pPr>
          </w:p>
          <w:p w14:paraId="00000070">
            <w:pPr>
              <w:spacing w:line="240" w:lineRule="auto"/>
            </w:pPr>
            <w:r>
              <w:t xml:space="preserve">Noticing any sensations, movements, any places of holding. </w:t>
            </w:r>
          </w:p>
        </w:tc>
        <w:tc>
          <w:tcPr>
            <w:shd w:fill="auto" w:val="clear"/>
            <w:tcMar>
              <w:top w:w="100.0" w:type="dxa"/>
              <w:left w:w="100.0" w:type="dxa"/>
              <w:bottom w:w="100.0" w:type="dxa"/>
              <w:right w:w="100.0" w:type="dxa"/>
            </w:tcMar>
          </w:tcPr>
          <w:p w14:paraId="00000071"/>
        </w:tc>
      </w:tr>
      <w:tr>
        <w:trPr>
          <w:cantSplit w:val="0"/>
          <w:trHeight w:val="1740" w:hRule="atLeast"/>
          <w:tblHeader w:val="0"/>
        </w:trPr>
        <w:tc>
          <w:tcPr>
            <w:shd w:fill="auto" w:val="clear"/>
            <w:tcMar>
              <w:top w:w="100.0" w:type="dxa"/>
              <w:left w:w="100.0" w:type="dxa"/>
              <w:bottom w:w="100.0" w:type="dxa"/>
              <w:right w:w="100.0" w:type="dxa"/>
            </w:tcMar>
          </w:tcPr>
          <w:p w14:paraId="00000072">
            <w:pPr>
              <w:spacing w:line="240" w:lineRule="auto"/>
            </w:pPr>
            <w:r>
              <w:t xml:space="preserve">Continue to scan your body, moving down towards the arms and hands </w:t>
            </w:r>
          </w:p>
          <w:p w14:paraId="00000073">
            <w:pPr>
              <w:spacing w:line="240" w:lineRule="auto"/>
            </w:pPr>
            <w:r>
              <w:t xml:space="preserve">[pause] </w:t>
            </w:r>
          </w:p>
          <w:p w14:paraId="00000074">
            <w:pPr>
              <w:spacing w:line="240" w:lineRule="auto"/>
            </w:pPr>
          </w:p>
          <w:p w14:paraId="00000075">
            <w:pPr>
              <w:spacing w:line="240" w:lineRule="auto"/>
            </w:pPr>
            <w:r>
              <w:t xml:space="preserve">and into your fingers. </w:t>
            </w:r>
          </w:p>
          <w:p w14:paraId="00000076">
            <w:pPr>
              <w:spacing w:line="240" w:lineRule="auto"/>
            </w:pPr>
          </w:p>
          <w:p w14:paraId="00000077">
            <w:pPr>
              <w:spacing w:line="240" w:lineRule="auto"/>
            </w:pPr>
            <w:r>
              <w:t xml:space="preserve">Sense the back of your body</w:t>
            </w:r>
          </w:p>
          <w:p w14:paraId="00000078">
            <w:pPr>
              <w:spacing w:line="240" w:lineRule="auto"/>
            </w:pPr>
            <w:r>
              <w:t>[pause]</w:t>
            </w:r>
          </w:p>
          <w:p w14:paraId="00000079">
            <w:pPr>
              <w:spacing w:line="240" w:lineRule="auto"/>
            </w:pPr>
          </w:p>
          <w:p w14:paraId="0000007A">
            <w:pPr>
              <w:spacing w:line="240" w:lineRule="auto"/>
            </w:pPr>
            <w:r>
              <w:t xml:space="preserve"> and your lower back. </w:t>
            </w:r>
          </w:p>
        </w:tc>
        <w:tc>
          <w:tcPr>
            <w:shd w:fill="auto" w:val="clear"/>
            <w:tcMar>
              <w:top w:w="100.0" w:type="dxa"/>
              <w:left w:w="100.0" w:type="dxa"/>
              <w:bottom w:w="100.0" w:type="dxa"/>
              <w:right w:w="100.0" w:type="dxa"/>
            </w:tcMar>
          </w:tcPr>
          <w:p w14:paraId="0000007B">
            <w:pPr>
              <w:widowControl w:val="0"/>
            </w:pPr>
          </w:p>
        </w:tc>
      </w:tr>
      <w:tr>
        <w:trPr>
          <w:cantSplit w:val="0"/>
          <w:tblHeader w:val="0"/>
        </w:trPr>
        <w:tc>
          <w:tcPr>
            <w:shd w:fill="auto" w:val="clear"/>
            <w:tcMar>
              <w:top w:w="100.0" w:type="dxa"/>
              <w:left w:w="100.0" w:type="dxa"/>
              <w:bottom w:w="100.0" w:type="dxa"/>
              <w:right w:w="100.0" w:type="dxa"/>
            </w:tcMar>
          </w:tcPr>
          <w:p w14:paraId="0000007C">
            <w:pPr>
              <w:spacing w:line="240" w:lineRule="auto"/>
            </w:pPr>
            <w:r>
              <w:t xml:space="preserve">Feeling the contact of your body with the chair if you are seated. </w:t>
            </w:r>
          </w:p>
          <w:p w14:paraId="0000007D">
            <w:pPr>
              <w:spacing w:line="240" w:lineRule="auto"/>
            </w:pPr>
          </w:p>
          <w:p w14:paraId="0000007E">
            <w:pPr>
              <w:spacing w:line="240" w:lineRule="auto"/>
            </w:pPr>
            <w:r>
              <w:t xml:space="preserve">Now, sensing your upper legs, </w:t>
            </w:r>
          </w:p>
          <w:p w14:paraId="0000007F">
            <w:pPr>
              <w:spacing w:line="240" w:lineRule="auto"/>
            </w:pPr>
            <w:r>
              <w:t>[pause]</w:t>
            </w:r>
          </w:p>
          <w:p w14:paraId="00000080">
            <w:pPr>
              <w:spacing w:line="240" w:lineRule="auto"/>
            </w:pPr>
          </w:p>
          <w:p w14:paraId="00000081">
            <w:pPr>
              <w:spacing w:line="240" w:lineRule="auto"/>
            </w:pPr>
            <w:r>
              <w:t xml:space="preserve">your lower legs, </w:t>
            </w:r>
          </w:p>
          <w:p w14:paraId="00000082">
            <w:pPr>
              <w:spacing w:line="240" w:lineRule="auto"/>
            </w:pPr>
            <w:r>
              <w:t xml:space="preserve">[pause] </w:t>
            </w:r>
          </w:p>
          <w:p w14:paraId="00000083">
            <w:pPr>
              <w:spacing w:line="240" w:lineRule="auto"/>
            </w:pPr>
          </w:p>
          <w:p w14:paraId="00000084">
            <w:pPr>
              <w:spacing w:line="240" w:lineRule="auto"/>
            </w:pPr>
          </w:p>
          <w:p w14:paraId="00000085">
            <w:pPr>
              <w:spacing w:line="240" w:lineRule="auto"/>
            </w:pPr>
            <w:r>
              <w:t xml:space="preserve">and the feet. </w:t>
            </w:r>
          </w:p>
        </w:tc>
        <w:tc>
          <w:tcPr>
            <w:shd w:fill="auto" w:val="clear"/>
            <w:tcMar>
              <w:top w:w="100.0" w:type="dxa"/>
              <w:left w:w="100.0" w:type="dxa"/>
              <w:bottom w:w="100.0" w:type="dxa"/>
              <w:right w:w="100.0" w:type="dxa"/>
            </w:tcMar>
          </w:tcPr>
          <w:p w14:paraId="00000086">
            <w:pPr>
              <w:widowControl w:val="0"/>
              <w:rPr>
                <w:b w:val="1"/>
              </w:rPr>
            </w:pPr>
          </w:p>
        </w:tc>
      </w:tr>
      <w:tr>
        <w:trPr>
          <w:cantSplit w:val="0"/>
          <w:tblHeader w:val="0"/>
        </w:trPr>
        <w:tc>
          <w:tcPr>
            <w:shd w:fill="auto" w:val="clear"/>
            <w:tcMar>
              <w:top w:w="100.0" w:type="dxa"/>
              <w:left w:w="100.0" w:type="dxa"/>
              <w:bottom w:w="100.0" w:type="dxa"/>
              <w:right w:w="100.0" w:type="dxa"/>
            </w:tcMar>
          </w:tcPr>
          <w:p w14:paraId="00000087">
            <w:pPr>
              <w:spacing w:line="240" w:lineRule="auto"/>
            </w:pPr>
            <w:r>
              <w:t xml:space="preserve"> Breathe in deeply, then exhale slowly.</w:t>
            </w:r>
          </w:p>
          <w:p w14:paraId="00000088">
            <w:pPr>
              <w:spacing w:line="240" w:lineRule="auto"/>
            </w:pPr>
          </w:p>
          <w:p w14:paraId="00000089">
            <w:pPr>
              <w:spacing w:line="240" w:lineRule="auto"/>
            </w:pPr>
            <w:r>
              <w:t xml:space="preserve">Finish this pause by opening your eyes. </w:t>
            </w:r>
          </w:p>
        </w:tc>
        <w:tc>
          <w:tcPr>
            <w:shd w:fill="auto" w:val="clear"/>
            <w:tcMar>
              <w:top w:w="100.0" w:type="dxa"/>
              <w:left w:w="100.0" w:type="dxa"/>
              <w:bottom w:w="100.0" w:type="dxa"/>
              <w:right w:w="100.0" w:type="dxa"/>
            </w:tcMar>
          </w:tcPr>
          <w:p w14:paraId="0000008A">
            <w:pPr>
              <w:widowControl w:val="0"/>
            </w:pP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Thank you for taking a moment to pause with us. It's time for today's lesson. </w:t>
            </w:r>
          </w:p>
        </w:tc>
        <w:tc>
          <w:tcPr>
            <w:shd w:fill="auto" w:val="clear"/>
            <w:tcMar>
              <w:top w:w="100.0" w:type="dxa"/>
              <w:left w:w="100.0" w:type="dxa"/>
              <w:bottom w:w="100.0" w:type="dxa"/>
              <w:right w:w="100.0" w:type="dxa"/>
            </w:tcMar>
          </w:tcPr>
          <w:p w14:paraId="0000008C">
            <w:pPr>
              <w:widowControl w:val="0"/>
            </w:pPr>
          </w:p>
        </w:tc>
      </w:tr>
    </w:tbl>
    <w:p w14:paraId="0000008D">
      <w:pPr>
        <w:shd w:fill="fbfbfb" w:val="clear"/>
        <w:spacing w:after="180" w:before="180" w:lineRule="auto"/>
      </w:pPr>
    </w:p>
    <w:p w14:paraId="0000008E">
      <w:pPr>
        <w:pStyle w:val="Heading1"/>
        <w:rPr>
          <w:b w:val="1"/>
          <w:sz w:val="22"/>
          <w:szCs w:val="22"/>
        </w:rPr>
      </w:pPr>
      <w:bookmarkStart w:colFirst="0" w:colLast="0" w:name="_heading=h.zen1oicmjngk"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F">
            <w:pPr>
              <w:pStyle w:val="Heading2"/>
            </w:pPr>
            <w:bookmarkStart w:colFirst="0" w:colLast="0" w:name="_heading=h.d25vu2ffpxx" w:id="8"/>
            <w:bookmarkEnd w:id="8"/>
            <w:r>
              <w:t xml:space="preserve">{Loving Kindness Meditation} </w:t>
            </w:r>
          </w:p>
        </w:tc>
      </w:tr>
      <w:tr>
        <w:trPr>
          <w:cantSplit w:val="0"/>
          <w:tblHeader w:val="0"/>
        </w:trPr>
        <w:tc>
          <w:tcPr>
            <w:shd w:fill="auto" w:val="clear"/>
            <w:tcMar>
              <w:top w:w="100.0" w:type="dxa"/>
              <w:left w:w="100.0" w:type="dxa"/>
              <w:bottom w:w="100.0" w:type="dxa"/>
              <w:right w:w="100.0" w:type="dxa"/>
            </w:tcMar>
          </w:tcPr>
          <w:p w14:paraId="00000091">
            <w:pPr>
              <w:spacing w:line="240" w:lineRule="auto"/>
            </w:pPr>
            <w:r>
              <w:t xml:space="preserve">Today's pause is called loving kindness meditation.</w:t>
            </w:r>
          </w:p>
        </w:tc>
        <w:tc>
          <w:tcPr>
            <w:shd w:fill="auto" w:val="clear"/>
            <w:tcMar>
              <w:top w:w="100.0" w:type="dxa"/>
              <w:left w:w="100.0" w:type="dxa"/>
              <w:bottom w:w="100.0" w:type="dxa"/>
              <w:right w:w="100.0" w:type="dxa"/>
            </w:tcMar>
          </w:tcPr>
          <w:p w14:paraId="00000092">
            <w:pPr>
              <w:widowControl w:val="0"/>
            </w:pP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Find a comfortable sitting position, your feet flat on the floor, your hands resting in your lap.</w:t>
              <w:br w:type="textWrapping"/>
              <w:br w:type="textWrapping"/>
              <w:t xml:space="preserve">Close your eyes, if you are comfortable to do so, or allow your eyes and eyelids to relax and your gaze to become soft.</w:t>
            </w:r>
          </w:p>
          <w:p w14:paraId="00000094">
            <w:pPr>
              <w:spacing w:line="240" w:lineRule="auto"/>
            </w:pPr>
          </w:p>
          <w:p w14:paraId="00000095">
            <w:pPr>
              <w:spacing w:line="240" w:lineRule="auto"/>
            </w:pPr>
            <w:r>
              <w:t xml:space="preserve">Ask yourself, “What is my experience in this moment?” </w:t>
            </w:r>
          </w:p>
        </w:tc>
        <w:tc>
          <w:tcPr>
            <w:shd w:fill="auto" w:val="clear"/>
            <w:tcMar>
              <w:top w:w="100.0" w:type="dxa"/>
              <w:left w:w="100.0" w:type="dxa"/>
              <w:bottom w:w="100.0" w:type="dxa"/>
              <w:right w:w="100.0" w:type="dxa"/>
            </w:tcMar>
          </w:tcPr>
          <w:p w14:paraId="00000096"/>
        </w:tc>
      </w:tr>
      <w:tr>
        <w:trPr>
          <w:cantSplit w:val="0"/>
          <w:trHeight w:val="1740" w:hRule="atLeast"/>
          <w:tblHeader w:val="0"/>
        </w:trPr>
        <w:tc>
          <w:tcPr>
            <w:shd w:fill="auto" w:val="clear"/>
            <w:tcMar>
              <w:top w:w="100.0" w:type="dxa"/>
              <w:left w:w="100.0" w:type="dxa"/>
              <w:bottom w:w="100.0" w:type="dxa"/>
              <w:right w:w="100.0" w:type="dxa"/>
            </w:tcMar>
          </w:tcPr>
          <w:p w14:paraId="00000097">
            <w:pPr>
              <w:spacing w:line="240" w:lineRule="auto"/>
            </w:pPr>
            <w:r>
              <w:t xml:space="preserve">Notice what thoughts are arising and fading out from your mind. </w:t>
            </w:r>
          </w:p>
          <w:p w14:paraId="00000098">
            <w:pPr>
              <w:spacing w:line="240" w:lineRule="auto"/>
            </w:pPr>
          </w:p>
          <w:p w14:paraId="00000099">
            <w:pPr>
              <w:spacing w:line="240" w:lineRule="auto"/>
            </w:pPr>
            <w:r>
              <w:t xml:space="preserve">Notice your emotions. </w:t>
            </w:r>
          </w:p>
          <w:p w14:paraId="0000009A">
            <w:pPr>
              <w:spacing w:line="240" w:lineRule="auto"/>
            </w:pPr>
          </w:p>
          <w:p w14:paraId="0000009B">
            <w:pPr>
              <w:spacing w:line="240" w:lineRule="auto"/>
            </w:pPr>
            <w:r>
              <w:t xml:space="preserve">Notice how your body feels. Notice any discomfort or tension.</w:t>
            </w:r>
          </w:p>
        </w:tc>
        <w:tc>
          <w:tcPr>
            <w:shd w:fill="auto" w:val="clear"/>
            <w:tcMar>
              <w:top w:w="100.0" w:type="dxa"/>
              <w:left w:w="100.0" w:type="dxa"/>
              <w:bottom w:w="100.0" w:type="dxa"/>
              <w:right w:w="100.0" w:type="dxa"/>
            </w:tcMar>
          </w:tcPr>
          <w:p w14:paraId="0000009C">
            <w:pPr>
              <w:widowControl w:val="0"/>
            </w:pPr>
          </w:p>
        </w:tc>
      </w:tr>
      <w:tr>
        <w:trPr>
          <w:cantSplit w:val="0"/>
          <w:tblHeader w:val="0"/>
        </w:trPr>
        <w:tc>
          <w:tcPr>
            <w:shd w:fill="auto" w:val="clear"/>
            <w:tcMar>
              <w:top w:w="100.0" w:type="dxa"/>
              <w:left w:w="100.0" w:type="dxa"/>
              <w:bottom w:w="100.0" w:type="dxa"/>
              <w:right w:w="100.0" w:type="dxa"/>
            </w:tcMar>
          </w:tcPr>
          <w:p w14:paraId="0000009D">
            <w:pPr>
              <w:spacing w:line="240" w:lineRule="auto"/>
            </w:pPr>
            <w:r>
              <w:t xml:space="preserve">Connect to your heart by moving your attention towards it in a kind and gentle way. You may want to place one hand on your heart or chest. </w:t>
            </w:r>
          </w:p>
          <w:p w14:paraId="0000009E">
            <w:pPr>
              <w:spacing w:line="240" w:lineRule="auto"/>
            </w:pPr>
          </w:p>
          <w:p w14:paraId="0000009F">
            <w:pPr>
              <w:spacing w:line="240" w:lineRule="auto"/>
            </w:pPr>
            <w:r>
              <w:t xml:space="preserve">You can then say the following words silently to yourself: </w:t>
            </w:r>
          </w:p>
          <w:p w14:paraId="000000A0">
            <w:pPr>
              <w:spacing w:line="240" w:lineRule="auto"/>
            </w:pPr>
          </w:p>
          <w:p w14:paraId="000000A1">
            <w:pPr>
              <w:spacing w:line="240" w:lineRule="auto"/>
            </w:pPr>
            <w:r>
              <w:t xml:space="preserve">May I be peaceful. </w:t>
            </w:r>
          </w:p>
          <w:p w14:paraId="000000A2">
            <w:pPr>
              <w:spacing w:line="240" w:lineRule="auto"/>
            </w:pPr>
          </w:p>
          <w:p w14:paraId="000000A3">
            <w:pPr>
              <w:spacing w:line="240" w:lineRule="auto"/>
            </w:pPr>
            <w:r>
              <w:t xml:space="preserve">May I be safe. </w:t>
            </w:r>
          </w:p>
          <w:p w14:paraId="000000A4">
            <w:pPr>
              <w:spacing w:line="240" w:lineRule="auto"/>
            </w:pPr>
          </w:p>
          <w:p w14:paraId="000000A5">
            <w:pPr>
              <w:spacing w:line="240" w:lineRule="auto"/>
            </w:pPr>
            <w:r>
              <w:t xml:space="preserve">May I be healthy. </w:t>
            </w:r>
          </w:p>
          <w:p w14:paraId="000000A6">
            <w:pPr>
              <w:spacing w:line="240" w:lineRule="auto"/>
            </w:pPr>
          </w:p>
          <w:p w14:paraId="000000A7">
            <w:pPr>
              <w:spacing w:line="240" w:lineRule="auto"/>
            </w:pPr>
            <w:r>
              <w:t xml:space="preserve">May I be happy. </w:t>
            </w:r>
          </w:p>
          <w:p w14:paraId="000000A8">
            <w:pPr>
              <w:spacing w:line="240" w:lineRule="auto"/>
            </w:pPr>
          </w:p>
          <w:p w14:paraId="000000A9">
            <w:pPr>
              <w:spacing w:line="240" w:lineRule="auto"/>
            </w:pPr>
            <w:r>
              <w:t xml:space="preserve">May I feel loved. </w:t>
            </w:r>
          </w:p>
          <w:p w14:paraId="000000AA">
            <w:pPr>
              <w:spacing w:line="240" w:lineRule="auto"/>
            </w:pPr>
          </w:p>
          <w:p w14:paraId="000000AB">
            <w:pPr>
              <w:spacing w:line="240" w:lineRule="auto"/>
            </w:pPr>
            <w:r>
              <w:t xml:space="preserve">Repeat slowly once or twice, taking your time between each phrase.</w:t>
            </w:r>
          </w:p>
        </w:tc>
        <w:tc>
          <w:tcPr>
            <w:shd w:fill="auto" w:val="clear"/>
            <w:tcMar>
              <w:top w:w="100.0" w:type="dxa"/>
              <w:left w:w="100.0" w:type="dxa"/>
              <w:bottom w:w="100.0" w:type="dxa"/>
              <w:right w:w="100.0" w:type="dxa"/>
            </w:tcMar>
          </w:tcPr>
          <w:p w14:paraId="000000AC">
            <w:pPr>
              <w:widowControl w:val="0"/>
              <w:rPr>
                <w:b w:val="1"/>
              </w:rPr>
            </w:pPr>
          </w:p>
        </w:tc>
      </w:tr>
      <w:tr>
        <w:trPr>
          <w:cantSplit w:val="0"/>
          <w:tblHeader w:val="0"/>
        </w:trPr>
        <w:tc>
          <w:tcPr>
            <w:shd w:fill="auto" w:val="clear"/>
            <w:tcMar>
              <w:top w:w="100.0" w:type="dxa"/>
              <w:left w:w="100.0" w:type="dxa"/>
              <w:bottom w:w="100.0" w:type="dxa"/>
              <w:right w:w="100.0" w:type="dxa"/>
            </w:tcMar>
          </w:tcPr>
          <w:p w14:paraId="000000AD">
            <w:pPr>
              <w:spacing w:line="240" w:lineRule="auto"/>
            </w:pPr>
            <w:r>
              <w:t xml:space="preserve">If you feel comfortable, you can also send thoughts of loving-kindness to your child, your partner, your family, and anyone else who is close to you in your life.</w:t>
            </w:r>
          </w:p>
          <w:p w14:paraId="000000AE">
            <w:pPr>
              <w:spacing w:line="240" w:lineRule="auto"/>
            </w:pPr>
          </w:p>
          <w:p w14:paraId="000000AF">
            <w:pPr>
              <w:spacing w:line="240" w:lineRule="auto"/>
            </w:pPr>
            <w:r>
              <w:t xml:space="preserve">Now, allow your focus to expand to the whole body. </w:t>
            </w:r>
          </w:p>
          <w:p w14:paraId="000000B0">
            <w:pPr>
              <w:spacing w:line="240" w:lineRule="auto"/>
            </w:pPr>
          </w:p>
          <w:p w14:paraId="000000B1">
            <w:pPr>
              <w:spacing w:line="240" w:lineRule="auto"/>
            </w:pPr>
            <w:r>
              <w:t xml:space="preserve">Allow your focus to expand to the sounds in the room. </w:t>
            </w:r>
          </w:p>
        </w:tc>
        <w:tc>
          <w:tcPr>
            <w:shd w:fill="auto" w:val="clear"/>
            <w:tcMar>
              <w:top w:w="100.0" w:type="dxa"/>
              <w:left w:w="100.0" w:type="dxa"/>
              <w:bottom w:w="100.0" w:type="dxa"/>
              <w:right w:w="100.0" w:type="dxa"/>
            </w:tcMar>
          </w:tcPr>
          <w:p w14:paraId="000000B2">
            <w:pPr>
              <w:widowControl w:val="0"/>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Take a moment to reflect on whether you feel any different. </w:t>
            </w:r>
          </w:p>
          <w:p w14:paraId="000000B4">
            <w:pPr>
              <w:spacing w:line="240" w:lineRule="auto"/>
            </w:pPr>
          </w:p>
          <w:p w14:paraId="000000B5">
            <w:pPr>
              <w:spacing w:line="240" w:lineRule="auto"/>
            </w:pPr>
            <w:r>
              <w:t xml:space="preserve">Open your eyes, and when you are ready, continue to your lesson with a sense of calm. </w:t>
            </w:r>
          </w:p>
          <w:p w14:paraId="000000B6">
            <w:pPr>
              <w:spacing w:line="240" w:lineRule="auto"/>
            </w:pPr>
          </w:p>
          <w:p w14:paraId="000000B7">
            <w:pPr>
              <w:spacing w:line="240" w:lineRule="auto"/>
            </w:pPr>
            <w:r>
              <w:t xml:space="preserve">Thank you for taking a moment to pause with us. </w:t>
            </w:r>
          </w:p>
        </w:tc>
        <w:tc>
          <w:tcPr>
            <w:shd w:fill="auto" w:val="clear"/>
            <w:tcMar>
              <w:top w:w="100.0" w:type="dxa"/>
              <w:left w:w="100.0" w:type="dxa"/>
              <w:bottom w:w="100.0" w:type="dxa"/>
              <w:right w:w="100.0" w:type="dxa"/>
            </w:tcMar>
          </w:tcPr>
          <w:p w14:paraId="000000B8">
            <w:pPr>
              <w:widowControl w:val="0"/>
            </w:pPr>
          </w:p>
        </w:tc>
      </w:tr>
    </w:tbl>
    <w:p w14:paraId="000000B9">
      <w:pPr>
        <w:pStyle w:val="Heading1"/>
        <w:rPr>
          <w:b w:val="1"/>
          <w:sz w:val="22"/>
          <w:szCs w:val="22"/>
        </w:rPr>
      </w:pPr>
      <w:bookmarkStart w:colFirst="0" w:colLast="0" w:name="_heading=h.hr04eyg0ohih" w:id="9"/>
      <w:bookmarkEnd w:id="9"/>
    </w:p>
    <w:tbl>
      <w:tblPr>
        <w:tblStyle w:val="Table5"/>
        <w:tblW w:w="95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pPr>
            <w:bookmarkStart w:colFirst="0" w:colLast="0" w:name="_heading=h.3afu9c567d1z" w:id="10"/>
            <w:bookmarkEnd w:id="10"/>
            <w:r>
              <w:t xml:space="preserve">{Slow Down and Breathe}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pause is called slow down and breathe.</w:t>
            </w:r>
          </w:p>
        </w:tc>
        <w:tc>
          <w:tcPr>
            <w:shd w:fill="auto" w:val="clear"/>
            <w:tcMar>
              <w:top w:w="100.0" w:type="dxa"/>
              <w:left w:w="100.0" w:type="dxa"/>
              <w:bottom w:w="100.0" w:type="dxa"/>
              <w:right w:w="100.0" w:type="dxa"/>
            </w:tcMar>
          </w:tcPr>
          <w:p w14:paraId="000000BD">
            <w:pPr>
              <w:widowControl w:val="0"/>
            </w:pPr>
          </w:p>
        </w:tc>
      </w:tr>
      <w:tr>
        <w:trPr>
          <w:cantSplit w:val="0"/>
          <w:tblHeader w:val="0"/>
        </w:trPr>
        <w:tc>
          <w:tcPr>
            <w:shd w:fill="auto" w:val="clear"/>
            <w:tcMar>
              <w:top w:w="100.0" w:type="dxa"/>
              <w:left w:w="100.0" w:type="dxa"/>
              <w:bottom w:w="100.0" w:type="dxa"/>
              <w:right w:w="100.0" w:type="dxa"/>
            </w:tcMar>
          </w:tcPr>
          <w:p w14:paraId="000000BE">
            <w:pPr>
              <w:spacing w:line="240" w:lineRule="auto"/>
            </w:pPr>
            <w:r>
              <w:t xml:space="preserve">Wherever you are, become aware of how your body is being supported by the earth beneath you. </w:t>
              <w:br w:type="textWrapping"/>
              <w:br w:type="textWrapping"/>
              <w:t xml:space="preserve">Close your eyes, if you are comfortable to do so, or allow your eyes to relax and your gaze to become soft. </w:t>
            </w:r>
          </w:p>
          <w:p w14:paraId="000000BF">
            <w:pPr>
              <w:spacing w:line="240" w:lineRule="auto"/>
            </w:pPr>
            <w:r>
              <w:t xml:space="preserve">Take note of how you are feeling. </w:t>
            </w:r>
          </w:p>
          <w:p w14:paraId="000000C0">
            <w:pPr>
              <w:spacing w:line="240" w:lineRule="auto"/>
            </w:pPr>
            <w:r>
              <w:t xml:space="preserve">Bring your awareness to your breath. </w:t>
            </w:r>
          </w:p>
        </w:tc>
        <w:tc>
          <w:tcPr>
            <w:shd w:fill="auto" w:val="clear"/>
            <w:tcMar>
              <w:top w:w="100.0" w:type="dxa"/>
              <w:left w:w="100.0" w:type="dxa"/>
              <w:bottom w:w="100.0" w:type="dxa"/>
              <w:right w:w="100.0" w:type="dxa"/>
            </w:tcMar>
          </w:tcPr>
          <w:p w14:paraId="000000C1"/>
        </w:tc>
      </w:tr>
      <w:tr>
        <w:trPr>
          <w:cantSplit w:val="0"/>
          <w:trHeight w:val="1740" w:hRule="atLeast"/>
          <w:tblHeader w:val="0"/>
        </w:trPr>
        <w:tc>
          <w:tcPr>
            <w:shd w:fill="auto" w:val="clear"/>
            <w:tcMar>
              <w:top w:w="100.0" w:type="dxa"/>
              <w:left w:w="100.0" w:type="dxa"/>
              <w:bottom w:w="100.0" w:type="dxa"/>
              <w:right w:w="100.0" w:type="dxa"/>
            </w:tcMar>
          </w:tcPr>
          <w:p w14:paraId="000000C2">
            <w:pPr>
              <w:spacing w:line="240" w:lineRule="auto"/>
            </w:pPr>
            <w:r>
              <w:t xml:space="preserve">Feel the air flowing in, [pause] and then flowing out. Start to slow down your exhale. Let it become longer than your inhale. </w:t>
            </w:r>
          </w:p>
          <w:p w14:paraId="000000C3">
            <w:pPr>
              <w:spacing w:line="240" w:lineRule="auto"/>
            </w:pPr>
            <w:r>
              <w:br w:type="textWrapping"/>
              <w:t xml:space="preserve">If the counts are too long for you, go at your own pace! Any slow, deep breathing is a great way to take a pause. </w:t>
            </w:r>
          </w:p>
        </w:tc>
        <w:tc>
          <w:tcPr>
            <w:shd w:fill="auto" w:val="clear"/>
            <w:tcMar>
              <w:top w:w="100.0" w:type="dxa"/>
              <w:left w:w="100.0" w:type="dxa"/>
              <w:bottom w:w="100.0" w:type="dxa"/>
              <w:right w:w="100.0" w:type="dxa"/>
            </w:tcMar>
          </w:tcPr>
          <w:p w14:paraId="000000C4">
            <w:pPr>
              <w:widowControl w:val="0"/>
            </w:pPr>
          </w:p>
        </w:tc>
      </w:tr>
      <w:tr>
        <w:trPr>
          <w:cantSplit w:val="0"/>
          <w:tblHeader w:val="0"/>
        </w:trPr>
        <w:tc>
          <w:tcPr>
            <w:shd w:fill="auto" w:val="clear"/>
            <w:tcMar>
              <w:top w:w="100.0" w:type="dxa"/>
              <w:left w:w="100.0" w:type="dxa"/>
              <w:bottom w:w="100.0" w:type="dxa"/>
              <w:right w:w="100.0" w:type="dxa"/>
            </w:tcMar>
          </w:tcPr>
          <w:p w14:paraId="000000C5">
            <w:pPr>
              <w:spacing w:line="240" w:lineRule="auto"/>
            </w:pPr>
            <w:r>
              <w:t xml:space="preserve">Let’s breathe together: </w:t>
            </w:r>
          </w:p>
          <w:p w14:paraId="000000C6">
            <w:pPr>
              <w:spacing w:line="240" w:lineRule="auto"/>
            </w:pPr>
            <w:r>
              <w:t xml:space="preserve">Breathe in,</w:t>
            </w:r>
          </w:p>
          <w:p w14:paraId="000000C7">
            <w:pPr>
              <w:spacing w:line="240" w:lineRule="auto"/>
            </w:pPr>
            <w:r>
              <w:t>2</w:t>
            </w:r>
          </w:p>
          <w:p w14:paraId="000000C8">
            <w:pPr>
              <w:spacing w:line="240" w:lineRule="auto"/>
            </w:pPr>
            <w:r>
              <w:t>3</w:t>
            </w:r>
          </w:p>
          <w:p w14:paraId="000000C9">
            <w:pPr>
              <w:spacing w:line="240" w:lineRule="auto"/>
            </w:pPr>
            <w:r>
              <w:t>4</w:t>
            </w:r>
          </w:p>
          <w:p w14:paraId="000000CA">
            <w:pPr>
              <w:spacing w:line="240" w:lineRule="auto"/>
            </w:pPr>
            <w:r>
              <w:t xml:space="preserve">And Out, </w:t>
            </w:r>
          </w:p>
          <w:p w14:paraId="000000CB">
            <w:pPr>
              <w:spacing w:line="240" w:lineRule="auto"/>
            </w:pPr>
            <w:r>
              <w:t>2</w:t>
            </w:r>
          </w:p>
          <w:p w14:paraId="000000CC">
            <w:pPr>
              <w:spacing w:line="240" w:lineRule="auto"/>
            </w:pPr>
            <w:r>
              <w:t>3</w:t>
            </w:r>
          </w:p>
          <w:p w14:paraId="000000CD">
            <w:pPr>
              <w:spacing w:line="240" w:lineRule="auto"/>
            </w:pPr>
            <w:r>
              <w:t>4</w:t>
            </w:r>
          </w:p>
          <w:p w14:paraId="000000CE">
            <w:pPr>
              <w:spacing w:line="240" w:lineRule="auto"/>
            </w:pPr>
            <w:r>
              <w:t>5</w:t>
            </w:r>
          </w:p>
          <w:p w14:paraId="000000CF">
            <w:pPr>
              <w:spacing w:line="240" w:lineRule="auto"/>
            </w:pPr>
            <w:r>
              <w:t>6</w:t>
            </w:r>
          </w:p>
          <w:p w14:paraId="000000D0">
            <w:pPr>
              <w:spacing w:line="240" w:lineRule="auto"/>
            </w:pPr>
            <w:r>
              <w:t>In</w:t>
            </w:r>
          </w:p>
          <w:p w14:paraId="000000D1">
            <w:pPr>
              <w:spacing w:line="240" w:lineRule="auto"/>
            </w:pPr>
            <w:r>
              <w:t>2</w:t>
            </w:r>
          </w:p>
          <w:p w14:paraId="000000D2">
            <w:pPr>
              <w:spacing w:line="240" w:lineRule="auto"/>
            </w:pPr>
            <w:r>
              <w:t>3</w:t>
            </w:r>
          </w:p>
          <w:p w14:paraId="000000D3">
            <w:pPr>
              <w:spacing w:line="240" w:lineRule="auto"/>
            </w:pPr>
            <w:r>
              <w:t>4</w:t>
            </w:r>
          </w:p>
          <w:p w14:paraId="000000D4">
            <w:pPr>
              <w:spacing w:line="240" w:lineRule="auto"/>
            </w:pPr>
            <w:r>
              <w:t xml:space="preserve">Out </w:t>
            </w:r>
          </w:p>
          <w:p w14:paraId="000000D5">
            <w:pPr>
              <w:spacing w:line="240" w:lineRule="auto"/>
            </w:pPr>
            <w:r>
              <w:t>2</w:t>
            </w:r>
          </w:p>
          <w:p w14:paraId="000000D6">
            <w:pPr>
              <w:spacing w:line="240" w:lineRule="auto"/>
            </w:pPr>
            <w:r>
              <w:t>3</w:t>
            </w:r>
          </w:p>
          <w:p w14:paraId="000000D7">
            <w:pPr>
              <w:spacing w:line="240" w:lineRule="auto"/>
            </w:pPr>
            <w:r>
              <w:t>4</w:t>
            </w:r>
          </w:p>
          <w:p w14:paraId="000000D8">
            <w:pPr>
              <w:spacing w:line="240" w:lineRule="auto"/>
            </w:pPr>
            <w:r>
              <w:t>5</w:t>
            </w:r>
          </w:p>
          <w:p w14:paraId="000000D9">
            <w:pPr>
              <w:spacing w:line="240" w:lineRule="auto"/>
            </w:pPr>
            <w:r>
              <w:t>6</w:t>
            </w:r>
          </w:p>
          <w:p w14:paraId="000000DA">
            <w:pPr>
              <w:spacing w:line="240" w:lineRule="auto"/>
            </w:pPr>
            <w:r>
              <w:t>In</w:t>
            </w:r>
          </w:p>
          <w:p w14:paraId="000000DB">
            <w:pPr>
              <w:spacing w:line="240" w:lineRule="auto"/>
            </w:pPr>
            <w:r>
              <w:t>2</w:t>
            </w:r>
          </w:p>
          <w:p w14:paraId="000000DC">
            <w:pPr>
              <w:spacing w:line="240" w:lineRule="auto"/>
            </w:pPr>
            <w:r>
              <w:t>3</w:t>
            </w:r>
          </w:p>
          <w:p w14:paraId="000000DD">
            <w:pPr>
              <w:spacing w:line="240" w:lineRule="auto"/>
            </w:pPr>
            <w:r>
              <w:t>4</w:t>
            </w:r>
          </w:p>
          <w:p w14:paraId="000000DE">
            <w:pPr>
              <w:spacing w:line="240" w:lineRule="auto"/>
            </w:pPr>
            <w:r>
              <w:t>Out</w:t>
            </w:r>
          </w:p>
          <w:p w14:paraId="000000DF">
            <w:pPr>
              <w:spacing w:line="240" w:lineRule="auto"/>
            </w:pPr>
            <w:r>
              <w:t>2</w:t>
            </w:r>
          </w:p>
          <w:p w14:paraId="000000E0">
            <w:pPr>
              <w:spacing w:line="240" w:lineRule="auto"/>
            </w:pPr>
            <w:r>
              <w:t>3</w:t>
            </w:r>
          </w:p>
          <w:p w14:paraId="000000E1">
            <w:pPr>
              <w:spacing w:line="240" w:lineRule="auto"/>
            </w:pPr>
            <w:r>
              <w:t>4</w:t>
            </w:r>
          </w:p>
          <w:p w14:paraId="000000E2">
            <w:pPr>
              <w:spacing w:line="240" w:lineRule="auto"/>
            </w:pPr>
            <w:r>
              <w:t>5</w:t>
            </w:r>
          </w:p>
          <w:p w14:paraId="000000E3">
            <w:pPr>
              <w:spacing w:line="240" w:lineRule="auto"/>
            </w:pPr>
            <w:r>
              <w:t>6</w:t>
            </w:r>
          </w:p>
          <w:p w14:paraId="000000E4">
            <w:pPr>
              <w:spacing w:line="240" w:lineRule="auto"/>
            </w:pPr>
          </w:p>
        </w:tc>
        <w:tc>
          <w:tcPr>
            <w:shd w:fill="auto" w:val="clear"/>
            <w:tcMar>
              <w:top w:w="100.0" w:type="dxa"/>
              <w:left w:w="100.0" w:type="dxa"/>
              <w:bottom w:w="100.0" w:type="dxa"/>
              <w:right w:w="100.0" w:type="dxa"/>
            </w:tcMar>
          </w:tcPr>
          <w:p w14:paraId="000000E5">
            <w:pPr>
              <w:widowControl w:val="0"/>
              <w:rPr>
                <w:b w:val="1"/>
              </w:rPr>
            </w:pPr>
          </w:p>
        </w:tc>
      </w:tr>
      <w:tr>
        <w:trPr>
          <w:cantSplit w:val="0"/>
          <w:tblHeader w:val="0"/>
        </w:trPr>
        <w:tc>
          <w:tcPr>
            <w:shd w:fill="auto" w:val="clear"/>
            <w:tcMar>
              <w:top w:w="100.0" w:type="dxa"/>
              <w:left w:w="100.0" w:type="dxa"/>
              <w:bottom w:w="100.0" w:type="dxa"/>
              <w:right w:w="100.0" w:type="dxa"/>
            </w:tcMar>
          </w:tcPr>
          <w:p w14:paraId="000000E6">
            <w:pPr>
              <w:spacing w:line="240" w:lineRule="auto"/>
            </w:pPr>
            <w:r>
              <w:t xml:space="preserve">Let your breath return to normal and notice how you feel.  </w:t>
            </w:r>
          </w:p>
        </w:tc>
        <w:tc>
          <w:tcPr>
            <w:shd w:fill="auto" w:val="clear"/>
            <w:tcMar>
              <w:top w:w="100.0" w:type="dxa"/>
              <w:left w:w="100.0" w:type="dxa"/>
              <w:bottom w:w="100.0" w:type="dxa"/>
              <w:right w:w="100.0" w:type="dxa"/>
            </w:tcMar>
          </w:tcPr>
          <w:p w14:paraId="000000E7">
            <w:pPr>
              <w:widowControl w:val="0"/>
            </w:pPr>
          </w:p>
        </w:tc>
      </w:tr>
      <w:tr>
        <w:trPr>
          <w:cantSplit w:val="0"/>
          <w:tblHeader w:val="0"/>
        </w:trPr>
        <w:tc>
          <w:tcPr>
            <w:shd w:fill="auto" w:val="clear"/>
            <w:tcMar>
              <w:top w:w="100.0" w:type="dxa"/>
              <w:left w:w="100.0" w:type="dxa"/>
              <w:bottom w:w="100.0" w:type="dxa"/>
              <w:right w:w="100.0" w:type="dxa"/>
            </w:tcMar>
          </w:tcPr>
          <w:p w14:paraId="000000E8">
            <w:pPr>
              <w:spacing w:line="240" w:lineRule="auto"/>
            </w:pPr>
            <w:r>
              <w:t xml:space="preserve">Do you feel any different? </w:t>
            </w:r>
          </w:p>
          <w:p w14:paraId="000000E9">
            <w:pPr>
              <w:spacing w:line="240" w:lineRule="auto"/>
            </w:pPr>
          </w:p>
          <w:p w14:paraId="000000EA">
            <w:pPr>
              <w:spacing w:line="240" w:lineRule="auto"/>
            </w:pPr>
            <w:r>
              <w:t xml:space="preserve">Blink your eyes a few times to open them. </w:t>
            </w:r>
          </w:p>
          <w:p w14:paraId="000000EB">
            <w:pPr>
              <w:spacing w:line="240" w:lineRule="auto"/>
            </w:pPr>
          </w:p>
          <w:p w14:paraId="000000EC">
            <w:pPr>
              <w:spacing w:line="240" w:lineRule="auto"/>
            </w:pPr>
            <w:r>
              <w:t xml:space="preserve">Thank you for taking a moment to pause with us. </w:t>
            </w:r>
          </w:p>
        </w:tc>
        <w:tc>
          <w:tcPr>
            <w:shd w:fill="auto" w:val="clear"/>
            <w:tcMar>
              <w:top w:w="100.0" w:type="dxa"/>
              <w:left w:w="100.0" w:type="dxa"/>
              <w:bottom w:w="100.0" w:type="dxa"/>
              <w:right w:w="100.0" w:type="dxa"/>
            </w:tcMar>
          </w:tcPr>
          <w:p w14:paraId="000000ED">
            <w:pPr>
              <w:widowControl w:val="0"/>
            </w:pPr>
          </w:p>
        </w:tc>
      </w:tr>
    </w:tbl>
    <w:p w14:paraId="000000EE">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UZBjBnJkSUj5Xj2gcURowv87A==">CgMxLjAyDmguc3JudmhsYWgyeThtMg5oLmcwODR6aWF1MXhlMjIOaC43eHhicXk0YWRwOW4yDmgueGVidjV1YTBqNnNvMg5oLm5zdGV0YXZiMndhYjIOaC5ncW51YTV2dzA3OHIyDmgucHc1bnZ4cWpscHN5Mg5oLnplbjFvaWNtam5nazINaC5kMjV2dTJmZnB4eDIOaC5ocjA0ZXlnMG9oaWgyDmguM2FmdTljNTY3ZDF6OAByITFqcUptX3N3YkZrU1QxNWlRSENJTWhreFM4c0pSTGt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