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ayilandzele lemitsetfo.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langakhona kukwenta. Umtsetfo munye ngasikhatsi ulula. Bani nesiciniseko kutsi bayakucondza loko lofuna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seniwubekile umtsetfo, kufanele niwulandzele! Nangabe ngaso sonkhe sikhatsi ulindzele kutsi umntfwana wakho loseminyakeni yekutfomba alalele umtsetfo lotsite, kutawuba melula ngaye kutsi awulalele.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ngekuhlanganyela nawe nakhe imitsetfo yasekhaya. Njengoba ubadvumisa ngekutiphatsa kahle nekulandzela umlayeto, badvumisenalapho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lemitsetfo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 wakho niyayilandzela lemitsetfo.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 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ngekukusita kutsi nakhe umtsetfo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wetame kwenta lokungenani umtsetfo wemndeni ube munye kanye kanye nemntfwanakho.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Nati tintfo letine lokufanele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