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kwakho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zezixwayiso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eziwu sizo ezitholakala emphakathini. Khulumani ukuthi lezinsiza zingaba usizo kanjani. Ungafaka namanye amalunga omndeni, futhi.</w:t>
            </w:r>
          </w:p>
          <w:p w14:paraId="0000050A">
            <w:pPr>
              <w:widowControl w:val="0"/>
              <w:spacing w:line="240" w:lineRule="auto"/>
              <w:rPr>
                <w:sz w:val="20"/>
                <w:szCs w:val="20"/>
              </w:rPr>
              <w:pStyle w:val="P68B1DB1-Normal4"/>
            </w:pPr>
            <w:r>
              <w:t xml:space="preserve">Ungakwazi kwenza uhlu namhlu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ongazi sebenzisa ukukwazi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[Ima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[Ima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Ukulawula ukucindezeleka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ipeni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uhlu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[Ima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