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Pansinin ang iyong nararamdaman.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Nararamdaman mo ba minsan na masyado kang madaming dinidibdib?</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Anong nararamdaman mo ngayon?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 xml:space="preserve">SEE IT</w:t>
            </w:r>
          </w:p>
          <w:p w14:paraId="39164A27" w14:textId="77777777">
            <w:pPr>
              <w:widowControl w:val="0"/>
              <w:rPr>
                <w:sz w:val="22"/>
                <w:szCs w:val="22"/>
              </w:rPr>
            </w:pPr>
          </w:p>
          <w:p w14:paraId="272799EE" w14:textId="77777777">
            <w:pPr>
              <w:widowControl w:val="0"/>
              <w:rPr>
                <w:sz w:val="22"/>
                <w:szCs w:val="22"/>
              </w:rPr>
              <w:pStyle w:val="P68B1DB1-Normale2"/>
            </w:pPr>
            <w:r>
              <w:t xml:space="preserve">SAY IT</w:t>
            </w:r>
          </w:p>
          <w:p w14:paraId="3548F82F" w14:textId="77777777">
            <w:pPr>
              <w:widowControl w:val="0"/>
              <w:rPr>
                <w:sz w:val="22"/>
                <w:szCs w:val="22"/>
              </w:rPr>
            </w:pPr>
          </w:p>
          <w:p w14:paraId="4B65E9CE" w14:textId="77777777">
            <w:pPr>
              <w:widowControl w:val="0"/>
              <w:rPr>
                <w:sz w:val="22"/>
                <w:szCs w:val="22"/>
              </w:rPr>
              <w:pStyle w:val="P68B1DB1-Normale2"/>
            </w:pPr>
            <w:r>
              <w:t xml:space="preserve">REPEAT IT</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SAY IT</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 xml:space="preserve">REPEAT IT</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Masaya</w:t>
            </w:r>
          </w:p>
          <w:p w14:paraId="64CE6C6C" w14:textId="77777777">
            <w:r>
              <w:t>Sad</w:t>
            </w:r>
          </w:p>
          <w:p w14:paraId="5E2254F5" w14:textId="77777777">
            <w:r>
              <w:t>Angry</w:t>
            </w:r>
          </w:p>
          <w:p w14:paraId="66222028" w14:textId="77777777">
            <w:r>
              <w:t>Disgusted</w:t>
            </w:r>
          </w:p>
          <w:p w14:paraId="4638809D" w14:textId="77777777">
            <w:r>
              <w:t>Nagulat</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SHARE</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f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