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dan jadual harian untuk berbual tentang matematik dengan anak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atau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penguasaan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kesilapan berlaku.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kebahagiaan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kamu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anak anda boleh melakukan sesuatu perkara mengikut arahan anda. Berikan satu arahan pada satu-satu masa. Ia mungkin sukar bagi anak anda untuk mengingati banyak arahan! Beri peringatan tentang peralihan yang akan berlaku jika boleh. Sebagai contoh, anda boleh katakan. "Dalam 3 minit, waktu untuk kamu tidur dan kamu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yang positif, tetapi ia sememangnya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 xml:space="preserve">Sentiasa 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 xml:space="preserve">Sentiasa 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harian?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Sentiasa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SENTIASA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 xml:space="preserve">Sentiasa 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 xml:space="preserve">SENTIASA 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Anak anda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 xml:space="preserve">SENTIASA 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 xml:space="preserve">SENTIASA 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dengan mempelajari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Dalam matlamat ini, kita akan pelajari tentang menyokong tingkah laku positif dengan anak anda, dan hari ini, kita akan belajar bagaimana untuk menguruskan tingkah laku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Tingkah Laku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tingkah laku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mematuhi peraturan.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bersama anak anda tentang apa masalah yang dihadapi.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Anak anda boleh membuat pilihan selamat sepanjang hidup mereka jika mengetahui bagaimana tubuh badan mereka bekerja dan bahagian mana yang boleh disentuh dan tidak boleh disentuh.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 xml:space="preserve">BERTINDAK BALAS</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bersederhana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BERSEDERHANA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Petua ketiga ialah mendengar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petua-petua untuk BELAJAR dan LINDUNG. </w:t>
            </w:r>
          </w:p>
          <w:p w14:paraId="0B8D40B7" w14:textId="77777777"/>
          <w:p w14:paraId="44F875C3" w14:textId="77777777">
            <w:r>
              <w:t xml:space="preserve">Hari ini, kita akan mengulas petua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ALAH BISA TEGAL BIASA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mengetahui bagaimana mahu melibatkan pasangan anda ketika membuat sesuatu keputusan. Cuba minta pandangan mereka. Ini menunjukkan bahawa anda peduli dan mahu mereka terlibat 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alah bisa tegal biasa.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Membuat mereka lebih peka terhadap perasaan anda dengan berkongsi cabaran-cabaran yang anda hadapi dengan pasangan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bersikap baik terhadap diri sendiri. </w:t>
            </w:r>
          </w:p>
          <w:p w14:paraId="4EA990C3" w14:textId="77777777"/>
          <w:p w14:paraId="5A236DD8" w14:textId="77777777">
            <w:r>
              <w:t xml:space="preserve">Sememangnya sukar untuk memulakan sesuatu yang baharu.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mahu sentiasa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BERSIKAP BAIK TERHADAP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merancang perbelanjaan keluarga. Ini akan membantu anda lebih memahami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terbaharu,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Kembali! Dalam matlamat ini, kita akan belajar tentang empat langkah untuk merancang perbelanjaan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merancang perbelanjaan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merancang perbelanjaan keluarga. Hari ini, kita akan mengulas langkah ketiga: [pause] buat perbelanjaan bulanan</w:t>
            </w:r>
          </w:p>
        </w:tc>
        <w:tc>
          <w:tcPr>
            <w:tcW w:w="1980" w:type="dxa"/>
            <w:shd w:val="clear" w:color="auto" w:fill="auto"/>
            <w:tcMar>
              <w:top w:w="100" w:type="dxa"/>
              <w:left w:w="100" w:type="dxa"/>
              <w:bottom w:w="100" w:type="dxa"/>
              <w:right w:w="100" w:type="dxa"/>
            </w:tcMar>
          </w:tcPr>
          <w:p w14:paraId="5858BC22" w14:textId="77777777">
            <w:r>
              <w:t xml:space="preserve">Buat Perbelanjaan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perbelanjaan bulanan anda? Jika kurang, anda boleh menambah beberapa perkara yang merupakan KEHENDAK anda. Jika lebih, anda mungkin perlu berbincang dengan keluarga anda perkara mana yang merupakan benar-benar KEPERLUAN.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merancang perbelanjaan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Membuat Perbelanjaan Keluarga</w:t>
            </w:r>
          </w:p>
          <w:p w14:paraId="726349BD" w14:textId="77777777"/>
          <w:p w14:paraId="6610DADC" w14:textId="77777777">
            <w:r>
              <w:t xml:space="preserve">AKTIVITI DI RUMAH</w:t>
            </w:r>
          </w:p>
          <w:p w14:paraId="2FA905DC" w14:textId="77777777"/>
          <w:p w14:paraId="02529DE5" w14:textId="77777777">
            <w:r>
              <w:t xml:space="preserve">Tetapkan Perbelanjaan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Kembali. Dalam matlamat ini, kita akan belajar tentang empat langkah untukvmerancang perbelanjaan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pengubahsuaian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perbelanjaan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yang disimpan adalah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Tabung kecemasan boleh memberi perubahan yang besar dari semasa ke semasa jika anda boleh berjimat walaupun dengan amaun yang sedikit setiap bulan untuk kegunaan kecemasan di masa hadapan.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