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todas las personas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las personas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reconocimiento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las personas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las personas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las personas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las personas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las personas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las personas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las personas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las personas participantes hayan compartido sus propias reglas (ahora o más adelante en la sesión, cuando las personas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 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las personas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las personas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75">
      <w:r>
        <w:t xml:space="preserve">¡Agradece a las personas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