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het,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Kind of Tiener</w:t>
              <w:br w:type="textWrapping"/>
              <w:br w:type="textWrapping"/>
              <w:t xml:space="preserve">Spandeer Een-tot-een Tyd saam met My Kind of Tiener </w:t>
              <w:br w:type="textWrapping"/>
              <w:br w:type="textWrapping"/>
              <w:t xml:space="preserve">Om te Prys </w:t>
              <w:br w:type="textWrapping"/>
              <w:br w:type="textWrapping"/>
              <w:t xml:space="preserve">Skep 'n Roetine vir Een-tot-een Tyd </w:t>
              <w:br w:type="textWrapping"/>
              <w:t xml:space="preserve">Let op na Gevoelens Tydens Een-tot-een Tyd </w:t>
              <w:br w:type="textWrapping"/>
              <w:br w:type="textWrapping"/>
              <w:t xml:space="preserve">Om Kalm te Bly Wanneer Ons Gestres Is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is dit ook reg! Jy kan enige tyd na ParentText terugkeer om jou les in te haal.</w:t>
            </w:r>
          </w:p>
          <w:p w14:paraId="00000010"/>
          <w:p w14:paraId="00000011">
            <w:r>
              <w:t xml:space="preserve">Elke les is 'n mengsel van vasvrae,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tik KIESLYS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Enige tyd wanneer jy HELP tik, kry jy inligting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te gee. </w:t>
              <w:br w:type="textWrapping"/>
              <w:br w:type="textWrapping"/>
              <w:t xml:space="preserve">Dit is wat jy doen saam met jou kind wat regtig 'n verskil sal maak. </w:t>
              <w:br w:type="textWrapping"/>
              <w:br w:type="textWrapping"/>
              <w:t xml:space="preserve">ParentText sal deur lesse wenke gee om jou te help met jou verhouding met jou kind. Jy moet dan net hierdie wenke toepas!</w:t>
            </w:r>
          </w:p>
          <w:p w14:paraId="00000018"/>
          <w:p w14:paraId="00000019">
            <w:r>
              <w:t xml:space="preserve">Baie dankie dat jy geluister het! Jy kan enige tyd toegang kry tot hierdie video via KIESLYS.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vat saam 'n rustige oomblik.</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in jou liggaam voel.</w:t>
            </w:r>
          </w:p>
          <w:p w14:paraId="00000038">
            <w:pPr>
              <w:widowControl w:val="0"/>
              <w:spacing w:line="240" w:lineRule="auto"/>
            </w:pPr>
          </w:p>
          <w:p w14:paraId="00000039">
            <w:pPr>
              <w:widowControl w:val="0"/>
              <w:spacing w:line="240" w:lineRule="auto"/>
            </w:pPr>
            <w:r>
              <w:t xml:space="preserve">Probeer om dit te ontspan.</w:t>
            </w:r>
          </w:p>
          <w:p w14:paraId="0000003A">
            <w:pPr>
              <w:widowControl w:val="0"/>
              <w:spacing w:line="240" w:lineRule="auto"/>
            </w:pPr>
          </w:p>
          <w:p w14:paraId="0000003B">
            <w:pPr>
              <w:widowControl w:val="0"/>
              <w:spacing w:line="240" w:lineRule="auto"/>
            </w:pPr>
            <w:r>
              <w:t xml:space="preserve">Wanneer jy gereed is, maak weer jou oë oop.</w:t>
            </w:r>
          </w:p>
          <w:p w14:paraId="0000003C">
            <w:pPr>
              <w:widowControl w:val="0"/>
              <w:spacing w:line="240" w:lineRule="auto"/>
            </w:pPr>
          </w:p>
          <w:p w14:paraId="0000003D">
            <w:pPr>
              <w:widowControl w:val="0"/>
              <w:spacing w:line="240" w:lineRule="auto"/>
            </w:pPr>
            <w:r>
              <w:t xml:space="preserve">Nou, let op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Vat 'n Blaaskans wanneer jy kwaad, oorweldig, gespanne of bekommerd voel.</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Vat 'n Blaaskans saam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 saam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