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 dele. </w:t>
            </w:r>
          </w:p>
          <w:p w14:paraId="00000010">
            <w:pPr>
              <w:spacing w:line="240" w:lineRule="auto"/>
            </w:pPr>
          </w:p>
          <w:p w14:paraId="00000011">
            <w:r>
              <w:t xml:space="preserve">Leer jou kind that dele van die liggaam wat onder hulle onderklere of swembroek is privaat dele is. Dit is nie reg dat ander mense hulle privaat dele sien of raak nie.</w:t>
            </w:r>
          </w:p>
          <w:p w14:paraId="00000012">
            <w:pPr>
              <w:widowControl w:val="0"/>
            </w:pPr>
            <w:r>
              <w:t>[pause]</w:t>
            </w:r>
          </w:p>
          <w:p w14:paraId="00000013">
            <w:pPr>
              <w:widowControl w:val="0"/>
            </w:pPr>
            <w:r>
              <w:t xml:space="preserve">Dit is ook nie reg vir iemand om jou kind te vra of hulle na hulle privaat dele kan raak of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hulle raak al is dit vriende of familie. Dit is selfs waar vir dinge soos drukkies! Dit leer jou kind dat hulle altyd in beheer is deur wie hulle toelaat om hulle te raak, sodat hulle veilige keuses kan maak deur hulle lewe, in enige situasie.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