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right="2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sz w:val="40"/>
          <w:szCs w:val="40"/>
          <w:rtl w:val="0"/>
        </w:rPr>
        <w:t xml:space="preserve">Appendix 1: SWIFT Nurses’ Script</w:t>
      </w:r>
      <w:r w:rsidDel="00000000" w:rsidR="00000000" w:rsidRPr="00000000">
        <w:rPr>
          <w:rtl w:val="0"/>
        </w:rPr>
      </w:r>
    </w:p>
    <w:tbl>
      <w:tblPr>
        <w:tblStyle w:val="Table1"/>
        <w:tblW w:w="11980.0" w:type="dxa"/>
        <w:jc w:val="left"/>
        <w:tblLayout w:type="fixed"/>
        <w:tblLook w:val="0400"/>
      </w:tblPr>
      <w:tblGrid>
        <w:gridCol w:w="6149"/>
        <w:gridCol w:w="5831"/>
        <w:tblGridChange w:id="0">
          <w:tblGrid>
            <w:gridCol w:w="6149"/>
            <w:gridCol w:w="5831"/>
          </w:tblGrid>
        </w:tblGridChange>
      </w:tblGrid>
      <w:tr>
        <w:trPr>
          <w:cantSplit w:val="0"/>
          <w:trHeight w:val="788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ind w:right="2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[SideA]             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      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   </w:t>
              <w:br w:type="textWrapping"/>
            </w:r>
            <w:r w:rsidDel="00000000" w:rsidR="00000000" w:rsidRPr="00000000">
              <w:rPr>
                <w:b w:val="1"/>
                <w:i w:val="1"/>
                <w:color w:val="000000"/>
                <w:sz w:val="22"/>
                <w:szCs w:val="22"/>
                <w:rtl w:val="0"/>
              </w:rPr>
              <w:t xml:space="preserve">During your consultation with EVERY patient</w:t>
            </w:r>
            <w:r w:rsidDel="00000000" w:rsidR="00000000" w:rsidRPr="00000000">
              <w:rPr>
                <w:b w:val="1"/>
                <w:i w:val="1"/>
                <w:sz w:val="22"/>
                <w:szCs w:val="22"/>
                <w:rtl w:val="0"/>
              </w:rPr>
              <w:t xml:space="preserve"> (on an encouragement day) </w:t>
            </w:r>
            <w:r w:rsidDel="00000000" w:rsidR="00000000" w:rsidRPr="00000000">
              <w:rPr>
                <w:b w:val="1"/>
                <w:i w:val="1"/>
                <w:color w:val="000000"/>
                <w:sz w:val="22"/>
                <w:szCs w:val="22"/>
                <w:rtl w:val="0"/>
              </w:rPr>
              <w:t xml:space="preserve">please ask the following questions and give the following information: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“Are you a parent or a caregiver of a child?” [</w:t>
            </w:r>
            <w:r w:rsidDel="00000000" w:rsidR="00000000" w:rsidRPr="00000000">
              <w:rPr>
                <w:i w:val="1"/>
                <w:color w:val="000000"/>
                <w:sz w:val="22"/>
                <w:szCs w:val="22"/>
                <w:rtl w:val="0"/>
              </w:rPr>
              <w:t xml:space="preserve">If you are not sure whether they are a caregiver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u w:val="single"/>
                <w:rtl w:val="0"/>
              </w:rPr>
              <w:t xml:space="preserve">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“I see you are a caregiver” [</w:t>
            </w:r>
            <w:r w:rsidDel="00000000" w:rsidR="00000000" w:rsidRPr="00000000">
              <w:rPr>
                <w:i w:val="1"/>
                <w:color w:val="000000"/>
                <w:sz w:val="22"/>
                <w:szCs w:val="22"/>
                <w:rtl w:val="0"/>
              </w:rPr>
              <w:t xml:space="preserve">If you are sure they are a caregiver e.g. in their file or a child is with them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000000"/>
                <w:sz w:val="22"/>
                <w:szCs w:val="22"/>
                <w:u w:val="single"/>
                <w:rtl w:val="0"/>
              </w:rPr>
              <w:t xml:space="preserve">If they say yes</w:t>
            </w:r>
            <w:r w:rsidDel="00000000" w:rsidR="00000000" w:rsidRPr="00000000">
              <w:rPr>
                <w:i w:val="1"/>
                <w:color w:val="000000"/>
                <w:sz w:val="22"/>
                <w:szCs w:val="22"/>
                <w:rtl w:val="0"/>
              </w:rPr>
              <w:t xml:space="preserve">, show them and point at the poster provided to you.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“This is an amazing parenting programme! It’s only 10 days and delivered to your phone on WhatsApp. It only takes about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10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 min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utes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 a day. All you need to do is send a WhatsApp to this number. Would this interest you? 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If yes: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 “Why don’t you take a picture of this now, or send the first WhatsApp so that you can remember?”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If no: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 “No problem at all, Why don’t you take a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p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icture, so if you change your mind you have the details. Do you want to take a picture of this, so you remember?”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[SideB]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2889115" cy="4090988"/>
                  <wp:effectExtent b="0" l="0" r="0" t="0"/>
                  <wp:docPr id="2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115" cy="4090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  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1906" w:w="16838" w:orient="landscape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Play">
    <w:embedRegular w:fontKey="{00000000-0000-0000-0000-000000000000}" r:id="rId1" w:subsetted="0"/>
    <w:embedBold w:fontKey="{00000000-0000-0000-0000-000000000000}" r:id="rId2" w:subsetted="0"/>
  </w:font>
  <w:font w:name="Apto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en-Z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="278.00000000000006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="278.00000000000006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="278.00000000000006" w:lineRule="auto"/>
    </w:pPr>
    <w:rPr>
      <w:rFonts w:ascii="Aptos" w:cs="Aptos" w:eastAsia="Aptos" w:hAnsi="Aptos"/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="278.00000000000006" w:lineRule="auto"/>
    </w:pPr>
    <w:rPr>
      <w:rFonts w:ascii="Aptos" w:cs="Aptos" w:eastAsia="Aptos" w:hAnsi="Aptos"/>
      <w:i w:val="1"/>
      <w:color w:val="0f476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="278.00000000000006" w:lineRule="auto"/>
    </w:pPr>
    <w:rPr>
      <w:rFonts w:ascii="Aptos" w:cs="Aptos" w:eastAsia="Aptos" w:hAnsi="Aptos"/>
      <w:color w:val="0f476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="278.00000000000006" w:lineRule="auto"/>
    </w:pPr>
    <w:rPr>
      <w:rFonts w:ascii="Aptos" w:cs="Aptos" w:eastAsia="Aptos" w:hAnsi="Aptos"/>
      <w:i w:val="1"/>
      <w:color w:val="595959"/>
      <w:sz w:val="24"/>
      <w:szCs w:val="24"/>
    </w:rPr>
  </w:style>
  <w:style w:type="paragraph" w:styleId="Title">
    <w:name w:val="Title"/>
    <w:basedOn w:val="Normal"/>
    <w:next w:val="Normal"/>
    <w:pPr>
      <w:spacing w:after="8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  <w:rsid w:val="00B047DF"/>
    <w:pPr>
      <w:spacing w:after="0" w:line="240" w:lineRule="auto"/>
    </w:pPr>
    <w:rPr>
      <w:rFonts w:ascii="Arial" w:cs="Arial" w:eastAsia="Arial" w:hAnsi="Arial"/>
      <w:kern w:val="0"/>
      <w:sz w:val="20"/>
      <w:szCs w:val="20"/>
      <w:lang w:eastAsia="en-ZA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B047DF"/>
    <w:pPr>
      <w:keepNext w:val="1"/>
      <w:keepLines w:val="1"/>
      <w:spacing w:after="80" w:before="360" w:line="278" w:lineRule="auto"/>
      <w:outlineLvl w:val="0"/>
    </w:pPr>
    <w:rPr>
      <w:rFonts w:asciiTheme="majorHAnsi" w:cstheme="majorBidi" w:eastAsiaTheme="majorEastAsia" w:hAnsiTheme="majorHAnsi"/>
      <w:color w:val="0f4761" w:themeColor="accent1" w:themeShade="0000BF"/>
      <w:kern w:val="2"/>
      <w:sz w:val="40"/>
      <w:szCs w:val="4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B047DF"/>
    <w:pPr>
      <w:keepNext w:val="1"/>
      <w:keepLines w:val="1"/>
      <w:spacing w:after="80" w:before="160" w:line="278" w:lineRule="auto"/>
      <w:outlineLvl w:val="1"/>
    </w:pPr>
    <w:rPr>
      <w:rFonts w:asciiTheme="majorHAnsi" w:cstheme="majorBidi" w:eastAsiaTheme="majorEastAsia" w:hAnsiTheme="majorHAnsi"/>
      <w:color w:val="0f4761" w:themeColor="accent1" w:themeShade="0000BF"/>
      <w:kern w:val="2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B047DF"/>
    <w:pPr>
      <w:keepNext w:val="1"/>
      <w:keepLines w:val="1"/>
      <w:spacing w:after="80" w:before="160" w:line="278" w:lineRule="auto"/>
      <w:outlineLvl w:val="2"/>
    </w:pPr>
    <w:rPr>
      <w:rFonts w:asciiTheme="minorHAnsi" w:cstheme="majorBidi" w:eastAsiaTheme="majorEastAsia" w:hAnsiTheme="minorHAnsi"/>
      <w:color w:val="0f4761" w:themeColor="accent1" w:themeShade="0000BF"/>
      <w:kern w:val="2"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B047DF"/>
    <w:pPr>
      <w:keepNext w:val="1"/>
      <w:keepLines w:val="1"/>
      <w:spacing w:after="40" w:before="80" w:line="278" w:lineRule="auto"/>
      <w:outlineLvl w:val="3"/>
    </w:pPr>
    <w:rPr>
      <w:rFonts w:asciiTheme="minorHAnsi" w:cstheme="majorBidi" w:eastAsiaTheme="majorEastAsia" w:hAnsiTheme="minorHAnsi"/>
      <w:i w:val="1"/>
      <w:iCs w:val="1"/>
      <w:color w:val="0f4761" w:themeColor="accent1" w:themeShade="0000BF"/>
      <w:kern w:val="2"/>
      <w:sz w:val="24"/>
      <w:szCs w:val="24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B047DF"/>
    <w:pPr>
      <w:keepNext w:val="1"/>
      <w:keepLines w:val="1"/>
      <w:spacing w:after="40" w:before="80" w:line="278" w:lineRule="auto"/>
      <w:outlineLvl w:val="4"/>
    </w:pPr>
    <w:rPr>
      <w:rFonts w:asciiTheme="minorHAnsi" w:cstheme="majorBidi" w:eastAsiaTheme="majorEastAsia" w:hAnsiTheme="minorHAnsi"/>
      <w:color w:val="0f4761" w:themeColor="accent1" w:themeShade="0000BF"/>
      <w:kern w:val="2"/>
      <w:sz w:val="24"/>
      <w:szCs w:val="24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B047DF"/>
    <w:pPr>
      <w:keepNext w:val="1"/>
      <w:keepLines w:val="1"/>
      <w:spacing w:before="40" w:line="278" w:lineRule="auto"/>
      <w:outlineLvl w:val="5"/>
    </w:pPr>
    <w:rPr>
      <w:rFonts w:asciiTheme="minorHAnsi" w:cstheme="majorBidi" w:eastAsiaTheme="majorEastAsia" w:hAnsiTheme="minorHAnsi"/>
      <w:i w:val="1"/>
      <w:iCs w:val="1"/>
      <w:color w:val="595959" w:themeColor="text1" w:themeTint="0000A6"/>
      <w:kern w:val="2"/>
      <w:sz w:val="24"/>
      <w:szCs w:val="24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B047DF"/>
    <w:pPr>
      <w:keepNext w:val="1"/>
      <w:keepLines w:val="1"/>
      <w:spacing w:before="40" w:line="278" w:lineRule="auto"/>
      <w:outlineLvl w:val="6"/>
    </w:pPr>
    <w:rPr>
      <w:rFonts w:asciiTheme="minorHAnsi" w:cstheme="majorBidi" w:eastAsiaTheme="majorEastAsia" w:hAnsiTheme="minorHAnsi"/>
      <w:color w:val="595959" w:themeColor="text1" w:themeTint="0000A6"/>
      <w:kern w:val="2"/>
      <w:sz w:val="24"/>
      <w:szCs w:val="24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B047DF"/>
    <w:pPr>
      <w:keepNext w:val="1"/>
      <w:keepLines w:val="1"/>
      <w:spacing w:line="278" w:lineRule="auto"/>
      <w:outlineLvl w:val="7"/>
    </w:pPr>
    <w:rPr>
      <w:rFonts w:asciiTheme="minorHAnsi" w:cstheme="majorBidi" w:eastAsiaTheme="majorEastAsia" w:hAnsiTheme="minorHAnsi"/>
      <w:i w:val="1"/>
      <w:iCs w:val="1"/>
      <w:color w:val="272727" w:themeColor="text1" w:themeTint="0000D8"/>
      <w:kern w:val="2"/>
      <w:sz w:val="24"/>
      <w:szCs w:val="24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B047DF"/>
    <w:pPr>
      <w:keepNext w:val="1"/>
      <w:keepLines w:val="1"/>
      <w:spacing w:line="278" w:lineRule="auto"/>
      <w:outlineLvl w:val="8"/>
    </w:pPr>
    <w:rPr>
      <w:rFonts w:asciiTheme="minorHAnsi" w:cstheme="majorBidi" w:eastAsiaTheme="majorEastAsia" w:hAnsiTheme="minorHAnsi"/>
      <w:color w:val="272727" w:themeColor="text1" w:themeTint="0000D8"/>
      <w:kern w:val="2"/>
      <w:sz w:val="24"/>
      <w:szCs w:val="24"/>
      <w:lang w:eastAsia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047DF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B047DF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B047DF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B047DF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B047DF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B047DF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B047DF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B047DF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B047DF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B047DF"/>
    <w:pPr>
      <w:spacing w:after="80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  <w:lang w:eastAsia="en-US"/>
    </w:rPr>
  </w:style>
  <w:style w:type="character" w:styleId="TitleChar" w:customStyle="1">
    <w:name w:val="Title Char"/>
    <w:basedOn w:val="DefaultParagraphFont"/>
    <w:link w:val="Title"/>
    <w:uiPriority w:val="10"/>
    <w:rsid w:val="00B047DF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B047DF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B047DF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B047DF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B047DF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B047DF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B047DF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B047DF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B047DF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B047DF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9mGIbO5prZ6OFkIqp3lpw3mBWg==">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2024-10-08T12:53:00Z</dcterms:created>
  <dc:creator>Carly Katzef</dc:creator>
</cp:coreProperties>
</file>