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Bangacinga indawo ayikhuselekanga ube ucinga ikhuselekile wena.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Ukukhuseleka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sigaba besifunda ngokugcina umntwana wakho ekhuselekile. Kwesi sigaba sifunda ngokuba usabela njani kwi ngxubakaxaka yomntana wakho.</w:t>
            </w:r>
          </w:p>
          <w:p w14:paraId="0000010D">
            <w:pPr>
              <w:widowControl w:val="0"/>
              <w:spacing w:line="240" w:lineRule="auto"/>
            </w:pPr>
            <w:r>
              <w:t xml:space="preserve">Kubalulekile ukuxhasa umntwana wakho xana edibana nemeko enzima. Xana unceda umntwana wakho kwingxaki,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UKUTHUTHUZELA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''Yintoni edingwa ngumntwana wakho?''</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