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jc w:val="center"/>
      </w:pPr>
      <w:bookmarkStart w:colFirst="0" w:colLast="0" w:name="_rvyo32ecvsfb" w:id="0"/>
      <w:bookmarkEnd w:id="0"/>
      <w:r>
        <w:t xml:space="preserve">Guia di Konsulta Individual </w:t>
      </w:r>
    </w:p>
    <w:p w14:paraId="00000002">
      <w:pPr>
        <w:pStyle w:val="Heading2"/>
        <w:widowControl w:val="0"/>
        <w:spacing w:after="0" w:line="276" w:lineRule="auto"/>
        <w:jc w:val="left"/>
      </w:pPr>
      <w:bookmarkStart w:colFirst="0" w:colLast="0" w:name="_aahaeg22an18" w:id="1"/>
      <w:bookmarkEnd w:id="1"/>
      <w:r>
        <w:t xml:space="preserve">Siña tokante e famia, yu i relashon entre mayor i yu.</w:t>
        <w:br w:type="textWrapping"/>
      </w:r>
    </w:p>
    <w:p w14:paraId="00000003">
      <w:pPr>
        <w:widowControl w:val="0"/>
        <w:spacing w:after="0" w:line="276" w:lineRule="auto"/>
        <w:jc w:val="left"/>
      </w:pPr>
      <w:r>
        <w:t xml:space="preserve">Bo mester usa konsultanan individual komo un oportunidat pa siña mas tantu ku bo por tokante e sirkunstansianan i retonan di famia. Esaki ta importante ya ku ora un mayor kuminsá kambia e manera ku e ta interkambiá ku e yunan den e kas, e lo afektá tur otro hende i tin bia por generá konflikto. </w:t>
      </w:r>
    </w:p>
    <w:p w14:paraId="00000004">
      <w:pPr>
        <w:widowControl w:val="0"/>
        <w:spacing w:after="0" w:line="276" w:lineRule="auto"/>
        <w:jc w:val="left"/>
      </w:pPr>
      <w:r>
        <w:t xml:space="preserve"> </w:t>
      </w:r>
    </w:p>
    <w:p w14:paraId="00000005">
      <w:pPr>
        <w:widowControl w:val="0"/>
        <w:spacing w:after="0" w:line="276" w:lineRule="auto"/>
        <w:jc w:val="left"/>
      </w:pPr>
      <w:r>
        <w:t xml:space="preserve">E kombersashon akí lo duna bo un komprondementu mas grandi di algun di e retonan ku famianan ta eksperensiando na kas. E lo ekipá bo tambe ku informashon ku por ta útil pa yuda mayornan establesé metanan semanal i solushoná asuntunan ku ta surgi ora mayornan ta praktiká abilidatnan nobo na kas.</w:t>
      </w:r>
    </w:p>
    <w:p w14:paraId="00000006">
      <w:pPr>
        <w:widowControl w:val="0"/>
        <w:spacing w:after="0" w:line="276" w:lineRule="auto"/>
        <w:jc w:val="left"/>
      </w:pPr>
    </w:p>
    <w:p w14:paraId="00000007">
      <w:pPr>
        <w:pStyle w:val="Heading2"/>
        <w:widowControl w:val="0"/>
        <w:spacing w:after="0" w:line="276" w:lineRule="auto"/>
        <w:jc w:val="left"/>
      </w:pPr>
      <w:bookmarkStart w:colFirst="0" w:colLast="0" w:name="_sivu7v8x0ewd" w:id="2"/>
      <w:bookmarkEnd w:id="2"/>
      <w:r>
        <w:t xml:space="preserve">Identifiká un meta general pa e programa.</w:t>
        <w:br w:type="textWrapping"/>
      </w:r>
    </w:p>
    <w:p w14:paraId="00000008">
      <w:pPr>
        <w:widowControl w:val="0"/>
        <w:spacing w:after="0" w:line="276" w:lineRule="auto"/>
        <w:jc w:val="left"/>
      </w:pPr>
      <w:r>
        <w:t xml:space="preserve">Tambe ta importante pa bo yuda mayornan identifiká UN meta positivo, spesífiko i realístiko pa e yu ku nan ta enfoká riba dje durante e programa.</w:t>
      </w:r>
    </w:p>
    <w:p w14:paraId="00000009">
      <w:pPr>
        <w:widowControl w:val="0"/>
        <w:spacing w:after="0" w:line="276" w:lineRule="auto"/>
        <w:jc w:val="left"/>
      </w:pPr>
      <w:r>
        <w:br w:type="textWrapping"/>
        <w:t xml:space="preserve">Pa yuda mayornan pone un meta, ta importante pa bo pidi mayornan pa deskribí nan ekspektativanan tokante e programa. Ora bo ta hasi esaki, yuda nan identifiká un meta spesífiko tokante kon nan lo ke kambia nan relashon ku nan yu òf e komportashon di nan yu. </w:t>
      </w:r>
    </w:p>
    <w:p w14:paraId="0000000A">
      <w:pPr>
        <w:widowControl w:val="0"/>
        <w:spacing w:after="0" w:line="276" w:lineRule="auto"/>
        <w:jc w:val="left"/>
      </w:pPr>
    </w:p>
    <w:p w14:paraId="0000000B">
      <w:pPr>
        <w:pStyle w:val="Heading3"/>
        <w:widowControl w:val="0"/>
        <w:spacing w:after="0" w:line="276" w:lineRule="auto"/>
        <w:jc w:val="left"/>
      </w:pPr>
      <w:bookmarkStart w:colFirst="0" w:colLast="0" w:name="_aonuzt8edtb8" w:id="3"/>
      <w:bookmarkEnd w:id="3"/>
      <w:r>
        <w:t xml:space="preserve">E meta mester ta spesífiko</w:t>
      </w:r>
    </w:p>
    <w:p w14:paraId="0000000C">
      <w:pPr>
        <w:widowControl w:val="0"/>
        <w:spacing w:after="0" w:line="276" w:lineRule="auto"/>
        <w:jc w:val="left"/>
        <w:rPr>
          <w:b w:val="1"/>
          <w:i w:val="1"/>
        </w:rPr>
      </w:pPr>
    </w:p>
    <w:p w14:paraId="0000000D">
      <w:pPr>
        <w:widowControl w:val="0"/>
        <w:spacing w:after="0" w:line="276" w:lineRule="auto"/>
        <w:jc w:val="left"/>
      </w:pPr>
      <w:r>
        <w:t xml:space="preserve">Hopi bia mayornan lo duna metanan vago manera, “Mi ke pa mi yu ta bon mucha,” òf “Mi ke pa mi yu tin éksito na skol.” Kisas bo mester guia nan pa ta mas spesífiko tokante kiko e mayor ke men ku “bon mucha” òf “tin éksito na skol.” </w:t>
      </w:r>
    </w:p>
    <w:p w14:paraId="0000000E">
      <w:pPr>
        <w:widowControl w:val="0"/>
        <w:spacing w:after="0" w:line="276" w:lineRule="auto"/>
        <w:jc w:val="left"/>
      </w:pPr>
      <w:r>
        <w:br w:type="textWrapping"/>
        <w:t xml:space="preserve">Ta bo trabou pa yuda mayornan deskribí un komportashon mas spesífiko posibel. Lo bo mester usa pregunta pa logra pa nan ta mas i mas spesífiko. Nos ta rekomendá pa bo puntra mayornan kiko “ta bon mucha” òf “tin éksito na skol” ta nifiká pa nan. Ademas, eksplorando ki ora, unda i dikon nan lo ke pa e komportashon akí sosodé, lo yuda hasi nan meta mas spesífiko.</w:t>
      </w:r>
    </w:p>
    <w:p w14:paraId="0000000F">
      <w:pPr>
        <w:widowControl w:val="0"/>
        <w:spacing w:after="0" w:line="276" w:lineRule="auto"/>
        <w:jc w:val="left"/>
      </w:pPr>
      <w:r>
        <w:br w:type="textWrapping"/>
        <w:t xml:space="preserve">Hasiendo metanan spesífiko lo yuda e mayornan identifiká komportashonnan ku nan por yuda enkurashá pa sosodé mas frekuente segun ku nan ta desaroyá relashonnan mas positivo ku nan yu. </w:t>
      </w:r>
    </w:p>
    <w:p w14:paraId="00000010">
      <w:pPr>
        <w:widowControl w:val="0"/>
        <w:spacing w:after="0" w:line="276" w:lineRule="auto"/>
        <w:jc w:val="left"/>
      </w:pPr>
      <w:r>
        <w:br w:type="textWrapping"/>
        <w:t xml:space="preserve">Un mayor ku ke pa su yu “ta bon mucha” eventualmente por tin un meta manera “Mi ke pa mi yu kuminda su grandinan na un manera respetuoso ora e drenta kas.” </w:t>
      </w:r>
    </w:p>
    <w:p w14:paraId="00000011">
      <w:pPr>
        <w:widowControl w:val="0"/>
        <w:spacing w:after="0" w:line="276" w:lineRule="auto"/>
        <w:jc w:val="left"/>
      </w:pPr>
      <w:r>
        <w:br w:type="textWrapping"/>
        <w:t xml:space="preserve">Di mes manera, bo por yuda un mayor ku ke pa su yu “tin éksito na skol” pa identifiká un meta mas spesífiko manera, “Mi ke pa mi yu hasi su hùiswèrk mesora despues di yega kas for di skol.” </w:t>
      </w:r>
    </w:p>
    <w:p w14:paraId="00000012">
      <w:pPr>
        <w:widowControl w:val="0"/>
        <w:spacing w:after="0" w:line="276" w:lineRule="auto"/>
        <w:jc w:val="left"/>
      </w:pPr>
    </w:p>
    <w:p w14:paraId="00000013">
      <w:pPr>
        <w:pStyle w:val="Heading3"/>
        <w:widowControl w:val="0"/>
        <w:spacing w:after="0" w:line="276" w:lineRule="auto"/>
        <w:jc w:val="left"/>
      </w:pPr>
      <w:bookmarkStart w:colFirst="0" w:colLast="0" w:name="_961nn4i0th36" w:id="4"/>
      <w:bookmarkEnd w:id="4"/>
      <w:r>
        <w:t xml:space="preserve">Mester deklará e meta tambe na un manera positivo.</w:t>
      </w:r>
    </w:p>
    <w:p w14:paraId="00000014">
      <w:pPr>
        <w:widowControl w:val="0"/>
        <w:spacing w:after="0" w:line="276" w:lineRule="auto"/>
        <w:jc w:val="left"/>
        <w:rPr>
          <w:b w:val="1"/>
        </w:rPr>
      </w:pPr>
    </w:p>
    <w:p w14:paraId="00000015">
      <w:pPr>
        <w:widowControl w:val="0"/>
        <w:spacing w:after="0" w:line="276" w:lineRule="auto"/>
        <w:jc w:val="left"/>
      </w:pPr>
      <w:r>
        <w:t xml:space="preserve">Por ehèmpel, en bes di bisa, “Mi ke pa mi yu stòp di papia palabra mahos ku mi,” mester yuda un mayor pa deklará e komportashon ku e ke mira: “Mi ke pa mi yu usa palabranan amistoso ora e ta papia ku mi.” </w:t>
      </w:r>
    </w:p>
    <w:p w14:paraId="00000016">
      <w:pPr>
        <w:widowControl w:val="0"/>
        <w:spacing w:after="0" w:line="276" w:lineRule="auto"/>
        <w:jc w:val="left"/>
      </w:pPr>
      <w:r>
        <w:t xml:space="preserve">Ora abo i e mayor ta kontentu ku e meta spesífiko, positivo i realístiko, bo mester skibié i mand’é p'é komo un mensahe di teksto pa warda esaki.</w:t>
      </w:r>
    </w:p>
    <w:p w14:paraId="00000017">
      <w:pPr>
        <w:widowControl w:val="0"/>
        <w:spacing w:after="0" w:line="276" w:lineRule="auto"/>
        <w:jc w:val="left"/>
        <w:rPr>
          <w:b w:val="1"/>
        </w:rPr>
      </w:pPr>
    </w:p>
    <w:p w14:paraId="00000018">
      <w:pPr>
        <w:pStyle w:val="Heading3"/>
        <w:widowControl w:val="0"/>
        <w:spacing w:after="0" w:line="276" w:lineRule="auto"/>
        <w:jc w:val="left"/>
      </w:pPr>
      <w:bookmarkStart w:colFirst="0" w:colLast="0" w:name="_mxqbr2959pgq" w:id="5"/>
      <w:bookmarkEnd w:id="5"/>
      <w:r>
        <w:t xml:space="preserve">E meta tambe mester ta realístiko</w:t>
      </w:r>
    </w:p>
    <w:p w14:paraId="00000019">
      <w:pPr>
        <w:widowControl w:val="0"/>
        <w:spacing w:after="0" w:line="276" w:lineRule="auto"/>
        <w:jc w:val="left"/>
        <w:rPr>
          <w:b w:val="1"/>
        </w:rPr>
      </w:pPr>
    </w:p>
    <w:p w14:paraId="0000001A">
      <w:pPr>
        <w:widowControl w:val="0"/>
        <w:spacing w:after="0" w:line="276" w:lineRule="auto"/>
        <w:jc w:val="left"/>
      </w:pPr>
      <w:r>
        <w:t xml:space="preserve">Mayornan hopi bia lo ke skohe metanan ku no ta alkansabel durante e programa òf tin bia ta imposibel pa e fase di desaroyo di nan yu. Bo por guia mayornan suavemente pa tin espektativaanan mas realístiko pa nan yunan.</w:t>
      </w:r>
    </w:p>
    <w:p w14:paraId="0000001B">
      <w:pPr>
        <w:widowControl w:val="0"/>
        <w:spacing w:after="0" w:line="276" w:lineRule="auto"/>
        <w:jc w:val="left"/>
      </w:pPr>
      <w:r>
        <w:br w:type="textWrapping"/>
        <w:t xml:space="preserve">Por ehèmpel, si un mayor bisa ku e ke pa su yu pasa su èksamennan di skol na fin di aña, bo por puntr’é ki komportashonnan spesífiko su yu mester hasi pa hasi esei posibel.</w:t>
      </w:r>
    </w:p>
    <w:p w14:paraId="0000001C">
      <w:pPr>
        <w:widowControl w:val="0"/>
        <w:spacing w:after="0" w:line="276" w:lineRule="auto"/>
        <w:jc w:val="left"/>
      </w:pPr>
      <w:r>
        <w:br w:type="textWrapping"/>
        <w:t xml:space="preserve">Di mes manera, si un mayor ke pa su yu di 2 aña por bisti su so mainta, bo mester eksplorá si esei ta un ekspektativa rasonabel i dikon e yu no por bisti su so. Despues bo por yuda e mayor identifiká un meta mas realístiko ku lo yuda su yu desaroyá e abilidatnan pa bisti su so manera, “Mi lo ke pa mi yu koperá ku mi miéntras mi ta yud’é bisti mainta.” </w:t>
      </w:r>
    </w:p>
    <w:p w14:paraId="0000001D">
      <w:pPr>
        <w:widowControl w:val="0"/>
        <w:spacing w:after="0" w:line="276" w:lineRule="auto"/>
        <w:jc w:val="left"/>
      </w:pPr>
    </w:p>
    <w:p w14:paraId="0000001E">
      <w:pPr>
        <w:pStyle w:val="Heading2"/>
        <w:widowControl w:val="0"/>
        <w:spacing w:after="0" w:line="276" w:lineRule="auto"/>
        <w:jc w:val="left"/>
      </w:pPr>
      <w:bookmarkStart w:colFirst="0" w:colLast="0" w:name="_643ms025owiq" w:id="6"/>
      <w:bookmarkEnd w:id="6"/>
      <w:r>
        <w:t xml:space="preserve">Diskutí logístika i teknologia pa e seshonnan di grupo</w:t>
      </w:r>
    </w:p>
    <w:p w14:paraId="0000001F">
      <w:pPr>
        <w:widowControl w:val="0"/>
        <w:spacing w:after="0" w:line="276" w:lineRule="auto"/>
        <w:jc w:val="left"/>
      </w:pPr>
    </w:p>
    <w:p w14:paraId="00000020">
      <w:pPr>
        <w:widowControl w:val="0"/>
        <w:spacing w:after="0" w:line="276" w:lineRule="auto"/>
        <w:jc w:val="left"/>
      </w:pPr>
      <w:r>
        <w:t xml:space="preserve">Finalmente, konsultanan individual ta oportunidatnan pa papia tokante kualke asuntu logístiko ku e mayornan tokante e ora pa e seshonnan di grupo, akseso na un telefòn selular, kualke nesesidat di rekargá data i preguntanan teknológiko.</w:t>
      </w:r>
    </w:p>
    <w:p w14:paraId="00000021">
      <w:pPr>
        <w:widowControl w:val="0"/>
        <w:spacing w:after="0" w:line="276" w:lineRule="auto"/>
        <w:jc w:val="left"/>
      </w:pPr>
    </w:p>
    <w:p w14:paraId="00000022">
      <w:pPr>
        <w:widowControl w:val="0"/>
        <w:spacing w:after="0" w:line="276" w:lineRule="auto"/>
        <w:jc w:val="left"/>
      </w:pPr>
      <w:r>
        <w:t xml:space="preserve">Struktura Sugerí pa Konsultanan Individual promé ku Seshonnan di Grupo:</w:t>
        <w:br w:type="textWrapping"/>
      </w:r>
    </w:p>
    <w:p w14:paraId="00000023">
      <w:pPr>
        <w:widowControl w:val="0"/>
        <w:spacing w:after="0" w:line="276" w:lineRule="auto"/>
        <w:jc w:val="left"/>
      </w:pPr>
      <w:r>
        <w:t xml:space="preserve">A. Introdusí boso mes na e mayor i henter famia si ta presente.</w:t>
      </w:r>
    </w:p>
    <w:p w14:paraId="00000024">
      <w:pPr>
        <w:widowControl w:val="0"/>
        <w:spacing w:after="0" w:line="276" w:lineRule="auto"/>
        <w:jc w:val="left"/>
      </w:pPr>
      <w:r>
        <w:t xml:space="preserve">B. Duna un bista general di e programa (Esaki por ta djis e kosnan básiko manera kon e programa lo yuda nan ku nan mes i nan yu su komportashon)</w:t>
      </w:r>
    </w:p>
    <w:p w14:paraId="00000025">
      <w:pPr>
        <w:widowControl w:val="0"/>
        <w:spacing w:after="0" w:line="276" w:lineRule="auto"/>
        <w:jc w:val="left"/>
      </w:pPr>
      <w:r>
        <w:t xml:space="preserve">C. Puntra tokante e ambiente di famia na kas: </w:t>
      </w:r>
    </w:p>
    <w:p w14:paraId="00000026">
      <w:pPr>
        <w:widowControl w:val="0"/>
        <w:numPr>
          <w:ilvl w:val="0"/>
          <w:numId w:val="4"/>
        </w:numPr>
        <w:spacing w:after="0" w:line="276" w:lineRule="auto"/>
        <w:ind w:left="720" w:hanging="360"/>
        <w:jc w:val="left"/>
        <w:rPr>
          <w:u w:val="none"/>
        </w:rPr>
      </w:pPr>
      <w:r>
        <w:t xml:space="preserve">Kiko ta pasando na kas?</w:t>
      </w:r>
    </w:p>
    <w:p w14:paraId="00000027">
      <w:pPr>
        <w:widowControl w:val="0"/>
        <w:numPr>
          <w:ilvl w:val="0"/>
          <w:numId w:val="4"/>
        </w:numPr>
        <w:spacing w:after="0" w:line="276" w:lineRule="auto"/>
        <w:ind w:left="720" w:hanging="360"/>
        <w:jc w:val="left"/>
        <w:rPr>
          <w:u w:val="none"/>
        </w:rPr>
      </w:pPr>
      <w:r>
        <w:t xml:space="preserve">Ken mas ta biba einan? Kuantu mucha tin? Esposo/Esposa? Pareha? Grandinan?</w:t>
      </w:r>
    </w:p>
    <w:p w14:paraId="00000028">
      <w:pPr>
        <w:widowControl w:val="0"/>
        <w:numPr>
          <w:ilvl w:val="0"/>
          <w:numId w:val="4"/>
        </w:numPr>
        <w:spacing w:after="0" w:line="276" w:lineRule="auto"/>
        <w:ind w:left="720" w:hanging="360"/>
        <w:jc w:val="left"/>
        <w:rPr>
          <w:u w:val="none"/>
        </w:rPr>
      </w:pPr>
      <w:r>
        <w:t xml:space="preserve">Ken mas ta duna kuido na mucha?</w:t>
      </w:r>
    </w:p>
    <w:p w14:paraId="00000029">
      <w:pPr>
        <w:widowControl w:val="0"/>
        <w:numPr>
          <w:ilvl w:val="0"/>
          <w:numId w:val="4"/>
        </w:numPr>
        <w:spacing w:after="0" w:line="276" w:lineRule="auto"/>
        <w:ind w:left="720" w:hanging="360"/>
        <w:jc w:val="left"/>
        <w:rPr>
          <w:u w:val="none"/>
        </w:rPr>
      </w:pPr>
      <w:r>
        <w:t xml:space="preserve">Ki tipo di sosten bo ta risibí kaba di amigunan i miembronan di famia yegá ku bo por konfia den serkania?</w:t>
      </w:r>
    </w:p>
    <w:p w14:paraId="0000002A">
      <w:pPr>
        <w:widowControl w:val="0"/>
        <w:spacing w:after="0" w:line="276" w:lineRule="auto"/>
        <w:jc w:val="left"/>
      </w:pPr>
      <w:r>
        <w:br w:type="textWrapping"/>
        <w:t xml:space="preserve">D. Kombersá ku e mayor tokante su relashon ku su yu:</w:t>
      </w:r>
    </w:p>
    <w:p w14:paraId="0000002B">
      <w:pPr>
        <w:widowControl w:val="0"/>
        <w:numPr>
          <w:ilvl w:val="0"/>
          <w:numId w:val="2"/>
        </w:numPr>
        <w:spacing w:after="0" w:line="276" w:lineRule="auto"/>
        <w:ind w:left="720" w:hanging="360"/>
        <w:jc w:val="left"/>
        <w:rPr>
          <w:u w:val="none"/>
        </w:rPr>
      </w:pPr>
      <w:r>
        <w:t xml:space="preserve">Si ta implementando e programa komo parti di un estudio: </w:t>
      </w:r>
    </w:p>
    <w:p w14:paraId="0000002C">
      <w:pPr>
        <w:widowControl w:val="0"/>
        <w:numPr>
          <w:ilvl w:val="0"/>
          <w:numId w:val="2"/>
        </w:numPr>
        <w:spacing w:after="0" w:line="276" w:lineRule="auto"/>
        <w:ind w:left="720" w:hanging="360"/>
        <w:jc w:val="left"/>
        <w:rPr>
          <w:u w:val="none"/>
        </w:rPr>
      </w:pPr>
      <w:r>
        <w:t xml:space="preserve">Kòrda e mayor ku e lo ta enfokando riba e yu ku el a skohe pa enfoká riba dje durante e evaluashon.</w:t>
      </w:r>
    </w:p>
    <w:p w14:paraId="0000002D">
      <w:pPr>
        <w:widowControl w:val="0"/>
        <w:numPr>
          <w:ilvl w:val="0"/>
          <w:numId w:val="2"/>
        </w:numPr>
        <w:spacing w:after="0" w:line="276" w:lineRule="auto"/>
        <w:ind w:left="720" w:hanging="360"/>
        <w:jc w:val="left"/>
        <w:rPr>
          <w:u w:val="none"/>
        </w:rPr>
      </w:pPr>
      <w:r>
        <w:t xml:space="preserve">Si e mayor no a selektá un yu spesífiko pa enfoká riba dje durante e programa: </w:t>
      </w:r>
    </w:p>
    <w:p w14:paraId="0000002E">
      <w:pPr>
        <w:widowControl w:val="0"/>
        <w:numPr>
          <w:ilvl w:val="1"/>
          <w:numId w:val="2"/>
        </w:numPr>
        <w:spacing w:after="0" w:line="276" w:lineRule="auto"/>
        <w:ind w:left="1440" w:hanging="360"/>
        <w:jc w:val="left"/>
        <w:rPr>
          <w:u w:val="none"/>
        </w:rPr>
      </w:pPr>
    </w:p>
    <w:p w14:paraId="0000002F">
      <w:pPr>
        <w:widowControl w:val="0"/>
        <w:numPr>
          <w:ilvl w:val="1"/>
          <w:numId w:val="2"/>
        </w:numPr>
        <w:spacing w:after="0" w:line="276" w:lineRule="auto"/>
        <w:ind w:left="1440" w:hanging="360"/>
        <w:jc w:val="left"/>
        <w:rPr>
          <w:u w:val="none"/>
        </w:rPr>
      </w:pPr>
      <w:r>
        <w:t xml:space="preserve">Pidi e mayor pa selektá un yu pa enfoká riba dje durante e programa. E yu akí mester ta entre e edat di 2 i 17 aña. Si e mayor tin mas ku un yu entre e rango di edat akí, e mester selektá e yu ku ken aworaki e tin e relashon òf retonan mas difísil ora di manehá e komportashon di e yu. </w:t>
      </w:r>
    </w:p>
    <w:p w14:paraId="00000030">
      <w:pPr>
        <w:widowControl w:val="0"/>
        <w:numPr>
          <w:ilvl w:val="1"/>
          <w:numId w:val="2"/>
        </w:numPr>
        <w:spacing w:after="0" w:line="276" w:lineRule="auto"/>
        <w:ind w:left="1440" w:hanging="360"/>
        <w:jc w:val="left"/>
        <w:rPr>
          <w:u w:val="none"/>
        </w:rPr>
      </w:pPr>
    </w:p>
    <w:p w14:paraId="00000031">
      <w:pPr>
        <w:widowControl w:val="0"/>
        <w:numPr>
          <w:ilvl w:val="1"/>
          <w:numId w:val="2"/>
        </w:numPr>
        <w:spacing w:after="0" w:line="276" w:lineRule="auto"/>
        <w:ind w:left="1440" w:hanging="360"/>
        <w:jc w:val="left"/>
        <w:rPr>
          <w:u w:val="none"/>
        </w:rPr>
      </w:pPr>
      <w:r>
        <w:t xml:space="preserve">Bo por sigurá e mayor tambe ku e abilidatnan ku e ta siña den e programa por ta aplikabel pa tur e otro muchanan den su famia, pero ku e mester enfoká riba e mucha akí durante e diskushonnan di grupo i práktika na kas.</w:t>
      </w:r>
    </w:p>
    <w:p w14:paraId="00000032">
      <w:pPr>
        <w:widowControl w:val="0"/>
        <w:numPr>
          <w:ilvl w:val="0"/>
          <w:numId w:val="2"/>
        </w:numPr>
        <w:spacing w:after="0" w:line="276" w:lineRule="auto"/>
        <w:ind w:left="720" w:hanging="360"/>
        <w:jc w:val="left"/>
        <w:rPr>
          <w:u w:val="none"/>
        </w:rPr>
      </w:pPr>
      <w:r>
        <w:t xml:space="preserve">Kon bida ta na kas ku bo yu?</w:t>
      </w:r>
    </w:p>
    <w:p w14:paraId="00000033">
      <w:pPr>
        <w:widowControl w:val="0"/>
        <w:numPr>
          <w:ilvl w:val="0"/>
          <w:numId w:val="2"/>
        </w:numPr>
        <w:spacing w:after="0" w:line="276" w:lineRule="auto"/>
        <w:ind w:left="720" w:hanging="360"/>
        <w:jc w:val="left"/>
        <w:rPr>
          <w:u w:val="none"/>
        </w:rPr>
      </w:pPr>
      <w:r>
        <w:t xml:space="preserve">Kon bo relashon ku bo yu ta?</w:t>
      </w:r>
    </w:p>
    <w:p w14:paraId="00000034">
      <w:pPr>
        <w:widowControl w:val="0"/>
        <w:numPr>
          <w:ilvl w:val="0"/>
          <w:numId w:val="2"/>
        </w:numPr>
        <w:spacing w:after="0" w:line="276" w:lineRule="auto"/>
        <w:ind w:left="720" w:hanging="360"/>
        <w:jc w:val="left"/>
        <w:rPr>
          <w:u w:val="none"/>
        </w:rPr>
      </w:pPr>
      <w:r>
        <w:t xml:space="preserve">Kua ta algun reto ku bo ta konfrontando pa loke ta trata manehá e komportashon di bo yu?</w:t>
      </w:r>
    </w:p>
    <w:p w14:paraId="00000035">
      <w:pPr>
        <w:widowControl w:val="0"/>
        <w:numPr>
          <w:ilvl w:val="0"/>
          <w:numId w:val="2"/>
        </w:numPr>
        <w:spacing w:after="0" w:line="276" w:lineRule="auto"/>
        <w:ind w:left="720" w:hanging="360"/>
        <w:jc w:val="left"/>
      </w:pPr>
      <w:r>
        <w:t xml:space="preserve">Tin otro retonan ku ta hasié difísil pa ta un mayor?</w:t>
      </w:r>
    </w:p>
    <w:p w14:paraId="00000036">
      <w:pPr>
        <w:widowControl w:val="0"/>
        <w:spacing w:after="0" w:line="276" w:lineRule="auto"/>
        <w:jc w:val="left"/>
      </w:pPr>
      <w:r>
        <w:br w:type="textWrapping"/>
        <w:t xml:space="preserve">E. Metanan di Mayor pa e Programa</w:t>
      </w:r>
    </w:p>
    <w:p w14:paraId="00000037">
      <w:pPr>
        <w:widowControl w:val="0"/>
        <w:numPr>
          <w:ilvl w:val="0"/>
          <w:numId w:val="3"/>
        </w:numPr>
        <w:spacing w:after="0" w:line="276" w:lineRule="auto"/>
        <w:ind w:left="720" w:hanging="360"/>
        <w:jc w:val="left"/>
        <w:rPr>
          <w:u w:val="none"/>
        </w:rPr>
      </w:pPr>
      <w:r>
        <w:t xml:space="preserve">Kiko ta bo metanan, ekspektativanan òf speransanan pa abo i bo yu en general i pa e programa akí? </w:t>
      </w:r>
    </w:p>
    <w:p w14:paraId="00000038">
      <w:pPr>
        <w:widowControl w:val="0"/>
        <w:numPr>
          <w:ilvl w:val="0"/>
          <w:numId w:val="3"/>
        </w:numPr>
        <w:spacing w:after="0" w:line="276" w:lineRule="auto"/>
        <w:ind w:left="720" w:hanging="360"/>
        <w:jc w:val="left"/>
        <w:rPr>
          <w:u w:val="none"/>
        </w:rPr>
      </w:pPr>
      <w:r>
        <w:t xml:space="preserve">Yuda e mayor identifiká UN e meta spesífiko, positivo i realístiko.</w:t>
      </w:r>
    </w:p>
    <w:p w14:paraId="00000039">
      <w:pPr>
        <w:widowControl w:val="0"/>
        <w:numPr>
          <w:ilvl w:val="0"/>
          <w:numId w:val="3"/>
        </w:numPr>
        <w:spacing w:after="0" w:line="276" w:lineRule="auto"/>
        <w:ind w:left="720" w:hanging="360"/>
        <w:jc w:val="left"/>
        <w:rPr>
          <w:u w:val="none"/>
        </w:rPr>
      </w:pPr>
      <w:r>
        <w:t xml:space="preserve">Skibi e meta di e mayor na parti abou di bo profil di partisipante/mayor.</w:t>
      </w:r>
    </w:p>
    <w:p w14:paraId="0000003A">
      <w:pPr>
        <w:widowControl w:val="0"/>
        <w:spacing w:after="0" w:line="276" w:lineRule="auto"/>
        <w:jc w:val="left"/>
      </w:pPr>
    </w:p>
    <w:p w14:paraId="0000003B">
      <w:pPr>
        <w:widowControl w:val="0"/>
        <w:spacing w:after="0" w:line="276" w:lineRule="auto"/>
        <w:jc w:val="left"/>
      </w:pPr>
      <w:r>
        <w:t xml:space="preserve">F. Diskutí kosnan práktiko</w:t>
      </w:r>
    </w:p>
    <w:p w14:paraId="0000003C">
      <w:pPr>
        <w:widowControl w:val="0"/>
        <w:numPr>
          <w:ilvl w:val="0"/>
          <w:numId w:val="1"/>
        </w:numPr>
        <w:spacing w:after="0" w:line="276" w:lineRule="auto"/>
        <w:ind w:left="720" w:hanging="360"/>
        <w:jc w:val="left"/>
        <w:rPr>
          <w:u w:val="none"/>
        </w:rPr>
      </w:pPr>
      <w:r>
        <w:t xml:space="preserve">Tempu di e seshon</w:t>
      </w:r>
    </w:p>
    <w:p w14:paraId="0000003D">
      <w:pPr>
        <w:widowControl w:val="0"/>
        <w:numPr>
          <w:ilvl w:val="0"/>
          <w:numId w:val="1"/>
        </w:numPr>
        <w:spacing w:after="0" w:line="276" w:lineRule="auto"/>
        <w:ind w:left="720" w:hanging="360"/>
        <w:jc w:val="left"/>
        <w:rPr>
          <w:u w:val="none"/>
        </w:rPr>
      </w:pPr>
      <w:r>
        <w:t xml:space="preserve">Plataforma ku lo usa pa Mayor Konektá (i kon pa baha e aplikashon si nan no tin esaki kaba)</w:t>
      </w:r>
    </w:p>
    <w:p w14:paraId="0000003E">
      <w:pPr>
        <w:widowControl w:val="0"/>
        <w:numPr>
          <w:ilvl w:val="0"/>
          <w:numId w:val="1"/>
        </w:numPr>
        <w:spacing w:after="0" w:line="276" w:lineRule="auto"/>
        <w:ind w:left="720" w:hanging="360"/>
        <w:jc w:val="left"/>
        <w:rPr>
          <w:u w:val="none"/>
        </w:rPr>
      </w:pPr>
      <w:r>
        <w:t xml:space="preserve">Otro preguntanan teknológiko ku ta relashoná ku partisipá na e programa. Kiko ta e alfabetisashon digital di e partisipante? Partisipantenan sa kon pa habri mensahenan? Kontestá?</w:t>
      </w:r>
    </w:p>
    <w:p w14:paraId="0000003F">
      <w:pPr>
        <w:widowControl w:val="0"/>
        <w:numPr>
          <w:ilvl w:val="0"/>
          <w:numId w:val="1"/>
        </w:numPr>
        <w:spacing w:after="0" w:line="276" w:lineRule="auto"/>
        <w:ind w:left="720" w:hanging="360"/>
        <w:jc w:val="left"/>
        <w:rPr>
          <w:u w:val="none"/>
        </w:rPr>
      </w:pPr>
      <w:r>
        <w:t xml:space="preserve">Aklará e nivel di alfabetisashon di mayornan – lo bo mester manda mensahenan di oudio en bes di mensahenan di teksto si mayornan tin difikultat pa lesa. Lo bo por mester splika kon un partisipante ta skucha un mensahe di oudio.</w:t>
      </w:r>
    </w:p>
    <w:p w14:paraId="00000040">
      <w:pPr>
        <w:widowControl w:val="0"/>
        <w:spacing w:after="0" w:line="276" w:lineRule="auto"/>
        <w:jc w:val="left"/>
      </w:pPr>
      <w:r>
        <w:br w:type="textWrapping"/>
        <w:t xml:space="preserve">G. Tin otro pregunta?</w:t>
      </w:r>
    </w:p>
    <w:p w14:paraId="00000041">
      <w:pPr>
        <w:widowControl w:val="0"/>
        <w:spacing w:after="0" w:line="276" w:lineRule="auto"/>
        <w:jc w:val="left"/>
      </w:pPr>
    </w:p>
    <w:p w14:paraId="00000042">
      <w:pPr>
        <w:widowControl w:val="0"/>
        <w:spacing w:after="0" w:line="276" w:lineRule="auto"/>
        <w:jc w:val="left"/>
      </w:pPr>
    </w:p>
    <w:p w14:paraId="00000043">
      <w:pPr>
        <w:widowControl w:val="0"/>
        <w:spacing w:after="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