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tokante Sosten na Mayornan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Papia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dediká pa komuniká ku mucha òf adultonan ku desabilidat. Pero ta posibel pa superá e bareranan akí.  </w:t>
      </w:r>
    </w:p>
    <w:p w14:paraId="00000005">
      <w:pPr>
        <w:spacing w:after="200" w:line="288" w:lineRule="auto"/>
        <w:rPr>
          <w:color w:val="013d5c"/>
        </w:rPr>
        <w:pStyle w:val="P68B1DB1-Normal3"/>
      </w:pPr>
      <w:r>
        <w:t xml:space="preserve">Algun punto pa tene kuenta kuné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mésun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Bon komunikashon ku muchanan ku desabilidatnan serio ta tuma tempu pa krea un método di komunikashon. Un promé stap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di pasividat serka mucha muhé,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brua muchanan, spesialmente esnan ku desabilidatnan di sentido (zintuiglijk)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pa nan opinion òf ku no ta kustumbrá ku hende ta skucha nan, mester di mas tempu pa krea konfiansa i seguridat. E lo por tuma tempu pa eksplorá e mihó maneranan di komuniká ku un mucha en partikular. Mayornan/edukadónan lo mester tin mas pasenshi ku nan mes i nan yunan ora di pasa Tempu-pa Abo-ku Bo yu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Mayornan/Edukadónan mester sigui duna ehèmpel di e komportashonnan ku nan lo ke mira serka nan yunan. Esaki ta spesialmente importante ora ta trata di yuda muchanan komuniká i interkambiá ku otronan.  </w:t>
      </w:r>
    </w:p>
    <w:p w14:paraId="0000000D">
      <w:pPr>
        <w:spacing w:after="200" w:line="288" w:lineRule="auto"/>
        <w:rPr>
          <w:color w:val="013d5c"/>
        </w:rPr>
        <w:pStyle w:val="P68B1DB1-Normal3"/>
      </w:pPr>
      <w:r>
        <w:t xml:space="preserve">Aki ta sigui algun tep práktiko pa sostené mayornan/edukadónan den komunikashon ku nan yu ku desabilidat. Bo por rekordá mayornan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mésun tono i idioma ku nan lo hasi ku kualke otro mucha di mésun edat.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Semper papia kla i usa frasenan kòrtiku ora bo ta papia ku un mucha ku limitashon intelektual. Kòrda nan pa usa e nòmber di e mucha pa e mucha sa ku bo ta papia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nan por mustra riba dje i nombr’é bon kla pa asina indiká ku nan a komprond'é i a skuch'é.</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pa duna nan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eksplorá e mihó maneranan pa komuniká ku un mucha en partikular. Nan lo mester tin mas pasenshi ku nan mes i nan yunan ora di pasa Tempu-pa Abo-ku Bo yu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Inkluso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 pa enbolbí henter e famia. Sòru pa tur miembro di e kas ta enbolbí. Famia kompleto- welanan/edukadónan, tanta/tionan, primunan - ku ta biba bou di e mésun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hasi esfuerso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èts, ta bini den hopi diferente forma, manera difikultatnan ku lèter, sifra, propriosepshon i kordinashon. </w:t>
      </w:r>
    </w:p>
    <w:p w14:paraId="0000001A">
      <w:pPr>
        <w:spacing w:after="200" w:before="240" w:line="276" w:lineRule="auto"/>
        <w:rPr>
          <w:color w:val="013d5c"/>
        </w:rPr>
        <w:pStyle w:val="P68B1DB1-Normal3"/>
      </w:pPr>
      <w:r>
        <w:t xml:space="preserve">Aki ta sigui algun tep pa sostené mayornan/edukadónan ku yu ku tin difikultat pa siña: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kontestá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e mester kompletá. </w:t>
      </w:r>
    </w:p>
    <w:p w14:paraId="00000021">
      <w:pPr>
        <w:numPr>
          <w:ilvl w:val="0"/>
          <w:numId w:val="2"/>
        </w:numPr>
        <w:spacing w:after="200" w:before="240" w:line="276" w:lineRule="auto"/>
        <w:ind w:left="720" w:hanging="360"/>
        <w:rPr>
          <w:color w:val="013d5c"/>
        </w:rPr>
        <w:pStyle w:val="P68B1DB1-Normal3"/>
      </w:pPr>
      <w:r>
        <w:t xml:space="preserve">Inkorporá aktividatnan di praktika den rutina diario.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 hasi muchanan ku desabilidat sinti nan mes mas aseptá, inkluí i sigur durante pasa Tempu Abo ku Bo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mésun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Ta habrí i fleksibel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na lugá di riba e kosnan ku nan no por hasi, por ehèmpel, un persona ku ta usa ròlstul por tin brasa i mannan fuerte, un mucha surdu por ta bon den pintamentu.</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