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tokante Sosten na Mayornan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konsiderá Papia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ta dediká pa komuniká ku mucha òf adultonan ku desabilidat. Pero ta posibel pa superá e bareranan akí.  </w:t>
      </w:r>
    </w:p>
    <w:p w14:paraId="00000005">
      <w:pPr>
        <w:spacing w:after="200" w:line="288" w:lineRule="auto"/>
        <w:rPr>
          <w:color w:val="013d5c"/>
        </w:rPr>
        <w:pStyle w:val="P68B1DB1-Normal3"/>
      </w:pPr>
      <w:r>
        <w:t xml:space="preserve">Algun punto pa tene kuenta kuné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desabilidat ku no ta komuniká di e mésun manera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Bon komunikashon ku muchanan ku desabilidatnan serio ta tuma tempu pa krea un método di komunikashon. Un promé stap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grandi di pasividat di mucha muhé,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brua muchanan, spesialmente esnan ku desabilidatnan di sentido (zintuiglijk)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kustumbrá ku ta puntra nan nan opinion òf ku no ta kustumbrá ku hende ta skucha nan, mester di mas tempu pa krea konfiansa i seguridat. E lo por tuma tempu pa eksplorá e mihó maneranan di komuniká ku un mucha en partikular. Mayornan lo mester tin mas pasenshi ku nan mes i nan yunan ora di pasa Tempu Abo ku bo Yu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 mester sigui duna ehèmpel di e komportashonnan ku nan lo ke mira serka nan yunan. Esaki ta spesialmente importante ora ta trata di yuda muchanan komuniká i interkambiá ku otronan.  </w:t>
      </w:r>
    </w:p>
    <w:p w14:paraId="0000000D">
      <w:pPr>
        <w:spacing w:after="200" w:line="288" w:lineRule="auto"/>
        <w:rPr>
          <w:color w:val="013d5c"/>
        </w:rPr>
        <w:pStyle w:val="P68B1DB1-Normal3"/>
      </w:pPr>
      <w:r>
        <w:t xml:space="preserve">Aki ta sigui algun tep práktiko pa sostené mayornan den komunikashon ku nan yu ku desabilidat. Bo por rekordá mayornan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interkambiando ku un mucha, i ta tene e mésun tono i idioma ku nan lo hasi ku kualke mucha di un edat similar. </w:t>
      </w:r>
    </w:p>
    <w:p w14:paraId="0000000F">
      <w:pPr>
        <w:numPr>
          <w:ilvl w:val="1"/>
          <w:numId w:val="2"/>
        </w:numPr>
        <w:spacing w:after="200" w:before="240" w:line="276" w:lineRule="auto"/>
        <w:ind w:left="1440" w:hanging="360"/>
        <w:rPr>
          <w:color w:val="013d5c"/>
        </w:rPr>
        <w:pStyle w:val="P68B1DB1-Normal3"/>
      </w:pPr>
      <w:r>
        <w:t xml:space="preserve">Si e mucha no por tende, ta importante pa nan sinta ketu, inkluso nan kabes, miéntras nan ta papia ku e mucha. Kòrda nan pa nan sòru di wak nan yu ora nan ta papia i sòru pa nan yu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Semper papia kla i usa frasenan kòrtiku ku un mucha ku limitashon intelektual. Kòrda nan pa usa e nòmber di e mucha pa e mucha sa ku bo ta papia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nan por mustra riba dje i nombr’é bon kla pa asina indiká ku nan a komprond'é i a skuch'é.</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den nan mes i konfiansa den otro, ya ku nan no ta kustumbrá ku ta puntra nan na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eksplorá e mihó maneranan pa komuniká ku un mucha en partikular. Nan lo mester tin mas pasenshi ku nan mes i nan yunan ora di pasa Tempu Abo ku bo YU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Inkluso Muchanan ku Desabilidat</w:t>
      </w:r>
    </w:p>
    <w:p w14:paraId="00000015">
      <w:pPr>
        <w:spacing w:after="200" w:line="288" w:lineRule="auto"/>
        <w:rPr>
          <w:color w:val="013d5c"/>
        </w:rPr>
        <w:pStyle w:val="P68B1DB1-Normal3"/>
      </w:pPr>
      <w:r>
        <w:t xml:space="preserve">Mayornan/Edukadónan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 pa enbolbí henter e famia. Sòru pa tur miembro di e kas ta enbolbí. Famia ekstendé - welanan/edukadónan, tanta/tionan, primunan - ku ta bibando bou di e mésun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ta dediká nan mes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èts, ta bini den hopi diferente forma, manera difikultatnan ku lèter, sifra, propriosepshon i kordinashon. </w:t>
      </w:r>
    </w:p>
    <w:p w14:paraId="0000001A">
      <w:pPr>
        <w:spacing w:after="200" w:before="240" w:line="276" w:lineRule="auto"/>
        <w:rPr>
          <w:color w:val="013d5c"/>
        </w:rPr>
        <w:pStyle w:val="P68B1DB1-Normal3"/>
      </w:pPr>
      <w:r>
        <w:t xml:space="preserve">Aki ta sigui algun tep pa sostené mayornan ku yu ku tin difikultat di siñamentu: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kontestá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e mester kompletá. </w:t>
      </w:r>
    </w:p>
    <w:p w14:paraId="00000021">
      <w:pPr>
        <w:numPr>
          <w:ilvl w:val="0"/>
          <w:numId w:val="2"/>
        </w:numPr>
        <w:spacing w:after="200" w:before="240" w:line="276" w:lineRule="auto"/>
        <w:ind w:left="720" w:hanging="360"/>
        <w:rPr>
          <w:color w:val="013d5c"/>
        </w:rPr>
        <w:pStyle w:val="P68B1DB1-Normal3"/>
      </w:pPr>
      <w:r>
        <w:t xml:space="preserve">Hinka aktividatnan di siña dor di praktiká den rutina diario. </w:t>
      </w:r>
    </w:p>
    <w:p w14:paraId="00000022">
      <w:pPr>
        <w:pStyle w:val="P68B1DB1-Heading31"/>
        <w:spacing w:after="200" w:before="0" w:line="288" w:lineRule="auto"/>
        <w:rPr>
          <w:color w:val="113d5c"/>
          <w:sz w:val="26"/>
          <w:szCs w:val="26"/>
        </w:rPr>
      </w:pPr>
      <w:bookmarkStart w:colFirst="0" w:colLast="0" w:name="_a8hh8k1y1m9" w:id="3"/>
      <w:bookmarkEnd w:id="3"/>
      <w:r>
        <w:t xml:space="preserve">Brindando Sosten Apropiá na Mucha ku Desabilidat</w:t>
      </w:r>
    </w:p>
    <w:p w14:paraId="00000023">
      <w:pPr>
        <w:spacing w:after="200" w:line="288" w:lineRule="auto"/>
        <w:rPr>
          <w:color w:val="013d5c"/>
        </w:rPr>
        <w:pStyle w:val="P68B1DB1-Normal3"/>
      </w:pPr>
      <w:r>
        <w:t xml:space="preserve">E siguiente práktikanan por yuda mayornan hasi muchanan ku desabilidat sinti nan mes mas aseptá, inkluí i sigur durante pasa Tempu Abo ku Bo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i kon un mucha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mésun riesgonan ku otro muchanan pa asina yuda nan haña konfiansa. Protekshon di mas ta stroba e muchanan di eksplorá, deskubrí kiko ta posibel i siña kon pa mantené nan mes sigur.</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Ta habrí i fleksibel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na lugá di riba e kosnan ku nan no por hasi, por ehèmpel, un persona ku ta usa ròlstul por tin brasa i mannan fuerte, un mucha surdu por ta bon den pintamentu.</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papiando,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