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Change w:id="0">
          <w:tblGrid>
            <w:gridCol w:w="1844"/>
            <w:gridCol w:w="3715"/>
            <w:gridCol w:w="2941"/>
            <w:gridCol w:w="69"/>
            <w:gridCol w:w="1439"/>
          </w:tblGrid>
        </w:tblGridChange>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2">
            <w:pPr>
              <w:jc w:val="center"/>
              <w:rPr/>
            </w:pPr>
            <w:r w:rsidDel="00000000" w:rsidR="00000000" w:rsidRPr="00000000">
              <w:rPr>
                <w:rFonts w:ascii="Calibri" w:cs="Calibri" w:eastAsia="Calibri" w:hAnsi="Calibri"/>
                <w:color w:val="000000"/>
                <w:sz w:val="22"/>
                <w:szCs w:val="22"/>
                <w:u w:val="none"/>
                <w:rtl w:val="0"/>
              </w:rPr>
              <w:t xml:space="preserve">Video Title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Conditional Probability... and Magic!</w:t>
            </w:r>
            <w:r w:rsidDel="00000000" w:rsidR="00000000" w:rsidRPr="00000000">
              <w:rPr>
                <w:rtl w:val="0"/>
              </w:rPr>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7">
            <w:pPr>
              <w:jc w:val="center"/>
              <w:rPr/>
            </w:pPr>
            <w:r w:rsidDel="00000000" w:rsidR="00000000" w:rsidRPr="00000000">
              <w:rPr>
                <w:rFonts w:ascii="Calibri" w:cs="Calibri" w:eastAsia="Calibri" w:hAnsi="Calibri"/>
                <w:color w:val="000000"/>
                <w:sz w:val="22"/>
                <w:szCs w:val="22"/>
                <w:u w:val="none"/>
                <w:rtl w:val="0"/>
              </w:rPr>
              <w:t xml:space="preserve">Topic</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8">
            <w:pPr>
              <w:jc w:val="center"/>
              <w:rPr/>
            </w:pPr>
            <w:r w:rsidDel="00000000" w:rsidR="00000000" w:rsidRPr="00000000">
              <w:rPr>
                <w:rFonts w:ascii="Calibri" w:cs="Calibri" w:eastAsia="Calibri" w:hAnsi="Calibri"/>
                <w:color w:val="000000"/>
                <w:sz w:val="22"/>
                <w:szCs w:val="22"/>
                <w:u w:val="none"/>
                <w:rtl w:val="0"/>
              </w:rPr>
              <w:t xml:space="preserve">Mathematical Thinking</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6">
            <w:pPr>
              <w:jc w:val="center"/>
              <w:rPr/>
            </w:pPr>
            <w:r w:rsidDel="00000000" w:rsidR="00000000" w:rsidRPr="00000000">
              <w:rPr>
                <w:rFonts w:ascii="Calibri" w:cs="Calibri" w:eastAsia="Calibri" w:hAnsi="Calibri"/>
                <w:color w:val="000000"/>
                <w:sz w:val="22"/>
                <w:szCs w:val="22"/>
                <w:u w:val="none"/>
                <w:rtl w:val="0"/>
              </w:rPr>
              <w:t xml:space="preserve">Camp Location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0">
            <w:pPr>
              <w:jc w:val="center"/>
              <w:rPr/>
            </w:pPr>
            <w:r w:rsidDel="00000000" w:rsidR="00000000" w:rsidRPr="00000000">
              <w:rPr>
                <w:rFonts w:ascii="Calibri" w:cs="Calibri" w:eastAsia="Calibri" w:hAnsi="Calibri"/>
                <w:color w:val="000000"/>
                <w:sz w:val="22"/>
                <w:szCs w:val="22"/>
                <w:u w:val="none"/>
                <w:rtl w:val="0"/>
              </w:rPr>
              <w:t xml:space="preserve">N. of students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5">
            <w:pPr>
              <w:jc w:val="center"/>
              <w:rPr/>
            </w:pPr>
            <w:r w:rsidDel="00000000" w:rsidR="00000000" w:rsidRPr="00000000">
              <w:rPr>
                <w:rFonts w:ascii="Calibri" w:cs="Calibri" w:eastAsia="Calibri" w:hAnsi="Calibri"/>
                <w:color w:val="000000"/>
                <w:sz w:val="22"/>
                <w:szCs w:val="22"/>
                <w:u w:val="none"/>
                <w:rtl w:val="0"/>
              </w:rPr>
              <w:t xml:space="preserve">Date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rsidR="00000000" w:rsidDel="00000000" w:rsidP="00000000" w:rsidRDefault="00000000" w:rsidRPr="00000000" w14:paraId="00000035">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rsidR="00000000" w:rsidDel="00000000" w:rsidP="00000000" w:rsidRDefault="00000000" w:rsidRPr="00000000" w14:paraId="00000039">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3F">
            <w:pPr>
              <w:jc w:val="center"/>
              <w:rPr/>
            </w:pPr>
            <w:r w:rsidDel="00000000" w:rsidR="00000000" w:rsidRPr="00000000">
              <w:rPr>
                <w:rFonts w:ascii="Calibri" w:cs="Calibri" w:eastAsia="Calibri" w:hAnsi="Calibri"/>
                <w:color w:val="000000"/>
                <w:sz w:val="22"/>
                <w:szCs w:val="22"/>
                <w:u w:val="none"/>
                <w:rtl w:val="0"/>
              </w:rPr>
              <w:t xml:space="preserve">00:00 - 00:26</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0">
            <w:pPr>
              <w:jc w:val="center"/>
              <w:rPr/>
            </w:pPr>
            <w:r w:rsidDel="00000000" w:rsidR="00000000" w:rsidRPr="00000000">
              <w:rPr>
                <w:rFonts w:ascii="Calibri" w:cs="Calibri" w:eastAsia="Calibri" w:hAnsi="Calibri"/>
                <w:color w:val="000000"/>
                <w:sz w:val="22"/>
                <w:szCs w:val="22"/>
                <w:u w:val="none"/>
                <w:rtl w:val="0"/>
              </w:rPr>
              <w:t xml:space="preserve">General VMC 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4">
            <w:pPr>
              <w:jc w:val="center"/>
              <w:rPr/>
            </w:pPr>
            <w:r w:rsidDel="00000000" w:rsidR="00000000" w:rsidRPr="00000000">
              <w:rPr>
                <w:rFonts w:ascii="Calibri" w:cs="Calibri" w:eastAsia="Calibri" w:hAnsi="Calibri"/>
                <w:color w:val="000000"/>
                <w:sz w:val="22"/>
                <w:szCs w:val="22"/>
                <w:u w:val="none"/>
                <w:rtl w:val="0"/>
              </w:rPr>
              <w:t xml:space="preserve">00:27 - 00:37</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5">
            <w:pPr>
              <w:jc w:val="center"/>
              <w:rPr/>
            </w:pPr>
            <w:r w:rsidDel="00000000" w:rsidR="00000000" w:rsidRPr="00000000">
              <w:rPr>
                <w:rFonts w:ascii="Calibri" w:cs="Calibri" w:eastAsia="Calibri" w:hAnsi="Calibri"/>
                <w:color w:val="000000"/>
                <w:sz w:val="22"/>
                <w:szCs w:val="22"/>
                <w:u w:val="none"/>
                <w:rtl w:val="0"/>
              </w:rPr>
              <w:t xml:space="preserve">Video Introduction</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9">
            <w:pPr>
              <w:jc w:val="center"/>
              <w:rPr/>
            </w:pPr>
            <w:r w:rsidDel="00000000" w:rsidR="00000000" w:rsidRPr="00000000">
              <w:rPr>
                <w:rFonts w:ascii="Calibri" w:cs="Calibri" w:eastAsia="Calibri" w:hAnsi="Calibri"/>
                <w:color w:val="000000"/>
                <w:sz w:val="22"/>
                <w:szCs w:val="22"/>
                <w:u w:val="none"/>
                <w:rtl w:val="0"/>
              </w:rPr>
              <w:t xml:space="preserve">00:38 - 01:06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A">
            <w:pPr>
              <w:jc w:val="center"/>
              <w:rPr/>
            </w:pPr>
            <w:r w:rsidDel="00000000" w:rsidR="00000000" w:rsidRPr="00000000">
              <w:rPr>
                <w:rFonts w:ascii="Calibri" w:cs="Calibri" w:eastAsia="Calibri" w:hAnsi="Calibri"/>
                <w:color w:val="000000"/>
                <w:sz w:val="22"/>
                <w:szCs w:val="22"/>
                <w:u w:val="none"/>
                <w:rtl w:val="0"/>
              </w:rPr>
              <w:t xml:space="preserve">Material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E">
            <w:pPr>
              <w:jc w:val="center"/>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u w:val="none"/>
                <w:rtl w:val="0"/>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4F">
            <w:pPr>
              <w:jc w:val="center"/>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u w:val="none"/>
                <w:rtl w:val="0"/>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3">
            <w:pPr>
              <w:jc w:val="center"/>
              <w:rPr/>
            </w:pPr>
            <w:r w:rsidDel="00000000" w:rsidR="00000000" w:rsidRPr="00000000">
              <w:rPr>
                <w:rFonts w:ascii="Calibri" w:cs="Calibri" w:eastAsia="Calibri" w:hAnsi="Calibri"/>
                <w:color w:val="000000"/>
                <w:sz w:val="22"/>
                <w:szCs w:val="22"/>
                <w:u w:val="none"/>
                <w:rtl w:val="0"/>
              </w:rPr>
              <w:t xml:space="preserve">02:15 - 02:42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4">
            <w:pPr>
              <w:jc w:val="center"/>
              <w:rPr/>
            </w:pPr>
            <w:r w:rsidDel="00000000" w:rsidR="00000000" w:rsidRPr="00000000">
              <w:rPr>
                <w:rFonts w:ascii="Calibri" w:cs="Calibri" w:eastAsia="Calibri" w:hAnsi="Calibri"/>
                <w:color w:val="000000"/>
                <w:sz w:val="22"/>
                <w:szCs w:val="22"/>
                <w:u w:val="none"/>
                <w:rtl w:val="0"/>
              </w:rPr>
              <w:t xml:space="preserve">Introduction of the first experiment – Part 1</w:t>
            </w:r>
            <w:r w:rsidDel="00000000" w:rsidR="00000000" w:rsidRPr="00000000">
              <w:rPr>
                <w:rtl w:val="0"/>
              </w:rPr>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D">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5F">
            <w:pPr>
              <w:jc w:val="center"/>
              <w:rPr/>
            </w:pPr>
            <w:r w:rsidDel="00000000" w:rsidR="00000000" w:rsidRPr="00000000">
              <w:rPr>
                <w:rFonts w:ascii="Calibri" w:cs="Calibri" w:eastAsia="Calibri" w:hAnsi="Calibri"/>
                <w:color w:val="00000a"/>
                <w:sz w:val="22"/>
                <w:szCs w:val="22"/>
                <w:u w:val="none"/>
                <w:rtl w:val="0"/>
              </w:rPr>
              <w:t xml:space="preserve">Introduction of the first experiment – Part 2</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7">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9">
            <w:pPr>
              <w:jc w:val="center"/>
              <w:rPr/>
            </w:pPr>
            <w:r w:rsidDel="00000000" w:rsidR="00000000" w:rsidRPr="00000000">
              <w:rPr>
                <w:rFonts w:ascii="Calibri" w:cs="Calibri" w:eastAsia="Calibri" w:hAnsi="Calibri"/>
                <w:color w:val="00000a"/>
                <w:sz w:val="22"/>
                <w:szCs w:val="22"/>
                <w:u w:val="none"/>
                <w:rtl w:val="0"/>
              </w:rPr>
              <w:t xml:space="preserve">Conclusion of the first experiment and discussion</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After each group has made its guess, collect first the “uneducated” guesses (without hints) by adding a cross close to the corresponding name for each guess. The resulting distribution should be random.</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Then, collect the “educated” guesses (after the hints) by adding a circle close to the corresponding name for each guess. This time, there should be more right guesses.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3">
            <w:pPr>
              <w:jc w:val="center"/>
              <w:rPr/>
            </w:pPr>
            <w:r w:rsidDel="00000000" w:rsidR="00000000" w:rsidRPr="00000000">
              <w:rPr>
                <w:rFonts w:ascii="Calibri" w:cs="Calibri" w:eastAsia="Calibri" w:hAnsi="Calibri"/>
                <w:color w:val="000000"/>
                <w:sz w:val="22"/>
                <w:szCs w:val="22"/>
                <w:u w:val="no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5">
            <w:pPr>
              <w:jc w:val="center"/>
              <w:rPr/>
            </w:pPr>
            <w:r w:rsidDel="00000000" w:rsidR="00000000" w:rsidRPr="00000000">
              <w:rPr>
                <w:rFonts w:ascii="Calibri" w:cs="Calibri" w:eastAsia="Calibri" w:hAnsi="Calibri"/>
                <w:color w:val="00000a"/>
                <w:sz w:val="22"/>
                <w:szCs w:val="22"/>
                <w:u w:val="none"/>
                <w:rtl w:val="0"/>
              </w:rPr>
              <w:t xml:space="preserve">Solution of second experiment and invitation to discussion</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A">
            <w:pPr>
              <w:jc w:val="center"/>
              <w:rPr/>
            </w:pPr>
            <w:r w:rsidDel="00000000" w:rsidR="00000000" w:rsidRPr="00000000">
              <w:rPr>
                <w:rFonts w:ascii="Calibri" w:cs="Calibri" w:eastAsia="Calibri" w:hAnsi="Calibri"/>
                <w:color w:val="00000a"/>
                <w:sz w:val="22"/>
                <w:szCs w:val="22"/>
                <w:u w:val="none"/>
                <w:rtl w:val="0"/>
              </w:rPr>
              <w:t xml:space="preserve">Introduction of the second experiment</w:t>
            </w:r>
            <w:r w:rsidDel="00000000" w:rsidR="00000000" w:rsidRPr="00000000">
              <w:rPr>
                <w:rtl w:val="0"/>
              </w:rPr>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“guesser” covers his/her eyes and the “dealer” shuffles the three cards and disposes them on the table. He/she has to make sure to remember where the red card is!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“guesser” uncovers his/her eyes and guesses.</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“dealer” uncovers one of the two cards the “guesser” hasn’t chosen. The uncovered card must always be one of the two non-red cards! (Since there are two non-red cards, there will always be at least one non-red card the guesser hasn’t chosen)</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“guesser” chooses whether to change his/her guess or not</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The “dealer” reveals the red card and tells the “guesser” if he/she has guessed right.</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In the 2-by-2 table, annotate the outcome with a cross in the corresponding case (changed / didn’t change mind; right/wrong final guess)</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8">
            <w:pPr>
              <w:rPr/>
            </w:pP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A">
            <w:pPr>
              <w:jc w:val="center"/>
              <w:rPr/>
            </w:pPr>
            <w:r w:rsidDel="00000000" w:rsidR="00000000" w:rsidRPr="00000000">
              <w:rPr>
                <w:rFonts w:ascii="Calibri" w:cs="Calibri" w:eastAsia="Calibri" w:hAnsi="Calibri"/>
                <w:color w:val="00000a"/>
                <w:sz w:val="22"/>
                <w:szCs w:val="22"/>
                <w:u w:val="none"/>
                <w:rtl w:val="0"/>
              </w:rPr>
              <w:t xml:space="preserve">Conclusion of the second experiment and invitation to discussion</w:t>
            </w:r>
            <w:r w:rsidDel="00000000" w:rsidR="00000000" w:rsidRPr="00000000">
              <w:rPr>
                <w:rtl w:val="0"/>
              </w:rPr>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VIDEO PAUSE</w:t>
              <w:br w:type="textWrapping"/>
              <w:t xml:space="preserve">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Collect the results and observe the two distribution: make the learners comment the outcome</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Facilitate the discussion: the “dealer” never told anything about the winning card, and nonetheless the “guesser” guessed right more times after the hint than before. Why? How can this be viewed in terms of the first experiment?</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5">
            <w:pPr>
              <w:jc w:val="center"/>
              <w:rPr/>
            </w:pPr>
            <w:r w:rsidDel="00000000" w:rsidR="00000000" w:rsidRPr="00000000">
              <w:rPr>
                <w:rFonts w:ascii="Calibri" w:cs="Calibri" w:eastAsia="Calibri" w:hAnsi="Calibri"/>
                <w:color w:val="000000"/>
                <w:sz w:val="22"/>
                <w:szCs w:val="22"/>
                <w:u w:val="none"/>
                <w:rtl w:val="0"/>
              </w:rPr>
              <w:t xml:space="preserve">The goal here is not to explain exactly why, but simply thinking about it.</w:t>
            </w:r>
            <w:r w:rsidDel="00000000" w:rsidR="00000000" w:rsidRPr="00000000">
              <w:rPr>
                <w:rtl w:val="0"/>
              </w:rPr>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rsidR="00000000" w:rsidDel="00000000" w:rsidP="00000000" w:rsidRDefault="00000000" w:rsidRPr="00000000" w14:paraId="00000097">
            <w:pPr>
              <w:jc w:val="center"/>
              <w:rPr/>
            </w:pPr>
            <w:r w:rsidDel="00000000" w:rsidR="00000000" w:rsidRPr="00000000">
              <w:rPr>
                <w:rFonts w:ascii="Calibri" w:cs="Calibri" w:eastAsia="Calibri" w:hAnsi="Calibri"/>
                <w:color w:val="00000a"/>
                <w:sz w:val="22"/>
                <w:szCs w:val="22"/>
                <w:u w:val="none"/>
                <w:rtl w:val="0"/>
              </w:rPr>
              <w:t xml:space="preserve">Conclusion</w:t>
            </w:r>
            <w:r w:rsidDel="00000000" w:rsidR="00000000" w:rsidRPr="00000000">
              <w:rPr>
                <w:rtl w:val="0"/>
              </w:rPr>
            </w:r>
          </w:p>
        </w:tc>
      </w:tr>
    </w:tb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