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Change w:id="0">
          <w:tblGrid>
            <w:gridCol w:w="1843"/>
            <w:gridCol w:w="3716"/>
            <w:gridCol w:w="3009"/>
            <w:gridCol w:w="1440"/>
          </w:tblGrid>
        </w:tblGridChange>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Topology: Moebius strips and Moebius crosses</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 Location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of students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Blanck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00:00 - 00:26</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VMC 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00:27 - 00:37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00:38 - 00:48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00:46 - 01:42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of the first experiment</w:t>
            </w:r>
            <w:r w:rsidDel="00000000" w:rsidR="00000000" w:rsidRPr="00000000">
              <w:rPr>
                <w:rtl w:val="0"/>
              </w:rPr>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an untwisted strip, draw with a pen through the middle and cut though the drawn line.</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7">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9">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first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second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through the middle and cut though the drawn line.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4">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just one connected strip? How many twists are there (4)?</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third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B">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third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 cut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fourth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in the middle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cut though the drawn line.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E">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fourth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fifth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1">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Moebius crosses</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 four Moebius crosses folding, one by one</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Explanation of the Moebius crosses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solution for the first cross</w:t>
            </w:r>
            <w:r w:rsidDel="00000000" w:rsidR="00000000" w:rsidRPr="00000000">
              <w:rPr>
                <w:rtl w:val="0"/>
              </w:rPr>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groups, make the four crosses and cut thought the middle of each strip of each cross: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1: each pair is taped normally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2: one pair is glued normally, one pair with a twist.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3: both pairs are glued with a twist, both twists are made clockwise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may be useful to colour the four crosses with four different colours, so that it is easier to reconstruct which one is which after the cutting.</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Moebius crosses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crosses give the same result? Why in general the results are so? One way to figure out is to do it again slowly and keep track of the components.</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Track why two crosses give the same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Conclusion</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