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Titre de la vidéo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Rubrique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Géométrie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Lieu du camp</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des étudiants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Vidéo générale introduisant le CVM</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d'introduction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de la première expérimentation</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